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E29" w:rsidRPr="00615AC3" w:rsidRDefault="000D1E29" w:rsidP="000D1E29">
      <w:pPr>
        <w:pStyle w:val="NormlWeb"/>
        <w:shd w:val="clear" w:color="auto" w:fill="FFFFFF"/>
        <w:spacing w:before="0" w:beforeAutospacing="0" w:after="0" w:afterAutospacing="0" w:line="172" w:lineRule="atLeast"/>
        <w:ind w:right="21"/>
        <w:jc w:val="both"/>
        <w:rPr>
          <w:rFonts w:ascii="Times New Roman" w:hAnsi="Times New Roman" w:cs="Times New Roman"/>
          <w:color w:val="222222"/>
        </w:rPr>
      </w:pPr>
      <w:r w:rsidRPr="00615AC3">
        <w:rPr>
          <w:rFonts w:ascii="Times New Roman" w:hAnsi="Times New Roman" w:cs="Times New Roman"/>
          <w:color w:val="222222"/>
        </w:rPr>
        <w:t xml:space="preserve">6. függelék </w:t>
      </w:r>
    </w:p>
    <w:p w:rsidR="000D1E29" w:rsidRPr="00615AC3" w:rsidRDefault="000D1E29" w:rsidP="000D1E29">
      <w:pPr>
        <w:pStyle w:val="NormlWeb"/>
        <w:shd w:val="clear" w:color="auto" w:fill="FFFFFF"/>
        <w:spacing w:before="0" w:beforeAutospacing="0" w:after="0" w:afterAutospacing="0" w:line="172" w:lineRule="atLeast"/>
        <w:ind w:right="21"/>
        <w:jc w:val="both"/>
        <w:rPr>
          <w:rFonts w:ascii="Times New Roman" w:hAnsi="Times New Roman" w:cs="Times New Roman"/>
          <w:color w:val="222222"/>
        </w:rPr>
      </w:pPr>
      <w:proofErr w:type="gramStart"/>
      <w:r w:rsidRPr="00615AC3">
        <w:rPr>
          <w:rFonts w:ascii="Times New Roman" w:hAnsi="Times New Roman" w:cs="Times New Roman"/>
          <w:color w:val="222222"/>
        </w:rPr>
        <w:t>a</w:t>
      </w:r>
      <w:proofErr w:type="gramEnd"/>
      <w:r w:rsidRPr="00615AC3">
        <w:rPr>
          <w:rFonts w:ascii="Times New Roman" w:hAnsi="Times New Roman" w:cs="Times New Roman"/>
          <w:color w:val="222222"/>
        </w:rPr>
        <w:t xml:space="preserve"> helyi építési szabályzatról szóló 24/2014. (IX. 12.) önkormányzati rendelethez </w:t>
      </w:r>
    </w:p>
    <w:p w:rsidR="000D1E29" w:rsidRPr="00615AC3" w:rsidRDefault="000D1E29" w:rsidP="000D1E29">
      <w:pPr>
        <w:pStyle w:val="NormlWeb"/>
        <w:shd w:val="clear" w:color="auto" w:fill="FFFFFF"/>
        <w:spacing w:before="0" w:beforeAutospacing="0" w:after="0" w:afterAutospacing="0" w:line="172" w:lineRule="atLeast"/>
        <w:ind w:right="21"/>
        <w:jc w:val="both"/>
        <w:rPr>
          <w:rFonts w:ascii="Times New Roman" w:hAnsi="Times New Roman" w:cs="Times New Roman"/>
          <w:color w:val="222222"/>
        </w:rPr>
      </w:pPr>
    </w:p>
    <w:p w:rsidR="000D1E29" w:rsidRPr="00615AC3" w:rsidRDefault="000D1E29" w:rsidP="000D1E29">
      <w:pPr>
        <w:pStyle w:val="NormlWeb"/>
        <w:shd w:val="clear" w:color="auto" w:fill="FFFFFF"/>
        <w:spacing w:before="0" w:beforeAutospacing="0" w:after="0" w:afterAutospacing="0" w:line="172" w:lineRule="atLeast"/>
        <w:ind w:right="21"/>
        <w:jc w:val="both"/>
        <w:rPr>
          <w:rFonts w:ascii="Times New Roman" w:hAnsi="Times New Roman" w:cs="Times New Roman"/>
        </w:rPr>
      </w:pPr>
      <w:r w:rsidRPr="00615AC3">
        <w:rPr>
          <w:rFonts w:ascii="Times New Roman" w:hAnsi="Times New Roman" w:cs="Times New Roman"/>
          <w:color w:val="222222"/>
        </w:rPr>
        <w:t>Közút védőtávolságára vonatkozó előírások</w:t>
      </w:r>
      <w:r w:rsidRPr="00615AC3">
        <w:rPr>
          <w:rFonts w:ascii="Times New Roman" w:hAnsi="Times New Roman" w:cs="Times New Roman"/>
        </w:rPr>
        <w:t xml:space="preserve"> közül különösen az alábbi jogszabályokat, illetve a kiemelt jogszabályi rendelkezéseket kell figyelembe venni:</w:t>
      </w:r>
    </w:p>
    <w:p w:rsidR="000D1E29" w:rsidRPr="00615AC3" w:rsidRDefault="000D1E29" w:rsidP="000D1E29">
      <w:pPr>
        <w:pStyle w:val="NormlWeb"/>
        <w:shd w:val="clear" w:color="auto" w:fill="FFFFFF"/>
        <w:spacing w:before="0" w:beforeAutospacing="0" w:after="0" w:afterAutospacing="0" w:line="172" w:lineRule="atLeast"/>
        <w:ind w:right="21"/>
        <w:jc w:val="both"/>
        <w:rPr>
          <w:rFonts w:ascii="Times New Roman" w:hAnsi="Times New Roman" w:cs="Times New Roman"/>
          <w:color w:val="222222"/>
        </w:rPr>
      </w:pPr>
    </w:p>
    <w:p w:rsidR="000D1E29" w:rsidRPr="00615AC3" w:rsidRDefault="000D1E29" w:rsidP="000D1E29">
      <w:pPr>
        <w:rPr>
          <w:rFonts w:ascii="Times New Roman" w:hAnsi="Times New Roman" w:cs="Times New Roman"/>
          <w:b/>
          <w:bCs/>
          <w:color w:val="000000"/>
          <w:sz w:val="19"/>
          <w:szCs w:val="19"/>
        </w:rPr>
      </w:pPr>
      <w:r w:rsidRPr="00615AC3">
        <w:rPr>
          <w:rFonts w:ascii="Times New Roman" w:hAnsi="Times New Roman" w:cs="Times New Roman"/>
          <w:b/>
          <w:bCs/>
          <w:color w:val="000000"/>
          <w:sz w:val="19"/>
          <w:szCs w:val="19"/>
        </w:rPr>
        <w:t xml:space="preserve">A közúti közlekedésről 1988. évi I. törvény </w:t>
      </w:r>
    </w:p>
    <w:p w:rsidR="000D1E29" w:rsidRPr="00615AC3" w:rsidRDefault="000D1E29" w:rsidP="000D1E29">
      <w:pPr>
        <w:spacing w:after="120"/>
        <w:rPr>
          <w:rFonts w:ascii="Times New Roman" w:hAnsi="Times New Roman" w:cs="Times New Roman"/>
          <w:color w:val="000000"/>
          <w:sz w:val="19"/>
          <w:szCs w:val="19"/>
        </w:rPr>
      </w:pPr>
      <w:r w:rsidRPr="00615AC3">
        <w:rPr>
          <w:rFonts w:ascii="Times New Roman" w:hAnsi="Times New Roman" w:cs="Times New Roman"/>
          <w:b/>
          <w:bCs/>
          <w:color w:val="000000"/>
          <w:sz w:val="19"/>
          <w:szCs w:val="19"/>
        </w:rPr>
        <w:t>42/A. §</w:t>
      </w:r>
      <w:r w:rsidRPr="00615AC3">
        <w:rPr>
          <w:rFonts w:ascii="Times New Roman" w:hAnsi="Times New Roman" w:cs="Times New Roman"/>
          <w:color w:val="000000"/>
          <w:sz w:val="19"/>
          <w:szCs w:val="19"/>
        </w:rPr>
        <w:t xml:space="preserve"> (1) A közút kezelőjének hozzájárulása szükséges</w:t>
      </w:r>
    </w:p>
    <w:p w:rsidR="000D1E29" w:rsidRPr="00615AC3" w:rsidRDefault="000D1E29" w:rsidP="000D1E29">
      <w:pPr>
        <w:shd w:val="clear" w:color="auto" w:fill="FFFFFF"/>
        <w:spacing w:after="120"/>
        <w:ind w:left="180" w:right="125"/>
        <w:jc w:val="both"/>
        <w:rPr>
          <w:rFonts w:ascii="Times New Roman" w:hAnsi="Times New Roman" w:cs="Times New Roman"/>
          <w:color w:val="000000"/>
          <w:sz w:val="19"/>
          <w:szCs w:val="19"/>
        </w:rPr>
      </w:pPr>
      <w:proofErr w:type="gramStart"/>
      <w:r w:rsidRPr="00615AC3">
        <w:rPr>
          <w:rFonts w:ascii="Times New Roman" w:hAnsi="Times New Roman" w:cs="Times New Roman"/>
          <w:i/>
          <w:iCs/>
          <w:color w:val="000000"/>
          <w:sz w:val="19"/>
          <w:szCs w:val="19"/>
        </w:rPr>
        <w:t>a</w:t>
      </w:r>
      <w:proofErr w:type="gramEnd"/>
      <w:r w:rsidRPr="00615AC3">
        <w:rPr>
          <w:rFonts w:ascii="Times New Roman" w:hAnsi="Times New Roman" w:cs="Times New Roman"/>
          <w:i/>
          <w:iCs/>
          <w:color w:val="000000"/>
          <w:sz w:val="19"/>
          <w:szCs w:val="19"/>
        </w:rPr>
        <w:t>) </w:t>
      </w:r>
      <w:r w:rsidRPr="00615AC3">
        <w:rPr>
          <w:rFonts w:ascii="Times New Roman" w:hAnsi="Times New Roman" w:cs="Times New Roman"/>
          <w:color w:val="000000"/>
          <w:sz w:val="19"/>
          <w:szCs w:val="19"/>
        </w:rPr>
        <w:t>külterületen a közút tengelyétől számított ötven méteren, autópálya, autóút és főútvonal esetén száz méteren belül építmény elhelyezéséhez, bővítéséhez, rendeltetésének megváltoztatásához, nyomvonal jellegű építmény elhelyezéséhez, bővítéséhez, kő, kavics, agyag, homok és egyéb ásványi nyersanyag kitermeléséhez, valamint a közút területének határától számított tíz méter távolságon belül fa ültetéséhez vagy kivágásához, valamint</w:t>
      </w:r>
    </w:p>
    <w:p w:rsidR="000D1E29" w:rsidRPr="00615AC3" w:rsidRDefault="000D1E29" w:rsidP="000D1E29">
      <w:pPr>
        <w:shd w:val="clear" w:color="auto" w:fill="FFFFFF"/>
        <w:spacing w:after="120"/>
        <w:ind w:left="180" w:right="125"/>
        <w:jc w:val="both"/>
        <w:rPr>
          <w:rFonts w:ascii="Times New Roman" w:hAnsi="Times New Roman" w:cs="Times New Roman"/>
          <w:color w:val="000000"/>
          <w:sz w:val="19"/>
          <w:szCs w:val="19"/>
        </w:rPr>
      </w:pPr>
      <w:r w:rsidRPr="00615AC3">
        <w:rPr>
          <w:rFonts w:ascii="Times New Roman" w:hAnsi="Times New Roman" w:cs="Times New Roman"/>
          <w:color w:val="000000"/>
          <w:sz w:val="19"/>
          <w:szCs w:val="19"/>
        </w:rPr>
        <w:t>b) belterületen - a közút mellett - ipari, kereskedelmi, vendéglátó-ipari, továbbá egyéb szolgáltatási célú építmény építéséhez, bővítéséhez, rendeltetésének megváltoztatásához, valamint a helyi építési szabályzatban, vagy a szabályozási tervben szereplő közlekedési és közműterületen belül nyomvonal jellegű építmény elhelyezéséhez, bővítéséhez, továbbá a közút területének határától számított két méter távolságon belül fa ültetéséhez vagy kivágásához,</w:t>
      </w:r>
    </w:p>
    <w:p w:rsidR="000D1E29" w:rsidRPr="00615AC3" w:rsidRDefault="000D1E29" w:rsidP="000D1E29">
      <w:pPr>
        <w:shd w:val="clear" w:color="auto" w:fill="FFFFFF"/>
        <w:spacing w:after="120"/>
        <w:ind w:left="180" w:right="125"/>
        <w:jc w:val="both"/>
        <w:rPr>
          <w:rFonts w:ascii="Times New Roman" w:hAnsi="Times New Roman" w:cs="Times New Roman"/>
          <w:color w:val="000000"/>
          <w:sz w:val="19"/>
          <w:szCs w:val="19"/>
        </w:rPr>
      </w:pPr>
      <w:bookmarkStart w:id="0" w:name="pr760"/>
      <w:bookmarkEnd w:id="0"/>
      <w:r w:rsidRPr="00615AC3">
        <w:rPr>
          <w:rFonts w:ascii="Times New Roman" w:hAnsi="Times New Roman" w:cs="Times New Roman"/>
          <w:color w:val="000000"/>
          <w:sz w:val="19"/>
          <w:szCs w:val="19"/>
        </w:rPr>
        <w:t>c) amennyiben az elhelyezendő létesítmény dőlési távolsága a közút határát keresztezi.</w:t>
      </w:r>
    </w:p>
    <w:p w:rsidR="000D1E29" w:rsidRPr="00615AC3" w:rsidRDefault="000D1E29" w:rsidP="000D1E29">
      <w:pPr>
        <w:shd w:val="clear" w:color="auto" w:fill="FFFFFF"/>
        <w:ind w:right="125" w:firstLine="200"/>
        <w:rPr>
          <w:rFonts w:ascii="Times New Roman" w:hAnsi="Times New Roman" w:cs="Times New Roman"/>
          <w:color w:val="000000"/>
          <w:sz w:val="19"/>
          <w:szCs w:val="19"/>
        </w:rPr>
      </w:pPr>
      <w:r w:rsidRPr="00615AC3">
        <w:rPr>
          <w:rFonts w:ascii="Times New Roman" w:hAnsi="Times New Roman" w:cs="Times New Roman"/>
          <w:color w:val="000000"/>
          <w:sz w:val="19"/>
          <w:szCs w:val="19"/>
        </w:rPr>
        <w:t> </w:t>
      </w:r>
    </w:p>
    <w:p w:rsidR="00D07554" w:rsidRDefault="00D07554">
      <w:bookmarkStart w:id="1" w:name="_GoBack"/>
      <w:bookmarkEnd w:id="1"/>
    </w:p>
    <w:sectPr w:rsidR="00D07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29"/>
    <w:rsid w:val="000D1E29"/>
    <w:rsid w:val="00D075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13653-1D22-4D2C-BA2E-3351B676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D1E29"/>
    <w:pPr>
      <w:spacing w:after="200" w:line="276" w:lineRule="auto"/>
    </w:pPr>
    <w:rPr>
      <w:rFonts w:ascii="Calibri" w:eastAsia="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0D1E29"/>
    <w:pPr>
      <w:spacing w:before="100" w:beforeAutospacing="1" w:after="100" w:afterAutospacing="1" w:line="240" w:lineRule="auto"/>
    </w:pPr>
    <w:rPr>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1163</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Beáta</dc:creator>
  <cp:keywords/>
  <dc:description/>
  <cp:lastModifiedBy>Simon Beáta</cp:lastModifiedBy>
  <cp:revision>1</cp:revision>
  <dcterms:created xsi:type="dcterms:W3CDTF">2020-07-15T09:30:00Z</dcterms:created>
  <dcterms:modified xsi:type="dcterms:W3CDTF">2020-07-15T09:30:00Z</dcterms:modified>
</cp:coreProperties>
</file>