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237E5" w14:textId="77777777" w:rsidR="00FB5FD7" w:rsidRDefault="00FB5FD7" w:rsidP="00FB5FD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15F5BDA" w14:textId="77777777" w:rsidR="00FB5FD7" w:rsidRPr="00FB5FD7" w:rsidRDefault="00FB5FD7" w:rsidP="00FB5FD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FB5FD7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Pócspetri Község Önkormányzata</w:t>
      </w:r>
    </w:p>
    <w:p w14:paraId="62537F81" w14:textId="77777777" w:rsidR="00FB5FD7" w:rsidRPr="00FB5FD7" w:rsidRDefault="00FB5FD7" w:rsidP="00FB5FD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FB5FD7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Képviselő-testületének </w:t>
      </w:r>
    </w:p>
    <w:p w14:paraId="384F5261" w14:textId="06BE02AD" w:rsidR="00FB5FD7" w:rsidRPr="00FB5FD7" w:rsidRDefault="00FB5FD7" w:rsidP="00FB5FD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4</w:t>
      </w:r>
      <w:r w:rsidRPr="00FB5FD7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/2021. (II.11.) rendeletének</w:t>
      </w:r>
    </w:p>
    <w:p w14:paraId="561816E6" w14:textId="77777777" w:rsidR="00FB5FD7" w:rsidRPr="00FB5FD7" w:rsidRDefault="00FB5FD7" w:rsidP="00FB5FD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14:paraId="75335037" w14:textId="77777777" w:rsidR="00FB5FD7" w:rsidRPr="00FB5FD7" w:rsidRDefault="00FB5FD7" w:rsidP="00FB5FD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B5FD7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i n d o k o l á s a</w:t>
      </w:r>
    </w:p>
    <w:p w14:paraId="4CEF439A" w14:textId="77777777" w:rsidR="00FB5FD7" w:rsidRDefault="00FB5FD7" w:rsidP="00FB5FD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AE43C02" w14:textId="2E388CC1" w:rsidR="00FB5FD7" w:rsidRDefault="00FB5FD7" w:rsidP="00FB5FD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101AB">
        <w:rPr>
          <w:rFonts w:ascii="Times New Roman" w:eastAsia="Calibri" w:hAnsi="Times New Roman" w:cs="Times New Roman"/>
          <w:b/>
          <w:sz w:val="26"/>
          <w:szCs w:val="26"/>
        </w:rPr>
        <w:t>Pócspetri Község Önkormányzata 2020. évi költségvetésének módosításáról</w:t>
      </w:r>
    </w:p>
    <w:p w14:paraId="4A7C8AE0" w14:textId="77777777" w:rsidR="00FB5FD7" w:rsidRPr="009101AB" w:rsidRDefault="00FB5FD7" w:rsidP="00FB5FD7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0DEDC89" w14:textId="77777777" w:rsidR="00FB5FD7" w:rsidRPr="009101AB" w:rsidRDefault="00FB5FD7" w:rsidP="00FB5FD7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101AB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RÉSZLETES INDOKOLÁS </w:t>
      </w:r>
    </w:p>
    <w:p w14:paraId="60BF5C5E" w14:textId="77777777" w:rsidR="00FB5FD7" w:rsidRPr="009101AB" w:rsidRDefault="00FB5FD7" w:rsidP="00FB5FD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84771DE" w14:textId="77777777" w:rsidR="00FB5FD7" w:rsidRPr="009101AB" w:rsidRDefault="00FB5FD7" w:rsidP="00FB5FD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101AB">
        <w:rPr>
          <w:rFonts w:ascii="Times New Roman" w:eastAsia="Calibri" w:hAnsi="Times New Roman" w:cs="Times New Roman"/>
          <w:b/>
          <w:sz w:val="26"/>
          <w:szCs w:val="26"/>
        </w:rPr>
        <w:t>Az önkormányzat költségvetésének előirányzat változásai</w:t>
      </w:r>
    </w:p>
    <w:p w14:paraId="57E824D1" w14:textId="77777777" w:rsidR="00FB5FD7" w:rsidRPr="009101AB" w:rsidRDefault="00FB5FD7" w:rsidP="00FB5F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7FD95797" w14:textId="77777777" w:rsidR="00FB5FD7" w:rsidRPr="009101AB" w:rsidRDefault="00FB5FD7" w:rsidP="00FB5F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</w:pPr>
      <w:r w:rsidRPr="009101AB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 xml:space="preserve">A költségvetési rendelet módosítását az évközben leadott pótelőirányzatok, támogatások, 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a gazdálkodás során szükségessé váló átcsoportosítások</w:t>
      </w:r>
      <w:r w:rsidRPr="009101AB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 xml:space="preserve"> indokolják. A módosítás az alábbiakban érinti az egyes kormányzati funkciók kiadási-bevételi előirányzatait.</w:t>
      </w:r>
    </w:p>
    <w:p w14:paraId="66943AE8" w14:textId="77777777" w:rsidR="00FB5FD7" w:rsidRPr="009101AB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101AB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 xml:space="preserve">A szociális ágazatban 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összevont </w:t>
      </w:r>
      <w:r w:rsidRPr="009101AB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 xml:space="preserve">ágazati pótlékra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(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2020.0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6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-12. 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hónapokban kifizetett)</w:t>
      </w:r>
      <w:r w:rsidRPr="009101AB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3 933 098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,-Ft</w:t>
      </w:r>
      <w:r w:rsidRPr="009101AB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 xml:space="preserve"> támogatás összegével a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018010 </w:t>
      </w:r>
      <w:proofErr w:type="spellStart"/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cofog</w:t>
      </w:r>
      <w:proofErr w:type="spellEnd"/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működési célú költségvetési</w:t>
      </w:r>
      <w:r w:rsidRPr="009101AB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 xml:space="preserve"> támogatások 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és kiegészítő támogatások 091131 főkönyvi számla </w:t>
      </w:r>
      <w:r w:rsidRPr="009101AB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 xml:space="preserve">előirányzata megemelésre kerül. 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K</w:t>
      </w:r>
      <w:proofErr w:type="spellStart"/>
      <w:r w:rsidRPr="009101AB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>ormányzati</w:t>
      </w:r>
      <w:proofErr w:type="spellEnd"/>
      <w:r w:rsidRPr="009101AB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 xml:space="preserve"> funkciókra az alábbi bontásban kerül 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kiadási </w:t>
      </w:r>
      <w:r w:rsidRPr="009101AB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>pótelőirányzat:</w:t>
      </w:r>
    </w:p>
    <w:p w14:paraId="5FA4C134" w14:textId="77777777" w:rsidR="00FB5FD7" w:rsidRPr="009101AB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4E94C972" w14:textId="77777777" w:rsidR="00FB5FD7" w:rsidRPr="009101AB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c</w:t>
      </w:r>
      <w:proofErr w:type="spellStart"/>
      <w:r w:rsidRPr="009101AB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>ofog</w:t>
      </w:r>
      <w:proofErr w:type="spellEnd"/>
      <w:r w:rsidRPr="009101AB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 xml:space="preserve">. száma:    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c</w:t>
      </w:r>
      <w:proofErr w:type="spellStart"/>
      <w:r w:rsidRPr="009101AB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>ofog</w:t>
      </w:r>
      <w:proofErr w:type="spellEnd"/>
      <w:r w:rsidRPr="009101AB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 xml:space="preserve"> neve        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    </w:t>
      </w:r>
      <w:r w:rsidRPr="009101AB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 xml:space="preserve"> </w:t>
      </w:r>
      <w:proofErr w:type="spellStart"/>
      <w:r w:rsidRPr="009101AB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>szem.juttat</w:t>
      </w:r>
      <w:proofErr w:type="spellEnd"/>
      <w:r w:rsidRPr="009101AB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>.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(0511011)</w:t>
      </w:r>
      <w:r w:rsidRPr="009101AB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 xml:space="preserve"> 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9101AB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 xml:space="preserve">  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szociális </w:t>
      </w:r>
      <w:proofErr w:type="spellStart"/>
      <w:proofErr w:type="gramStart"/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hj.adó</w:t>
      </w:r>
      <w:proofErr w:type="spellEnd"/>
      <w:proofErr w:type="gramEnd"/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(0521)</w:t>
      </w:r>
    </w:p>
    <w:p w14:paraId="3D010749" w14:textId="77777777" w:rsidR="00FB5FD7" w:rsidRPr="00C802B1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101AB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>10202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3</w:t>
      </w:r>
      <w:r w:rsidRPr="009101AB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 xml:space="preserve">              Gondozási Központ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3 017 177</w:t>
      </w:r>
      <w:r w:rsidRPr="009101AB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490 080</w:t>
      </w:r>
    </w:p>
    <w:p w14:paraId="6B81526F" w14:textId="77777777" w:rsidR="00FB5FD7" w:rsidRPr="009101AB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bookmarkStart w:id="0" w:name="_Hlk43190749"/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107051              Szociális étkeztetés</w:t>
      </w:r>
      <w:bookmarkEnd w:id="0"/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207 928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  31 189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</w:t>
      </w:r>
    </w:p>
    <w:p w14:paraId="5B446123" w14:textId="77777777" w:rsidR="00FB5FD7" w:rsidRPr="009101AB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107052              Házigondozás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162 369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          24 355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</w:p>
    <w:p w14:paraId="694F5C72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249A6E5D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 feladat finanszírozás októberi felmérésében a Gondozási Központ intézményüzemeltetési támogatásra 803 000,-Ft pótlólagos támogatást kapott. Azonos összeggel megemelésre kerül az intézményi finanszírozások bevételi és a személyi juttatások 439 789,-Ft, a munkaadókat terhelő járulékok előirányzata 363 211,-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Ft  kiadási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előirányzata.</w:t>
      </w:r>
    </w:p>
    <w:p w14:paraId="4781D1AF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3B07AA07" w14:textId="42796E1B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 Gondozási Központ tényadatai alapján az ellátási díjak bevételi előirányzatra 412 526,-Ft pótelőirányzat kerül, azonos összeggel emelkedik az üzemeltetési anyagok kiadási előirányzata.</w:t>
      </w:r>
    </w:p>
    <w:p w14:paraId="57E67CDB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Gondozási Központ intézményi finanszírozás előirányzata 2 741 866,-Ft összeggel megemelésre kerül. Kiadási oldalon a személyi juttatások előirányzata 2 359 458,-ft, összeggel a munkaadókat terhelő járulékok előirányzata 382 408,-Ft összeggel megemelésre kerül. A pótfinanszírozás az 1 fő megszűnt munkaviszonyú dolgozó szabadság megváltása, a pályázatos dolgozók tovább foglakoztatási kötelezettségéből adódó illetménye és járuléka, a konyhai dolgozók vasárnapi és munkaszüneti napokra járó pótlék és egyéb kötelezően járó pótlékok miatt vált szükségessé. </w:t>
      </w:r>
    </w:p>
    <w:p w14:paraId="4050D153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777B28FA" w14:textId="77777777" w:rsidR="00FB5FD7" w:rsidRPr="009101AB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101AB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A feladatfinanszírozás </w:t>
      </w:r>
      <w:r>
        <w:rPr>
          <w:rFonts w:ascii="Times New Roman" w:eastAsia="Calibri" w:hAnsi="Times New Roman" w:cs="Times New Roman"/>
          <w:sz w:val="26"/>
          <w:szCs w:val="26"/>
        </w:rPr>
        <w:t>októberi</w:t>
      </w:r>
      <w:r w:rsidRPr="009101AB">
        <w:rPr>
          <w:rFonts w:ascii="Times New Roman" w:eastAsia="Calibri" w:hAnsi="Times New Roman" w:cs="Times New Roman"/>
          <w:sz w:val="26"/>
          <w:szCs w:val="26"/>
        </w:rPr>
        <w:t xml:space="preserve"> felmérésében a gyermekétkeztetés üzemeltetési támogatás</w:t>
      </w:r>
      <w:r>
        <w:rPr>
          <w:rFonts w:ascii="Times New Roman" w:eastAsia="Calibri" w:hAnsi="Times New Roman" w:cs="Times New Roman"/>
          <w:sz w:val="26"/>
          <w:szCs w:val="26"/>
        </w:rPr>
        <w:t>a 998 637</w:t>
      </w:r>
      <w:r w:rsidRPr="009101AB">
        <w:rPr>
          <w:rFonts w:ascii="Times New Roman" w:eastAsia="Calibri" w:hAnsi="Times New Roman" w:cs="Times New Roman"/>
          <w:sz w:val="26"/>
          <w:szCs w:val="26"/>
        </w:rPr>
        <w:t>,-</w:t>
      </w:r>
      <w:proofErr w:type="gramStart"/>
      <w:r w:rsidRPr="009101AB">
        <w:rPr>
          <w:rFonts w:ascii="Times New Roman" w:eastAsia="Calibri" w:hAnsi="Times New Roman" w:cs="Times New Roman"/>
          <w:sz w:val="26"/>
          <w:szCs w:val="26"/>
        </w:rPr>
        <w:t>Ft-al</w:t>
      </w:r>
      <w:proofErr w:type="gramEnd"/>
      <w:r w:rsidRPr="009101AB">
        <w:rPr>
          <w:rFonts w:ascii="Times New Roman" w:eastAsia="Calibri" w:hAnsi="Times New Roman" w:cs="Times New Roman"/>
          <w:sz w:val="26"/>
          <w:szCs w:val="26"/>
        </w:rPr>
        <w:t xml:space="preserve"> csökkent. Ezzel az összeggel </w:t>
      </w:r>
      <w:r w:rsidRPr="009101AB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>a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018010 </w:t>
      </w:r>
      <w:proofErr w:type="spellStart"/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cofog</w:t>
      </w:r>
      <w:proofErr w:type="spellEnd"/>
      <w:r w:rsidRPr="009101AB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 xml:space="preserve"> 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működési</w:t>
      </w:r>
      <w:r w:rsidRPr="009101AB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 xml:space="preserve"> célú kö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ltségvetési</w:t>
      </w:r>
      <w:r w:rsidRPr="009101AB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 xml:space="preserve"> támogatás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ok és kiegészítő támogatások</w:t>
      </w:r>
      <w:r w:rsidRPr="009101AB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 xml:space="preserve"> előirányzata 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csökkentésre</w:t>
      </w:r>
      <w:r w:rsidRPr="009101AB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 xml:space="preserve"> kerül.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Azonos összeggel csökken a gyermekétkeztetés köznevelési intézményben 096015 </w:t>
      </w:r>
      <w:proofErr w:type="spellStart"/>
      <w:proofErr w:type="gramStart"/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cofog</w:t>
      </w:r>
      <w:proofErr w:type="spellEnd"/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személyi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juttatások előirányzata 868 380,-Ft, a munkaadókat terhelő járulékok előirányzata 130 257,-Ft összeggel.</w:t>
      </w:r>
    </w:p>
    <w:p w14:paraId="0D3EE6D4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feladatfinanszírozás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októberi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felmérésében a </w:t>
      </w:r>
      <w:proofErr w:type="spellStart"/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sz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ü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nidei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gyermek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étkeztetés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üzemeltetési támogatása 727 890,-Ft összeggel csökken.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Ezzel az összeggel a </w:t>
      </w:r>
      <w:bookmarkStart w:id="1" w:name="_Hlk19875455"/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018010 </w:t>
      </w:r>
      <w:proofErr w:type="spellStart"/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cofog</w:t>
      </w:r>
      <w:proofErr w:type="spellEnd"/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települési önkormányzatok szociális, gyermekjóléti és gyermekétkeztetési feladatainak támogatása (B113) előirányzata</w:t>
      </w:r>
      <w:bookmarkEnd w:id="1"/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csökkentésre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kerül. Azonos összeggel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csökken 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104037 </w:t>
      </w:r>
      <w:proofErr w:type="spellStart"/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cofog</w:t>
      </w:r>
      <w:proofErr w:type="spellEnd"/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személyi juttatások előirányzata 632 948,-Ft, a munkaadókat terhelő járulékok előirányzata 94 942,-Ft összeggel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14:paraId="412A0884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04957DF5" w14:textId="77777777" w:rsidR="00FB5FD7" w:rsidRPr="009101AB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 Pócspetri Művelődési Ház és könyvtár in</w:t>
      </w:r>
      <w:r>
        <w:rPr>
          <w:rFonts w:ascii="Times New Roman" w:eastAsia="Calibri" w:hAnsi="Times New Roman" w:cs="Times New Roman"/>
          <w:sz w:val="26"/>
          <w:szCs w:val="26"/>
        </w:rPr>
        <w:t>tézménynél a finanszírozási bevételek</w:t>
      </w:r>
      <w:r>
        <w:rPr>
          <w:rFonts w:ascii="Times New Roman" w:hAnsi="Times New Roman" w:cs="Times New Roman"/>
          <w:sz w:val="26"/>
          <w:szCs w:val="26"/>
        </w:rPr>
        <w:t xml:space="preserve"> 0981311 főkönyv </w:t>
      </w:r>
      <w:r>
        <w:rPr>
          <w:rFonts w:ascii="Times New Roman" w:eastAsia="Calibri" w:hAnsi="Times New Roman" w:cs="Times New Roman"/>
          <w:sz w:val="26"/>
          <w:szCs w:val="26"/>
        </w:rPr>
        <w:t xml:space="preserve">előirányzata csökkentésre kerül 747 220,-Ft összeggel. A kiadási oldalon azonos összeggel csökken a fizetendő általános forgalmi adó előirányzata. </w:t>
      </w:r>
    </w:p>
    <w:p w14:paraId="760DD6D9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F8418A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M</w:t>
      </w:r>
      <w:r w:rsidRPr="00593EAA">
        <w:rPr>
          <w:rFonts w:ascii="Times New Roman" w:hAnsi="Times New Roman" w:cs="Times New Roman"/>
          <w:sz w:val="26"/>
          <w:szCs w:val="26"/>
        </w:rPr>
        <w:t xml:space="preserve">agyar Közlöny 2020. évi 292. számában kihirdetésre került az államháztartás számviteléről szóló 4/2013. (I. 11.) Korm. rendelet – továbbiakban: </w:t>
      </w:r>
      <w:proofErr w:type="spellStart"/>
      <w:r w:rsidRPr="00593EAA">
        <w:rPr>
          <w:rFonts w:ascii="Times New Roman" w:hAnsi="Times New Roman" w:cs="Times New Roman"/>
          <w:sz w:val="26"/>
          <w:szCs w:val="26"/>
        </w:rPr>
        <w:t>Áhsz</w:t>
      </w:r>
      <w:proofErr w:type="spellEnd"/>
      <w:r w:rsidRPr="00593EA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93EAA">
        <w:rPr>
          <w:rFonts w:ascii="Times New Roman" w:hAnsi="Times New Roman" w:cs="Times New Roman"/>
          <w:sz w:val="26"/>
          <w:szCs w:val="26"/>
        </w:rPr>
        <w:t>-  és</w:t>
      </w:r>
      <w:proofErr w:type="gramEnd"/>
      <w:r w:rsidRPr="00593EAA">
        <w:rPr>
          <w:rFonts w:ascii="Times New Roman" w:hAnsi="Times New Roman" w:cs="Times New Roman"/>
          <w:sz w:val="26"/>
          <w:szCs w:val="26"/>
        </w:rPr>
        <w:t xml:space="preserve"> a Beruházás Előkészítési Alap felhasználásáról szóló 233/2018. (XII. 6.) Korm. rendelet módosításáról szóló 678/2020. (XII. 28.) Korm. rendelet, melynek 8.§-a alapján lehetőség nyílik az elfogadott 2019. évi költségvetési maradvány korrekciójára.</w:t>
      </w:r>
    </w:p>
    <w:p w14:paraId="4DF7049A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3E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 jogszabályok alapján elvégeztük a maradványkorrekciókat a következők szerint:</w:t>
      </w:r>
    </w:p>
    <w:p w14:paraId="18786E00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-Pócspetri Község Önkormányzatánál mínusz                                          1 154 235,-Ft,</w:t>
      </w:r>
    </w:p>
    <w:p w14:paraId="5F20B89C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-Pócspetri Községi Művelődési Ház és Könyvtárnál plusz                                448,-Ft,</w:t>
      </w:r>
    </w:p>
    <w:p w14:paraId="055724DF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-Gondozási Központ Pócspetri mínusz                                                               912,-Ft.</w:t>
      </w:r>
    </w:p>
    <w:p w14:paraId="7B2E3D93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63068151"/>
      <w:r>
        <w:rPr>
          <w:rFonts w:ascii="Times New Roman" w:hAnsi="Times New Roman" w:cs="Times New Roman"/>
          <w:sz w:val="26"/>
          <w:szCs w:val="26"/>
        </w:rPr>
        <w:t xml:space="preserve">A 0981311 főkönyv </w:t>
      </w:r>
      <w:bookmarkEnd w:id="2"/>
      <w:r>
        <w:rPr>
          <w:rFonts w:ascii="Times New Roman" w:hAnsi="Times New Roman" w:cs="Times New Roman"/>
          <w:sz w:val="26"/>
          <w:szCs w:val="26"/>
        </w:rPr>
        <w:t>előirányzatait az eltéréseknek megfelelően szükséges helyesbíteni a bevételi oldalon, a kiadási előirányzatokon a dologi kiadásokkal szemben csökkentek, illetve növekedtek.</w:t>
      </w:r>
    </w:p>
    <w:p w14:paraId="37FD23F1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558B1FE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törvény szerinti védőnői illetmény változás finanszírozására kapott 1 576 260,-Ft támogatás összegével a 074031 </w:t>
      </w:r>
      <w:proofErr w:type="spellStart"/>
      <w:r>
        <w:rPr>
          <w:rFonts w:ascii="Times New Roman" w:hAnsi="Times New Roman" w:cs="Times New Roman"/>
          <w:sz w:val="26"/>
          <w:szCs w:val="26"/>
        </w:rPr>
        <w:t>cofog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működési célú pénzeszköz átvétel államháztartáson belülről előirányzat megemelésre kerül. Kiadások között a személyi juttatások előirányzatra 1 370 661,-Ft összeggel a munkaadókat terhelő járulékok előirányzatra 205 599,-Ft összeggel pótelőirányzat kerül.  </w:t>
      </w:r>
    </w:p>
    <w:p w14:paraId="36B0FDCB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052824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Magyarország 2020. évi központi költségvetéséről szóló 2019. évi LXXI törvény 3. számú mellékletének I.9.a pontjában szabályozott önkormányzatok rendkívüli támogatására kapott 3 484 165,-Ft összeggel a működési célú költségvetési támogatások előirányzata megemelésre kerül. Azonos összeggel csökken a működési forráshiány összege.</w:t>
      </w:r>
    </w:p>
    <w:p w14:paraId="43E1CD49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8D4C0D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Tiszamenti Regionális Vízművek ZRT-</w:t>
      </w:r>
      <w:proofErr w:type="spellStart"/>
      <w:r>
        <w:rPr>
          <w:rFonts w:ascii="Times New Roman" w:hAnsi="Times New Roman" w:cs="Times New Roman"/>
          <w:sz w:val="26"/>
          <w:szCs w:val="26"/>
        </w:rPr>
        <w:t>től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kapott </w:t>
      </w:r>
      <w:proofErr w:type="gramStart"/>
      <w:r>
        <w:rPr>
          <w:rFonts w:ascii="Times New Roman" w:hAnsi="Times New Roman" w:cs="Times New Roman"/>
          <w:sz w:val="26"/>
          <w:szCs w:val="26"/>
        </w:rPr>
        <w:t>1.030.476,-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Ft összeggel megemelésre kerül  az egyéb működési bevételek előirányzata (094111). Azonos összeggel nő az üzemeltetési anyagok kiadási előirányzata. </w:t>
      </w:r>
    </w:p>
    <w:p w14:paraId="6FAB6317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05576D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Az év végéig leadott támogatások tényleges bevételre történő módosítása szükséges az alábbiak szerint:</w:t>
      </w:r>
    </w:p>
    <w:p w14:paraId="70F7C3FD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091111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fők.a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helyi önkormányzatok </w:t>
      </w:r>
      <w:proofErr w:type="spellStart"/>
      <w:r>
        <w:rPr>
          <w:rFonts w:ascii="Times New Roman" w:hAnsi="Times New Roman" w:cs="Times New Roman"/>
          <w:sz w:val="26"/>
          <w:szCs w:val="26"/>
        </w:rPr>
        <w:t>műk</w:t>
      </w:r>
      <w:proofErr w:type="spellEnd"/>
      <w:r>
        <w:rPr>
          <w:rFonts w:ascii="Times New Roman" w:hAnsi="Times New Roman" w:cs="Times New Roman"/>
          <w:sz w:val="26"/>
          <w:szCs w:val="26"/>
        </w:rPr>
        <w:t>. általános támogatása növekszik 69 764,-Ft,</w:t>
      </w:r>
    </w:p>
    <w:p w14:paraId="6C26C77B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091131 fők. az egyes szociális feladatok támogatása növekszik                   40 640,-Ft,</w:t>
      </w:r>
    </w:p>
    <w:p w14:paraId="26BF9C37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0911321 fők. a gyermekétkeztetési feladatok támogatása növekszik          220 519,-Ft,</w:t>
      </w:r>
    </w:p>
    <w:p w14:paraId="1FD8BE6D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091141 fők. a kulturális feladatok támogatása csökken                                   2 209,-Ft,</w:t>
      </w:r>
    </w:p>
    <w:p w14:paraId="0D191894" w14:textId="5A55F22D" w:rsidR="00FB5FD7" w:rsidRPr="009101AB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</w:rPr>
        <w:t>091151 fők. működési célú támogatások csökken                                       328 714,-Ft.</w:t>
      </w:r>
    </w:p>
    <w:p w14:paraId="16D0A528" w14:textId="77777777" w:rsidR="00FB5FD7" w:rsidRPr="009101AB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5D5CBCA2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49BD692B" w14:textId="77777777" w:rsidR="00FB5FD7" w:rsidRPr="009101AB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A gazdálkodás során a kiadások végleges alakulása miatt kiemelt előirányzatokon belül az alábbi átcsoportosításokat szükséges eszközölni az</w:t>
      </w:r>
      <w:r w:rsidRPr="009101AB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előirányzatok fő összegének változatlanul hagyása mellett:</w:t>
      </w:r>
    </w:p>
    <w:p w14:paraId="02787A0E" w14:textId="77777777" w:rsidR="00FB5FD7" w:rsidRPr="009101AB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62EF1FFC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101AB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Az Önkormányzat költségvetésében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bookmarkStart w:id="3" w:name="_Hlk498680067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Pr="00F54CC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személyi juttatások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előirányzatán belül a törvény szerinti illetmények előirányzata csökken 2 070 538,-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Ft-al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. A foglalkoztatottak egyéb személyi juttatásának előirányzata 799 247,-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Ft-al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, az egyéb külső személyi juttatások előirányzata 117 056,-Ft összeggel megemelésre kerül.</w:t>
      </w:r>
    </w:p>
    <w:p w14:paraId="59CDCEDC" w14:textId="77777777" w:rsidR="00FB5FD7" w:rsidRPr="009101AB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184607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dologi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kiadások előirányzatán belül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csökkentésre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kerül az üzemeltetési anyagok beszerzésének előirányzata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1 938 140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,-</w:t>
      </w:r>
      <w:proofErr w:type="gramStart"/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Ft-al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, az informatikai szolgáltatások előirányzata 941 112,-Ft-al, a közüzemi díjak előirányzata 8 888,-Ft-al, a szakmai tevékenységet segítő szolgáltatások előirányzata 232 000,-Ft-al. Az egyéb szolgáltatások előirányzata 1 893 014,-Ft-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al,  a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karbantartási kiadások előirányzata 96 056,-Ft-al, a kamat kiadások előirányzata 43 941,-Ft összeggel megemelésre kerül</w:t>
      </w:r>
      <w:bookmarkEnd w:id="3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14:paraId="71392AB4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Pr="004C3CCE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beruházási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kiadások tárgyi eszközök beszerzésének előirányzata 273 390,-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Ft,  összeggel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megemelésre kerül. Az ingatlanok beszerzése előirányzat 342 030,-Ft, a beruházási ÁFA kiadások 50 139,-Ft összeggel csökkentésre kerül.</w:t>
      </w:r>
    </w:p>
    <w:p w14:paraId="392825CA" w14:textId="77777777" w:rsidR="00FB5FD7" w:rsidRPr="009101AB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Pr="004C3CCE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felújítási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célú kiadások előirányzatán megemelésre kerül az ingatlanok felújítása előirányzat 203 568,-Ft, a felújítási célú ÁFA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kiadás  előirányzata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185 067,-Ft összeggel csökkentésre  összeggel. </w:t>
      </w:r>
    </w:p>
    <w:p w14:paraId="543E8D86" w14:textId="77777777" w:rsidR="00FB5FD7" w:rsidRPr="009101AB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7EC83108" w14:textId="77777777" w:rsidR="00FB5FD7" w:rsidRPr="009101AB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101AB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A Művelődési Ház költségvetésében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F54CC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személyi juttatások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előirányzatán belül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csökken a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törvény szerinti illetmények előirányzata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190 200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,-</w:t>
      </w:r>
      <w:proofErr w:type="gramStart"/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Ft-al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, béren kívüli juttatások előirányzata 382 634,-Ft-al. A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foglalkoztatottak egyéb személyi juttatásának előirányzata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399 298,-Ft, összeggel növekszik. A munkaadókat terhelő járulékok előirányzata csökken 77 764,-Ft összeggel.</w:t>
      </w:r>
    </w:p>
    <w:p w14:paraId="70524D7C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</w:t>
      </w:r>
      <w:r w:rsidRPr="009101AB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</w:t>
      </w:r>
      <w:r w:rsidRPr="00F54CC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dologi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kiadásain belül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megemelésre kerül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üzemeltetési anyagok beszerzése előirányzat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719 010,-</w:t>
      </w:r>
      <w:proofErr w:type="gramStart"/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Ft-al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, az egyéb kommunikációs szolgáltatások előirányzata 38 822,-Ft-al.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Csökkentésre 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kerül a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szakmai anyagok beszerzése 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előirányzat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34 064,-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Ft-al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, az egyéb szolgáltatások előirányzat 1,-Ft-al, a fizetendő ÁFA előirányzat 1 439 478,-Ft összeggel.</w:t>
      </w:r>
    </w:p>
    <w:p w14:paraId="0CD45709" w14:textId="77777777" w:rsidR="00FB5FD7" w:rsidRPr="009101AB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Pr="004B7A22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beruházási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kiadások immateriális javak beszerzése előirányzat 126 560,-Ft, az egyéb tárgyi eszközök beszerzése előirányzat 280 574,-Ft, a beruházási ÁFA kiadások 109 927,-Ft összeggel megemelésre kerül.</w:t>
      </w:r>
    </w:p>
    <w:p w14:paraId="47801F38" w14:textId="77777777" w:rsidR="00FB5FD7" w:rsidRPr="009101AB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193A8276" w14:textId="77777777" w:rsidR="00FB5FD7" w:rsidRPr="009101AB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101AB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 Gondozási Központ költségvetésében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munkaadókat terhelő járulékok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előirányzata 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csökken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, 573 894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,-Ft-al. </w:t>
      </w:r>
    </w:p>
    <w:p w14:paraId="74AB978B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5E1B5EA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lastRenderedPageBreak/>
        <w:t>A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dologi kiadások előirányzatán belül</w:t>
      </w:r>
      <w:r w:rsidRPr="009101AB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megemelésre kerül,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 szakmai anyagok előirányzata 10 850,-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Ft-al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, 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z üzemeltetési anyagok előirányzata 2 546 288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,-Ft-al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, a vásárolt élelmezés előirányzata 208 414,-Ft-al, a karbantartási kiadások előirányzata 1 318 778,-Ft összeggel.  </w:t>
      </w:r>
    </w:p>
    <w:p w14:paraId="6F0CCD1D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 dologi kiadások előirányzatán belül csökkentésre kerül az informatikai szolgáltatások előirányzata 4 476,-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Ft-al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, az egyéb kommunikációs szolgáltatások előirányzata 6 333,-Ft-al, a közüzemi díjak előirányzata 1 015 709,-Ft-al, az egyéb szolgáltatások előirányzata 373 230,-Ft, a működési célú ÁFA kiadások 175 632,-Ft-al, az egyéb dologi kiadások előirányzata 228 757,-Ft összeggel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14:paraId="17B036A8" w14:textId="77777777" w:rsidR="00FB5FD7" w:rsidRDefault="00FB5FD7" w:rsidP="00FB5FD7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 beruházási kiadások előirányzatain az egyéb tárgyi eszközök beszerzése előirányzat 1 343 543,-Ft-al, a beruházási célú Áfa kiadások előirányzata 362 756,-Ft-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al,-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Ft összeggel csökkentésre kerülnek.</w:t>
      </w:r>
    </w:p>
    <w:p w14:paraId="0DC65B90" w14:textId="77777777" w:rsidR="000468AE" w:rsidRDefault="000468AE"/>
    <w:sectPr w:rsidR="00046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D7"/>
    <w:rsid w:val="00011680"/>
    <w:rsid w:val="000468AE"/>
    <w:rsid w:val="00FB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7A6A"/>
  <w15:chartTrackingRefBased/>
  <w15:docId w15:val="{017BA67B-86B1-43F4-AE1F-0B2A1420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5FD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1166</Words>
  <Characters>8046</Characters>
  <Application>Microsoft Office Word</Application>
  <DocSecurity>0</DocSecurity>
  <Lines>67</Lines>
  <Paragraphs>18</Paragraphs>
  <ScaleCrop>false</ScaleCrop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</dc:creator>
  <cp:keywords/>
  <dc:description/>
  <cp:lastModifiedBy>Katalin</cp:lastModifiedBy>
  <cp:revision>1</cp:revision>
  <dcterms:created xsi:type="dcterms:W3CDTF">2021-02-23T13:39:00Z</dcterms:created>
  <dcterms:modified xsi:type="dcterms:W3CDTF">2021-02-23T13:44:00Z</dcterms:modified>
</cp:coreProperties>
</file>