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C4" w:rsidRPr="004002C4" w:rsidRDefault="008759BC" w:rsidP="008A3F6C">
      <w:pPr>
        <w:tabs>
          <w:tab w:val="center" w:pos="5940"/>
        </w:tabs>
        <w:jc w:val="right"/>
        <w:rPr>
          <w:b w:val="0"/>
        </w:rPr>
      </w:pPr>
      <w:r>
        <w:rPr>
          <w:rFonts w:eastAsia="Batang"/>
          <w:b w:val="0"/>
          <w:lang w:eastAsia="ko-KR"/>
        </w:rPr>
        <w:t>1. melléklet az 5</w:t>
      </w:r>
      <w:r w:rsidR="004002C4" w:rsidRPr="004002C4">
        <w:rPr>
          <w:rFonts w:eastAsia="Batang"/>
          <w:b w:val="0"/>
          <w:lang w:eastAsia="ko-KR"/>
        </w:rPr>
        <w:t>/201</w:t>
      </w:r>
      <w:r w:rsidR="00F00854">
        <w:rPr>
          <w:rFonts w:eastAsia="Batang"/>
          <w:b w:val="0"/>
          <w:lang w:eastAsia="ko-KR"/>
        </w:rPr>
        <w:t>3.(</w:t>
      </w:r>
      <w:r>
        <w:rPr>
          <w:rFonts w:eastAsia="Batang"/>
          <w:b w:val="0"/>
          <w:lang w:eastAsia="ko-KR"/>
        </w:rPr>
        <w:t>II.25.</w:t>
      </w:r>
      <w:r w:rsidR="004002C4" w:rsidRPr="004002C4">
        <w:rPr>
          <w:rFonts w:eastAsia="Batang"/>
          <w:b w:val="0"/>
          <w:lang w:eastAsia="ko-KR"/>
        </w:rPr>
        <w:t>) önkormányzati rendelethez</w:t>
      </w:r>
    </w:p>
    <w:p w:rsidR="009163AB" w:rsidRDefault="009163AB" w:rsidP="009163AB">
      <w:pPr>
        <w:spacing w:before="120" w:after="120"/>
        <w:ind w:left="360"/>
        <w:jc w:val="center"/>
        <w:rPr>
          <w:b w:val="0"/>
        </w:rPr>
      </w:pPr>
    </w:p>
    <w:p w:rsidR="009163AB" w:rsidRDefault="009163AB" w:rsidP="009163AB">
      <w:pPr>
        <w:tabs>
          <w:tab w:val="center" w:pos="5940"/>
        </w:tabs>
        <w:rPr>
          <w:b w:val="0"/>
          <w:color w:val="auto"/>
          <w:szCs w:val="24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579"/>
        <w:gridCol w:w="49"/>
        <w:gridCol w:w="1080"/>
        <w:gridCol w:w="390"/>
        <w:gridCol w:w="1321"/>
      </w:tblGrid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 w:rsidRPr="00D45B81">
              <w:t>Nemzetgazdasági szempontból kiemelt jelentőségű nemzeti vagyon</w:t>
            </w: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3F706F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Hrsz: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 w:rsidRPr="003F5571"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Általános iskola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Petőfi u. 49-51.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51.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Óvoda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Rákóczi u. 37.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376.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DF66F3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Önkormányzati </w:t>
            </w:r>
            <w:r w:rsidR="003F706F"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hivatal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Kossuth u. 1.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336/1.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4.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Pannon-Víz Zrt.-ben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5.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JÓSZÍV</w:t>
            </w:r>
            <w:r w:rsidRPr="00193774">
              <w:rPr>
                <w:b w:val="0"/>
              </w:rPr>
              <w:t xml:space="preserve"> Temetkezési Szolgáltató és Kereskedelmi Kft-ben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D45B81" w:rsidRPr="004002C4" w:rsidRDefault="00D45B81" w:rsidP="009163AB">
      <w:pPr>
        <w:tabs>
          <w:tab w:val="center" w:pos="5940"/>
        </w:tabs>
        <w:rPr>
          <w:b w:val="0"/>
          <w:color w:val="auto"/>
          <w:szCs w:val="24"/>
        </w:rPr>
      </w:pPr>
    </w:p>
    <w:p w:rsidR="00D45B81" w:rsidRPr="004002C4" w:rsidRDefault="00D45B81" w:rsidP="00D45B81">
      <w:pPr>
        <w:jc w:val="right"/>
        <w:rPr>
          <w:b w:val="0"/>
        </w:rPr>
      </w:pPr>
      <w:r>
        <w:rPr>
          <w:b w:val="0"/>
        </w:rPr>
        <w:br w:type="page"/>
      </w:r>
      <w:r w:rsidRPr="004002C4">
        <w:rPr>
          <w:b w:val="0"/>
        </w:rPr>
        <w:lastRenderedPageBreak/>
        <w:t>2</w:t>
      </w:r>
      <w:r>
        <w:rPr>
          <w:rFonts w:eastAsia="Batang"/>
          <w:b w:val="0"/>
          <w:lang w:eastAsia="ko-KR"/>
        </w:rPr>
        <w:t>. melléklet a</w:t>
      </w:r>
      <w:r w:rsidR="008759BC">
        <w:rPr>
          <w:rFonts w:eastAsia="Batang"/>
          <w:b w:val="0"/>
          <w:lang w:eastAsia="ko-KR"/>
        </w:rPr>
        <w:t>z</w:t>
      </w:r>
      <w:r>
        <w:rPr>
          <w:rFonts w:eastAsia="Batang"/>
          <w:b w:val="0"/>
          <w:lang w:eastAsia="ko-KR"/>
        </w:rPr>
        <w:t xml:space="preserve"> </w:t>
      </w:r>
      <w:r w:rsidR="008759BC">
        <w:rPr>
          <w:rFonts w:eastAsia="Batang"/>
          <w:b w:val="0"/>
          <w:lang w:eastAsia="ko-KR"/>
        </w:rPr>
        <w:t>5</w:t>
      </w:r>
      <w:r w:rsidR="008759BC" w:rsidRPr="004002C4">
        <w:rPr>
          <w:rFonts w:eastAsia="Batang"/>
          <w:b w:val="0"/>
          <w:lang w:eastAsia="ko-KR"/>
        </w:rPr>
        <w:t>/201</w:t>
      </w:r>
      <w:r w:rsidR="008759BC">
        <w:rPr>
          <w:rFonts w:eastAsia="Batang"/>
          <w:b w:val="0"/>
          <w:lang w:eastAsia="ko-KR"/>
        </w:rPr>
        <w:t>3.(II.25.</w:t>
      </w:r>
      <w:r w:rsidR="008759BC" w:rsidRPr="004002C4">
        <w:rPr>
          <w:rFonts w:eastAsia="Batang"/>
          <w:b w:val="0"/>
          <w:lang w:eastAsia="ko-KR"/>
        </w:rPr>
        <w:t xml:space="preserve">) </w:t>
      </w:r>
      <w:r w:rsidRPr="004002C4">
        <w:rPr>
          <w:rFonts w:eastAsia="Batang"/>
          <w:b w:val="0"/>
          <w:lang w:eastAsia="ko-KR"/>
        </w:rPr>
        <w:t>önkormányzati rendelethez</w:t>
      </w:r>
    </w:p>
    <w:p w:rsidR="00D30783" w:rsidRDefault="00D30783" w:rsidP="004002C4">
      <w:pPr>
        <w:spacing w:before="120" w:after="120"/>
        <w:ind w:left="360"/>
        <w:rPr>
          <w:b w:val="0"/>
        </w:rPr>
      </w:pPr>
    </w:p>
    <w:tbl>
      <w:tblPr>
        <w:tblW w:w="9061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628"/>
        <w:gridCol w:w="1090"/>
        <w:gridCol w:w="329"/>
        <w:gridCol w:w="1321"/>
      </w:tblGrid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45B81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>
              <w:rPr>
                <w:rFonts w:eastAsia="Batang"/>
                <w:bCs/>
                <w:color w:val="auto"/>
                <w:szCs w:val="24"/>
                <w:lang w:eastAsia="ko-KR"/>
              </w:rPr>
              <w:t>Korlátozottan forgalomképes</w:t>
            </w:r>
            <w:r w:rsidR="00D30783" w:rsidRPr="003F5571">
              <w:rPr>
                <w:rFonts w:eastAsia="Batang"/>
                <w:bCs/>
                <w:color w:val="auto"/>
                <w:szCs w:val="24"/>
                <w:lang w:eastAsia="ko-KR"/>
              </w:rPr>
              <w:t xml:space="preserve"> vagyon</w:t>
            </w: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D30783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6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Hrsz:</w:t>
            </w:r>
          </w:p>
        </w:tc>
        <w:tc>
          <w:tcPr>
            <w:tcW w:w="3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Székelykapu</w:t>
            </w:r>
          </w:p>
        </w:tc>
        <w:tc>
          <w:tcPr>
            <w:tcW w:w="362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Petőfi u.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Tűzoltószertár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Bősárkány, Liszt F. u.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80/2.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Faluház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Árpád u. 7.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201.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4.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Sporttelep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</w:t>
            </w:r>
            <w:r w:rsidR="002D318D">
              <w:rPr>
                <w:rFonts w:eastAsia="Batang"/>
                <w:b w:val="0"/>
                <w:color w:val="auto"/>
                <w:szCs w:val="24"/>
                <w:lang w:eastAsia="ko-KR"/>
              </w:rPr>
              <w:t>, Petőfi u. 1/a.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279.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5.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KMB iroda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Petőfi u. 70/b.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337/13.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6.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ÖNO épülete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Kossuth u. 23.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366.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B05B29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7.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Könyvtár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Bősárkány, </w:t>
            </w:r>
            <w:r w:rsidR="0043155C">
              <w:rPr>
                <w:rFonts w:eastAsia="Batang"/>
                <w:b w:val="0"/>
                <w:color w:val="auto"/>
                <w:szCs w:val="24"/>
                <w:lang w:eastAsia="ko-KR"/>
              </w:rPr>
              <w:t>Kossuth u. 37.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383/2.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B05B29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8.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Egészségház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</w:t>
            </w:r>
            <w:r w:rsidR="002D318D">
              <w:rPr>
                <w:rFonts w:eastAsia="Batang"/>
                <w:b w:val="0"/>
                <w:color w:val="auto"/>
                <w:szCs w:val="24"/>
                <w:lang w:eastAsia="ko-KR"/>
              </w:rPr>
              <w:t>, Petőfi u. 97.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675/24.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B05B29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9.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Buszváró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Széchenyi u.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758/1.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B05B29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10.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Temető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Petőfi u.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0100/4.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B05B29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Autóbuszváró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Bősárkány, Petőfi u.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29" w:rsidRPr="003F5571" w:rsidRDefault="00B05B29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43155C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12.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Autóbuszváró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Bősárkány, Petőfi u.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Pr="003F5571" w:rsidRDefault="0043155C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Pr="003F5571" w:rsidRDefault="0043155C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43155C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155C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13.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Iskola melletti telek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155C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Petőfi u.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155C" w:rsidRPr="003F5571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58.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Pr="003F5571" w:rsidRDefault="0043155C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Pr="003F5571" w:rsidRDefault="0043155C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43155C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43155C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14.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Beépítetlen terület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Kossuth u. 35.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381.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Pr="003F5571" w:rsidRDefault="0043155C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55C" w:rsidRPr="003F5571" w:rsidRDefault="0043155C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2645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15.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Beépítetlen terület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Kossuth u. 33.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378.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Pr="003F5571" w:rsidRDefault="00572645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Pr="003F5571" w:rsidRDefault="00572645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2645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16.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Beépítetlen terület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377.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Pr="003F5571" w:rsidRDefault="00572645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Pr="003F5571" w:rsidRDefault="00572645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2645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17.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Beépítetlen terület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Default="00572645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215/2.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Pr="003F5571" w:rsidRDefault="00572645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645" w:rsidRPr="003F5571" w:rsidRDefault="00572645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572645" w:rsidRDefault="00572645" w:rsidP="00D45B81">
      <w:pPr>
        <w:jc w:val="right"/>
        <w:rPr>
          <w:b w:val="0"/>
          <w:sz w:val="26"/>
          <w:szCs w:val="26"/>
        </w:rPr>
      </w:pPr>
    </w:p>
    <w:p w:rsidR="004002C4" w:rsidRPr="004002C4" w:rsidRDefault="00D45B81" w:rsidP="00D45B81">
      <w:pPr>
        <w:jc w:val="right"/>
        <w:rPr>
          <w:b w:val="0"/>
        </w:rPr>
      </w:pPr>
      <w:r>
        <w:rPr>
          <w:b w:val="0"/>
          <w:sz w:val="26"/>
          <w:szCs w:val="26"/>
        </w:rPr>
        <w:br w:type="page"/>
      </w:r>
      <w:r>
        <w:rPr>
          <w:b w:val="0"/>
        </w:rPr>
        <w:lastRenderedPageBreak/>
        <w:t>3</w:t>
      </w:r>
      <w:r w:rsidR="008759BC">
        <w:rPr>
          <w:b w:val="0"/>
        </w:rPr>
        <w:t xml:space="preserve">. melléklet az </w:t>
      </w:r>
      <w:r w:rsidR="008759BC">
        <w:rPr>
          <w:rFonts w:eastAsia="Batang"/>
          <w:b w:val="0"/>
          <w:lang w:eastAsia="ko-KR"/>
        </w:rPr>
        <w:t>5</w:t>
      </w:r>
      <w:r w:rsidR="008759BC" w:rsidRPr="004002C4">
        <w:rPr>
          <w:rFonts w:eastAsia="Batang"/>
          <w:b w:val="0"/>
          <w:lang w:eastAsia="ko-KR"/>
        </w:rPr>
        <w:t>/201</w:t>
      </w:r>
      <w:r w:rsidR="008759BC">
        <w:rPr>
          <w:rFonts w:eastAsia="Batang"/>
          <w:b w:val="0"/>
          <w:lang w:eastAsia="ko-KR"/>
        </w:rPr>
        <w:t>3.(II.25.</w:t>
      </w:r>
      <w:r w:rsidR="008759BC" w:rsidRPr="004002C4">
        <w:rPr>
          <w:rFonts w:eastAsia="Batang"/>
          <w:b w:val="0"/>
          <w:lang w:eastAsia="ko-KR"/>
        </w:rPr>
        <w:t xml:space="preserve">) </w:t>
      </w:r>
      <w:r>
        <w:rPr>
          <w:b w:val="0"/>
        </w:rPr>
        <w:t xml:space="preserve">önkormányzati </w:t>
      </w:r>
      <w:r w:rsidR="004002C4" w:rsidRPr="004002C4">
        <w:rPr>
          <w:b w:val="0"/>
        </w:rPr>
        <w:t>rendelethez</w:t>
      </w:r>
    </w:p>
    <w:p w:rsidR="004002C4" w:rsidRPr="004002C4" w:rsidRDefault="004002C4" w:rsidP="004002C4">
      <w:pPr>
        <w:jc w:val="both"/>
        <w:rPr>
          <w:b w:val="0"/>
        </w:rPr>
      </w:pPr>
    </w:p>
    <w:p w:rsidR="004002C4" w:rsidRPr="004002C4" w:rsidRDefault="004002C4" w:rsidP="004002C4">
      <w:pPr>
        <w:jc w:val="center"/>
        <w:rPr>
          <w:b w:val="0"/>
        </w:rPr>
      </w:pPr>
      <w:r w:rsidRPr="004002C4">
        <w:rPr>
          <w:b w:val="0"/>
        </w:rPr>
        <w:t>VERSENYEZTETÉSI SZABÁLYZAT</w:t>
      </w:r>
    </w:p>
    <w:p w:rsidR="004002C4" w:rsidRPr="004002C4" w:rsidRDefault="004002C4" w:rsidP="004002C4">
      <w:pPr>
        <w:jc w:val="both"/>
        <w:rPr>
          <w:b w:val="0"/>
        </w:rPr>
      </w:pP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önkormányzati vagyon értékesítése, hasznosítása a törvényben illetve az önkormányzati rendeletben meghatározott kivételekkel versenyeztetési eljárás alkalmazásával történik.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kiíró a pályázati felhívásban valamennyi ajánlattevő pályázó számára egyenlő esélyt köteles biztosítani.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pályázati eljárás során a kiíró köteles a pályázati eljárásban résztvevők számára teljes nyilvánosságot biztosítani. Ennek keretében a pályázó számára hozzáférhetővé kell tenni minden olyan adatot, amely nem sért üzleti titkot és szükséges ahhoz, hogy a pályázónak lehetősége nyíljék a megalapozott ajánlattételre.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versenyeztetés megvalósulhat nyilvános vagy zártkörű (meghívásos) pályázati eljárás, illetve árverés (licitálás) útján.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Zártkörű pályázatot kell kiírni, ha a nyilvános pályázat közérdeket sért, továbbá ha a teljesítésre csak meghatározott ajánlattevők alkalmasak. A zártkörű pályázat meghirdetéséről a képviselő-testület dönt.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 (licitálás) az ingatlan és ingó vagyon értékesítésének, hasznosításának nyilvános, a pályázók részvételével megvalósuló versenyeztetése, melynek során a vételár a nyilvános liciten kialkudott legmagasabb ajánlati ár.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önkormányzat esetenként dönt, hogy a 4.) pontban megjelölt versenyeztetés melyik formáját választja. Továbbá – esetenként – dönthet arról is, hogy a versenyeztetési eljárás nélkül elidegeníthető vagy hasznosítható vagyontárgyakat versenyeztetési eljárás keretében értékesíti, hasznosítja.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pályázatot a 7.) pontban meghatározott képviselő-testületi döntés alapján a polgármester írja ki. A pályázatot két fordulóban is meg lehet hirdetni. A második fordulóban a kiválasztott ajánlattevők ez első fordulóban vállalt feltételekkel vesznek részt.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kiíró az első fordulóban olyan adatokat tartalmazó ajánlatokat is kérhet, melyekből megtudja állapítani, hogy az ajánlattevő teljesítőképessége, eddigi teljesítménye, szakismerete valamint megbízhatósága és pénzügyi helyzete alapján alkalmas-e a felhívásban megjelölt kötelezettség teljesítésére.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 xml:space="preserve">A nyilvános pályázatot, továbbá az árverési hirdetményt a község hirdetőtábláin és az önkormányzat honlapján közzé kell tenni, valamint a megyei napilapban is megjelentethető. 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zártkörű pályázatról legalább kettő ajánlattevőt egyidejűleg és közvetlenül kell értesíteni a pályázati felhívás megküldésével.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pályázatok benyújtására vonatkozó időpontot a felhívásban úgy kell meghatározni, hogy a felhívás közzététele és az ajánlatok benyújtására vonatkozó időpont között legalább 15 nap különbség legyen.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pályázati felhívásnak tartalmaznia kell:</w:t>
      </w:r>
    </w:p>
    <w:p w:rsidR="004002C4" w:rsidRPr="004002C4" w:rsidRDefault="004002C4" w:rsidP="00F14C0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pályázatot kiíró szerv megnevezését, székhelyét,</w:t>
      </w:r>
    </w:p>
    <w:p w:rsidR="004002C4" w:rsidRPr="004002C4" w:rsidRDefault="004002C4" w:rsidP="00F14C0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pályázat célját, jellegét,</w:t>
      </w:r>
    </w:p>
    <w:p w:rsidR="004002C4" w:rsidRPr="004002C4" w:rsidRDefault="004002C4" w:rsidP="00F14C0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az értékesítendő, hasznosítandó vagyon megnevezését, forgalmi érték és az értékesítéshez szükséges információkat,</w:t>
      </w:r>
    </w:p>
    <w:p w:rsidR="004002C4" w:rsidRPr="004002C4" w:rsidRDefault="004002C4" w:rsidP="00F14C0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lastRenderedPageBreak/>
        <w:t>az ajánlat benyújtására, felbontási helyére és idejére valamint az elbírálásra vonatkozó időpontokat és szempontokat,</w:t>
      </w:r>
    </w:p>
    <w:p w:rsidR="004002C4" w:rsidRPr="004002C4" w:rsidRDefault="004002C4" w:rsidP="00F14C0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pályázati eljárásra vonatkozó információszerzés helyét,</w:t>
      </w:r>
    </w:p>
    <w:p w:rsidR="004002C4" w:rsidRPr="004002C4" w:rsidRDefault="004002C4" w:rsidP="00F14C0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pályázati biztosíték fizetésére vonatkozó feltételeket,</w:t>
      </w:r>
    </w:p>
    <w:p w:rsidR="004002C4" w:rsidRPr="004002C4" w:rsidRDefault="004002C4" w:rsidP="00F14C0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vagyontárgy jellege szerint szükséges további információkat,</w:t>
      </w:r>
    </w:p>
    <w:p w:rsidR="004002C4" w:rsidRPr="004002C4" w:rsidRDefault="004002C4" w:rsidP="004002C4">
      <w:pPr>
        <w:ind w:left="720"/>
        <w:jc w:val="both"/>
        <w:rPr>
          <w:b w:val="0"/>
        </w:rPr>
      </w:pP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pályázati kiírás az ajánlatok benyújtására megjelölt időpontig visszavonható, amelyet a felhívással azonos módon kell közzétenni.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kiírás visszavonása esetén – ha a részletes dokumentáció rendelkezésre bocsátása ellenérték fejében történt – az ellenérték visszajár, az ajánlattevők pedig a dokumentáció visszaadására kötelesek.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érvényes pályázatokat a képviselő-testület, szükség esetén szakértő közreműködésével bírálja el. Az elbírálásnál a legkedvezőbb feltételeket kínáló ajánlat mellett kell dönteni. A pályázat elbírálásáról jegyzőkönyvet kell készíteni, amely tartalmazza: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 pályázati eljárás adatait,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 beérkezett érvényes és érvénytelen ajánlatokat,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 legkedvezőbb ajánlat elfogadásának indokait.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kiíró az ajánlatok elbírálására vonatkozó döntést a pályázati kiírásban meghatározott időpontban és módon kihirdeti. Zártkörű pályáztatás esetén a döntést a pályázatban résztvevőkkel közvetlenül ismertetni kell.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Árverés esetén az árverési hirdetményben meg kell jelölni: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 helyét és időpontját,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árverésre kerülő vagyontárgyra vonatkozó információt,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árverésre kerülő ingó, illetve ingatlan megtekintési lehetőségét,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áremelés alsó és felső határát,</w:t>
      </w:r>
    </w:p>
    <w:p w:rsidR="004002C4" w:rsidRPr="004002C4" w:rsidRDefault="004002C4" w:rsidP="00F14C0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árverési előlegre vonatkozó adatokat.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árverési hirdetmény az árverés időpontjáig visszavonható, amelyet a meghirdetéssel azonos módon kell közzétenni.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árverésen az vehet részt, aki a hirdetményben megjelölt időben és helyen személyesen, vagy meghatalmazottja útján megjelenik, nyilatkozik, hogy legalább a kikiáltási ár erejéig rendelkezik a vételárral, árverési előlegként a kikiáltási ár 10%-át a hirdetményben megjelölt módon és időben letétbe helyezte.</w:t>
      </w:r>
    </w:p>
    <w:p w:rsidR="004002C4" w:rsidRPr="004002C4" w:rsidRDefault="004002C4" w:rsidP="00F14C0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 lezárása után jegyzőkönyvben kell rögzíteni az árverés lefolyását. A jegyzőkönyvet az árverést vezető, a jegyzőkönyv vezető, és az árverési vevő írja alá.</w:t>
      </w:r>
    </w:p>
    <w:p w:rsidR="00C60C6D" w:rsidRDefault="00C60C6D" w:rsidP="00C60C6D">
      <w:pPr>
        <w:jc w:val="center"/>
        <w:rPr>
          <w:b w:val="0"/>
        </w:rPr>
      </w:pPr>
    </w:p>
    <w:sectPr w:rsidR="00C60C6D" w:rsidSect="003F706F">
      <w:headerReference w:type="even" r:id="rId7"/>
      <w:headerReference w:type="default" r:id="rId8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C06" w:rsidRDefault="00F14C06">
      <w:r>
        <w:separator/>
      </w:r>
    </w:p>
  </w:endnote>
  <w:endnote w:type="continuationSeparator" w:id="0">
    <w:p w:rsidR="00F14C06" w:rsidRDefault="00F14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C06" w:rsidRDefault="00F14C06">
      <w:r>
        <w:separator/>
      </w:r>
    </w:p>
  </w:footnote>
  <w:footnote w:type="continuationSeparator" w:id="0">
    <w:p w:rsidR="00F14C06" w:rsidRDefault="00F14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76A" w:rsidRDefault="00E5676A" w:rsidP="0041162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5676A" w:rsidRDefault="00E5676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76A" w:rsidRPr="00701B5F" w:rsidRDefault="00E5676A" w:rsidP="00411627">
    <w:pPr>
      <w:pStyle w:val="lfej"/>
      <w:framePr w:wrap="around" w:vAnchor="text" w:hAnchor="margin" w:xAlign="center" w:y="1"/>
      <w:rPr>
        <w:rStyle w:val="Oldalszm"/>
        <w:b w:val="0"/>
      </w:rPr>
    </w:pPr>
    <w:r w:rsidRPr="00701B5F">
      <w:rPr>
        <w:rStyle w:val="Oldalszm"/>
        <w:b w:val="0"/>
      </w:rPr>
      <w:fldChar w:fldCharType="begin"/>
    </w:r>
    <w:r w:rsidRPr="00701B5F">
      <w:rPr>
        <w:rStyle w:val="Oldalszm"/>
        <w:b w:val="0"/>
      </w:rPr>
      <w:instrText xml:space="preserve">PAGE  </w:instrText>
    </w:r>
    <w:r w:rsidRPr="00701B5F">
      <w:rPr>
        <w:rStyle w:val="Oldalszm"/>
        <w:b w:val="0"/>
      </w:rPr>
      <w:fldChar w:fldCharType="separate"/>
    </w:r>
    <w:r w:rsidR="005E4CF4">
      <w:rPr>
        <w:rStyle w:val="Oldalszm"/>
        <w:b w:val="0"/>
        <w:noProof/>
      </w:rPr>
      <w:t>4</w:t>
    </w:r>
    <w:r w:rsidRPr="00701B5F">
      <w:rPr>
        <w:rStyle w:val="Oldalszm"/>
        <w:b w:val="0"/>
      </w:rPr>
      <w:fldChar w:fldCharType="end"/>
    </w:r>
  </w:p>
  <w:p w:rsidR="00E5676A" w:rsidRDefault="00E5676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9E"/>
    <w:multiLevelType w:val="hybridMultilevel"/>
    <w:tmpl w:val="DE5E6EB4"/>
    <w:lvl w:ilvl="0" w:tplc="1A0A5254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83560"/>
    <w:multiLevelType w:val="hybridMultilevel"/>
    <w:tmpl w:val="5AEEC7FE"/>
    <w:lvl w:ilvl="0" w:tplc="DAC68D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F56AA"/>
    <w:multiLevelType w:val="hybridMultilevel"/>
    <w:tmpl w:val="586C78D4"/>
    <w:lvl w:ilvl="0" w:tplc="CF4628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0F46"/>
    <w:rsid w:val="000209FC"/>
    <w:rsid w:val="00031054"/>
    <w:rsid w:val="000342BB"/>
    <w:rsid w:val="0004206B"/>
    <w:rsid w:val="000449A1"/>
    <w:rsid w:val="00046E89"/>
    <w:rsid w:val="00062405"/>
    <w:rsid w:val="00066FDA"/>
    <w:rsid w:val="00081B22"/>
    <w:rsid w:val="00082548"/>
    <w:rsid w:val="00093929"/>
    <w:rsid w:val="00095F3A"/>
    <w:rsid w:val="00097F57"/>
    <w:rsid w:val="000B6E55"/>
    <w:rsid w:val="000C4397"/>
    <w:rsid w:val="000C48A3"/>
    <w:rsid w:val="0012390E"/>
    <w:rsid w:val="001517BE"/>
    <w:rsid w:val="001518AF"/>
    <w:rsid w:val="00155BDF"/>
    <w:rsid w:val="00170DF2"/>
    <w:rsid w:val="001731F2"/>
    <w:rsid w:val="00185FEF"/>
    <w:rsid w:val="00194F12"/>
    <w:rsid w:val="001A0D83"/>
    <w:rsid w:val="001A3029"/>
    <w:rsid w:val="001C2918"/>
    <w:rsid w:val="001F3237"/>
    <w:rsid w:val="0020546A"/>
    <w:rsid w:val="00214A9C"/>
    <w:rsid w:val="00217099"/>
    <w:rsid w:val="002221A7"/>
    <w:rsid w:val="002426A1"/>
    <w:rsid w:val="00252A5E"/>
    <w:rsid w:val="00256238"/>
    <w:rsid w:val="00262F50"/>
    <w:rsid w:val="00267789"/>
    <w:rsid w:val="00281912"/>
    <w:rsid w:val="00282509"/>
    <w:rsid w:val="002907E0"/>
    <w:rsid w:val="00297195"/>
    <w:rsid w:val="002B4783"/>
    <w:rsid w:val="002C6382"/>
    <w:rsid w:val="002D318D"/>
    <w:rsid w:val="002D4A66"/>
    <w:rsid w:val="002E4E6B"/>
    <w:rsid w:val="003115E1"/>
    <w:rsid w:val="003146A5"/>
    <w:rsid w:val="0033615B"/>
    <w:rsid w:val="00336229"/>
    <w:rsid w:val="00336B30"/>
    <w:rsid w:val="00337191"/>
    <w:rsid w:val="00360469"/>
    <w:rsid w:val="00374959"/>
    <w:rsid w:val="00381609"/>
    <w:rsid w:val="003A3A9D"/>
    <w:rsid w:val="003A3FE8"/>
    <w:rsid w:val="003E6405"/>
    <w:rsid w:val="003F5571"/>
    <w:rsid w:val="003F5BC9"/>
    <w:rsid w:val="003F706F"/>
    <w:rsid w:val="004002C4"/>
    <w:rsid w:val="0040168C"/>
    <w:rsid w:val="00411627"/>
    <w:rsid w:val="00416D7D"/>
    <w:rsid w:val="00422E3D"/>
    <w:rsid w:val="00424866"/>
    <w:rsid w:val="00425BF8"/>
    <w:rsid w:val="0043155C"/>
    <w:rsid w:val="004351FB"/>
    <w:rsid w:val="00435963"/>
    <w:rsid w:val="00435FD9"/>
    <w:rsid w:val="004415C4"/>
    <w:rsid w:val="004444D7"/>
    <w:rsid w:val="00466B16"/>
    <w:rsid w:val="00470AB3"/>
    <w:rsid w:val="004840A2"/>
    <w:rsid w:val="00495E63"/>
    <w:rsid w:val="004B1A78"/>
    <w:rsid w:val="004B352D"/>
    <w:rsid w:val="004B3D60"/>
    <w:rsid w:val="004B7D02"/>
    <w:rsid w:val="004E7C16"/>
    <w:rsid w:val="0050234E"/>
    <w:rsid w:val="0051708F"/>
    <w:rsid w:val="00523CE3"/>
    <w:rsid w:val="005269B7"/>
    <w:rsid w:val="00527C49"/>
    <w:rsid w:val="00551815"/>
    <w:rsid w:val="00553A35"/>
    <w:rsid w:val="00572645"/>
    <w:rsid w:val="005A4A27"/>
    <w:rsid w:val="005B395F"/>
    <w:rsid w:val="005B3BC8"/>
    <w:rsid w:val="005B5580"/>
    <w:rsid w:val="005C4214"/>
    <w:rsid w:val="005C74EB"/>
    <w:rsid w:val="005E464C"/>
    <w:rsid w:val="005E4CF4"/>
    <w:rsid w:val="005E7242"/>
    <w:rsid w:val="005F0426"/>
    <w:rsid w:val="005F2CCB"/>
    <w:rsid w:val="005F3B7F"/>
    <w:rsid w:val="006013D5"/>
    <w:rsid w:val="00601A8A"/>
    <w:rsid w:val="00624108"/>
    <w:rsid w:val="00636144"/>
    <w:rsid w:val="00647B32"/>
    <w:rsid w:val="0065063A"/>
    <w:rsid w:val="0068009A"/>
    <w:rsid w:val="006B0F46"/>
    <w:rsid w:val="006B1BF2"/>
    <w:rsid w:val="006B2B0A"/>
    <w:rsid w:val="006C57C4"/>
    <w:rsid w:val="006E1BDD"/>
    <w:rsid w:val="00701B5F"/>
    <w:rsid w:val="0073090F"/>
    <w:rsid w:val="00744C14"/>
    <w:rsid w:val="007A52B3"/>
    <w:rsid w:val="007A7688"/>
    <w:rsid w:val="007B1B97"/>
    <w:rsid w:val="007B494C"/>
    <w:rsid w:val="007B69F7"/>
    <w:rsid w:val="007E424A"/>
    <w:rsid w:val="007F76BE"/>
    <w:rsid w:val="00817BBE"/>
    <w:rsid w:val="00825AC3"/>
    <w:rsid w:val="00841753"/>
    <w:rsid w:val="00864389"/>
    <w:rsid w:val="008759BC"/>
    <w:rsid w:val="00875ACD"/>
    <w:rsid w:val="00884D6B"/>
    <w:rsid w:val="00894184"/>
    <w:rsid w:val="008A3BDC"/>
    <w:rsid w:val="008A3F6C"/>
    <w:rsid w:val="008A648A"/>
    <w:rsid w:val="008C361A"/>
    <w:rsid w:val="008C66B3"/>
    <w:rsid w:val="008E0630"/>
    <w:rsid w:val="008E097B"/>
    <w:rsid w:val="008F2A58"/>
    <w:rsid w:val="00900707"/>
    <w:rsid w:val="009048EA"/>
    <w:rsid w:val="00906C97"/>
    <w:rsid w:val="009163AB"/>
    <w:rsid w:val="00916A8C"/>
    <w:rsid w:val="00917BAF"/>
    <w:rsid w:val="00923D42"/>
    <w:rsid w:val="00930695"/>
    <w:rsid w:val="009378D5"/>
    <w:rsid w:val="009426BA"/>
    <w:rsid w:val="00956DFF"/>
    <w:rsid w:val="00987930"/>
    <w:rsid w:val="00990FD6"/>
    <w:rsid w:val="009A5C14"/>
    <w:rsid w:val="009C4E86"/>
    <w:rsid w:val="009E4754"/>
    <w:rsid w:val="009F0C07"/>
    <w:rsid w:val="00A04190"/>
    <w:rsid w:val="00A2043A"/>
    <w:rsid w:val="00A35E8D"/>
    <w:rsid w:val="00A43675"/>
    <w:rsid w:val="00A80607"/>
    <w:rsid w:val="00A93035"/>
    <w:rsid w:val="00A93F0C"/>
    <w:rsid w:val="00A97CE1"/>
    <w:rsid w:val="00AB214F"/>
    <w:rsid w:val="00AC6BA0"/>
    <w:rsid w:val="00AC76D5"/>
    <w:rsid w:val="00AD2607"/>
    <w:rsid w:val="00AF1514"/>
    <w:rsid w:val="00AF63B0"/>
    <w:rsid w:val="00B05B29"/>
    <w:rsid w:val="00B138C8"/>
    <w:rsid w:val="00B244D5"/>
    <w:rsid w:val="00B40B90"/>
    <w:rsid w:val="00B44DF0"/>
    <w:rsid w:val="00B604F1"/>
    <w:rsid w:val="00B668A0"/>
    <w:rsid w:val="00B959C3"/>
    <w:rsid w:val="00BA566D"/>
    <w:rsid w:val="00BA66B9"/>
    <w:rsid w:val="00BD1895"/>
    <w:rsid w:val="00BE1897"/>
    <w:rsid w:val="00BE5C4B"/>
    <w:rsid w:val="00C0217D"/>
    <w:rsid w:val="00C16E32"/>
    <w:rsid w:val="00C21B3D"/>
    <w:rsid w:val="00C325F1"/>
    <w:rsid w:val="00C3628D"/>
    <w:rsid w:val="00C52934"/>
    <w:rsid w:val="00C54BAE"/>
    <w:rsid w:val="00C60C6D"/>
    <w:rsid w:val="00C6743E"/>
    <w:rsid w:val="00C71615"/>
    <w:rsid w:val="00C7205B"/>
    <w:rsid w:val="00CB3B93"/>
    <w:rsid w:val="00CD16D0"/>
    <w:rsid w:val="00CE7462"/>
    <w:rsid w:val="00CF3DB9"/>
    <w:rsid w:val="00D104BC"/>
    <w:rsid w:val="00D14FE7"/>
    <w:rsid w:val="00D15613"/>
    <w:rsid w:val="00D214EC"/>
    <w:rsid w:val="00D30783"/>
    <w:rsid w:val="00D45B81"/>
    <w:rsid w:val="00D53F4F"/>
    <w:rsid w:val="00D56C82"/>
    <w:rsid w:val="00D613A5"/>
    <w:rsid w:val="00D6388F"/>
    <w:rsid w:val="00D93E6D"/>
    <w:rsid w:val="00D97828"/>
    <w:rsid w:val="00DA49EC"/>
    <w:rsid w:val="00DC248A"/>
    <w:rsid w:val="00DC3584"/>
    <w:rsid w:val="00DD1A59"/>
    <w:rsid w:val="00DE7281"/>
    <w:rsid w:val="00DE7996"/>
    <w:rsid w:val="00DE7B62"/>
    <w:rsid w:val="00DF02F9"/>
    <w:rsid w:val="00DF6154"/>
    <w:rsid w:val="00DF66F3"/>
    <w:rsid w:val="00DF67BA"/>
    <w:rsid w:val="00E309F6"/>
    <w:rsid w:val="00E30A07"/>
    <w:rsid w:val="00E373CD"/>
    <w:rsid w:val="00E40E23"/>
    <w:rsid w:val="00E446B8"/>
    <w:rsid w:val="00E4763A"/>
    <w:rsid w:val="00E47CE6"/>
    <w:rsid w:val="00E50D84"/>
    <w:rsid w:val="00E5676A"/>
    <w:rsid w:val="00E65906"/>
    <w:rsid w:val="00EC6087"/>
    <w:rsid w:val="00EC6A89"/>
    <w:rsid w:val="00EC6CE8"/>
    <w:rsid w:val="00ED033D"/>
    <w:rsid w:val="00ED2363"/>
    <w:rsid w:val="00EE67CD"/>
    <w:rsid w:val="00F001E2"/>
    <w:rsid w:val="00F00854"/>
    <w:rsid w:val="00F05714"/>
    <w:rsid w:val="00F14C06"/>
    <w:rsid w:val="00F20E37"/>
    <w:rsid w:val="00F43F47"/>
    <w:rsid w:val="00F44593"/>
    <w:rsid w:val="00F45BEA"/>
    <w:rsid w:val="00F52728"/>
    <w:rsid w:val="00F5692F"/>
    <w:rsid w:val="00F578EE"/>
    <w:rsid w:val="00F657D7"/>
    <w:rsid w:val="00F71A97"/>
    <w:rsid w:val="00F74AF8"/>
    <w:rsid w:val="00F83341"/>
    <w:rsid w:val="00F849AD"/>
    <w:rsid w:val="00F87F64"/>
    <w:rsid w:val="00F91716"/>
    <w:rsid w:val="00F94D59"/>
    <w:rsid w:val="00FB04CB"/>
    <w:rsid w:val="00FB104E"/>
    <w:rsid w:val="00FC08D9"/>
    <w:rsid w:val="00FC2F6C"/>
    <w:rsid w:val="00FC4062"/>
    <w:rsid w:val="00FC49F9"/>
    <w:rsid w:val="00FC77C7"/>
    <w:rsid w:val="00FE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6B8"/>
    <w:rPr>
      <w:rFonts w:eastAsia="Times New Roman"/>
      <w:b/>
      <w:color w:val="000000"/>
      <w:sz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41162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11627"/>
  </w:style>
  <w:style w:type="paragraph" w:styleId="Buborkszveg">
    <w:name w:val="Balloon Text"/>
    <w:basedOn w:val="Norml"/>
    <w:semiHidden/>
    <w:rsid w:val="00701B5F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01B5F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autoRedefine/>
    <w:semiHidden/>
    <w:rsid w:val="004002C4"/>
    <w:pPr>
      <w:overflowPunct w:val="0"/>
      <w:autoSpaceDE w:val="0"/>
      <w:autoSpaceDN w:val="0"/>
      <w:adjustRightInd w:val="0"/>
      <w:ind w:left="170" w:hanging="170"/>
      <w:jc w:val="both"/>
      <w:textAlignment w:val="baseline"/>
    </w:pPr>
    <w:rPr>
      <w:b w:val="0"/>
      <w:szCs w:val="24"/>
    </w:rPr>
  </w:style>
  <w:style w:type="paragraph" w:customStyle="1" w:styleId="BodyTextIndent3">
    <w:name w:val="Body Text Indent 3"/>
    <w:basedOn w:val="Norml"/>
    <w:rsid w:val="004002C4"/>
    <w:pPr>
      <w:overflowPunct w:val="0"/>
      <w:autoSpaceDE w:val="0"/>
      <w:autoSpaceDN w:val="0"/>
      <w:adjustRightInd w:val="0"/>
      <w:ind w:left="142" w:hanging="142"/>
      <w:jc w:val="both"/>
      <w:textAlignment w:val="baseline"/>
    </w:pPr>
    <w:rPr>
      <w:b w:val="0"/>
      <w:color w:val="auto"/>
      <w:sz w:val="20"/>
    </w:rPr>
  </w:style>
  <w:style w:type="paragraph" w:customStyle="1" w:styleId="BodyText2">
    <w:name w:val="Body Text 2"/>
    <w:basedOn w:val="Norml"/>
    <w:rsid w:val="004002C4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b w:val="0"/>
      <w:color w:val="auto"/>
    </w:rPr>
  </w:style>
  <w:style w:type="paragraph" w:styleId="Szvegtrzs">
    <w:name w:val="Body Text"/>
    <w:basedOn w:val="Norml"/>
    <w:rsid w:val="004002C4"/>
    <w:pPr>
      <w:tabs>
        <w:tab w:val="left" w:pos="426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8"/>
    </w:rPr>
  </w:style>
  <w:style w:type="paragraph" w:customStyle="1" w:styleId="CharCharChar">
    <w:name w:val=" Char Char Char"/>
    <w:basedOn w:val="Norml"/>
    <w:link w:val="Bekezdsalapbettpusa"/>
    <w:rsid w:val="00D30783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customStyle="1" w:styleId="CharChar">
    <w:name w:val=" Char Char"/>
    <w:basedOn w:val="Norml"/>
    <w:rsid w:val="00C16E32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customStyle="1" w:styleId="Szvegtrzsbehzssal21">
    <w:name w:val="Szövegtörzs behúzással 21"/>
    <w:basedOn w:val="Norml"/>
    <w:rsid w:val="00DD1A59"/>
    <w:pPr>
      <w:ind w:left="709" w:hanging="709"/>
      <w:jc w:val="both"/>
    </w:pPr>
    <w:rPr>
      <w:rFonts w:eastAsia="Calibri"/>
      <w:b w:val="0"/>
      <w:color w:val="auto"/>
    </w:rPr>
  </w:style>
  <w:style w:type="paragraph" w:customStyle="1" w:styleId="Listaszerbekezds1">
    <w:name w:val="Listaszerű bekezdés1"/>
    <w:basedOn w:val="Norml"/>
    <w:rsid w:val="00DD1A59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eastAsia="en-US"/>
    </w:rPr>
  </w:style>
  <w:style w:type="paragraph" w:customStyle="1" w:styleId="Bekezds2">
    <w:name w:val="Bekezdés2"/>
    <w:basedOn w:val="Norml"/>
    <w:link w:val="Bekezds2Char"/>
    <w:autoRedefine/>
    <w:rsid w:val="00DD1A59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Calibri" w:eastAsia="Calibri" w:hAnsi="Calibri"/>
      <w:noProof/>
    </w:rPr>
  </w:style>
  <w:style w:type="character" w:customStyle="1" w:styleId="Bekezds2Char">
    <w:name w:val="Bekezdés2 Char"/>
    <w:link w:val="Bekezds2"/>
    <w:rsid w:val="00DD1A59"/>
    <w:rPr>
      <w:rFonts w:ascii="Calibri" w:eastAsia="Calibri" w:hAnsi="Calibri"/>
      <w:b/>
      <w:noProof/>
      <w:color w:val="000000"/>
      <w:sz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5602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Vág Község Önkormányzata Képviselő-testületének</vt:lpstr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Vág Község Önkormányzata Képviselő-testületének</dc:title>
  <dc:creator>administrator</dc:creator>
  <cp:lastModifiedBy>Eloj</cp:lastModifiedBy>
  <cp:revision>2</cp:revision>
  <cp:lastPrinted>2013-02-14T08:17:00Z</cp:lastPrinted>
  <dcterms:created xsi:type="dcterms:W3CDTF">2016-07-14T13:07:00Z</dcterms:created>
  <dcterms:modified xsi:type="dcterms:W3CDTF">2016-07-14T13:07:00Z</dcterms:modified>
</cp:coreProperties>
</file>