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63C2" w:rsidRPr="00F14F05" w:rsidRDefault="00B663C2" w:rsidP="00F14F05">
      <w:pPr>
        <w:spacing w:after="0" w:line="100" w:lineRule="atLeast"/>
        <w:jc w:val="both"/>
        <w:rPr>
          <w:rFonts w:cs="Times New Roman"/>
        </w:rPr>
      </w:pPr>
    </w:p>
    <w:p w:rsidR="00B663C2" w:rsidRPr="00C91AB5" w:rsidRDefault="00B663C2" w:rsidP="00C91AB5">
      <w:pPr>
        <w:pStyle w:val="Footer"/>
        <w:jc w:val="right"/>
        <w:rPr>
          <w:rFonts w:cs="Times New Roman"/>
        </w:rPr>
      </w:pPr>
    </w:p>
    <w:p w:rsidR="00B663C2" w:rsidRPr="00C91AB5" w:rsidRDefault="00B663C2" w:rsidP="00C91AB5">
      <w:pPr>
        <w:pStyle w:val="Caption"/>
        <w:spacing w:after="0"/>
        <w:jc w:val="right"/>
        <w:rPr>
          <w:rFonts w:cs="Times New Roman"/>
          <w:b w:val="0"/>
          <w:bCs w:val="0"/>
        </w:rPr>
      </w:pPr>
      <w:bookmarkStart w:id="0" w:name="_Ref499443009"/>
      <w:r w:rsidRPr="00C91AB5">
        <w:rPr>
          <w:b w:val="0"/>
          <w:bCs w:val="0"/>
        </w:rPr>
        <w:t>1. melléklet</w:t>
      </w:r>
      <w:bookmarkEnd w:id="0"/>
      <w:r w:rsidRPr="00C91AB5">
        <w:rPr>
          <w:b w:val="0"/>
          <w:bCs w:val="0"/>
        </w:rPr>
        <w:t xml:space="preserve"> </w:t>
      </w:r>
    </w:p>
    <w:p w:rsidR="00B663C2" w:rsidRPr="00C91AB5" w:rsidRDefault="00B663C2" w:rsidP="00C91AB5">
      <w:pPr>
        <w:pStyle w:val="Caption"/>
        <w:spacing w:after="0"/>
        <w:jc w:val="right"/>
        <w:rPr>
          <w:b w:val="0"/>
          <w:bCs w:val="0"/>
        </w:rPr>
      </w:pPr>
      <w:r w:rsidRPr="00C91AB5">
        <w:rPr>
          <w:b w:val="0"/>
          <w:bCs w:val="0"/>
        </w:rPr>
        <w:t>a 17/2017 (XII.22.) önkormányzati rendelethez</w:t>
      </w:r>
    </w:p>
    <w:p w:rsidR="00B663C2" w:rsidRDefault="00B663C2" w:rsidP="00BE1219">
      <w:pPr>
        <w:pStyle w:val="Heading1"/>
      </w:pPr>
      <w:bookmarkStart w:id="1" w:name="_Ref499443068"/>
      <w:r>
        <w:t>A település helyi védelem alatt álló építészeti örökségeinek jegyzéke</w:t>
      </w:r>
      <w:bookmarkEnd w:id="1"/>
    </w:p>
    <w:p w:rsidR="00B663C2" w:rsidRPr="00BE1219" w:rsidRDefault="00B663C2">
      <w:pPr>
        <w:jc w:val="center"/>
        <w:rPr>
          <w:rFonts w:cs="Times New Roman"/>
          <w:b/>
          <w:bCs/>
          <w:color w:val="00000A"/>
        </w:rPr>
      </w:pPr>
      <w:r w:rsidRPr="00BE1219">
        <w:rPr>
          <w:b/>
          <w:bCs/>
        </w:rPr>
        <w:t>Helyi egyedi védelem alatt álló elemek</w:t>
      </w:r>
    </w:p>
    <w:tbl>
      <w:tblPr>
        <w:tblW w:w="9243" w:type="dxa"/>
        <w:tblInd w:w="108" w:type="dxa"/>
        <w:tblLayout w:type="fixed"/>
        <w:tblLook w:val="0000"/>
      </w:tblPr>
      <w:tblGrid>
        <w:gridCol w:w="880"/>
        <w:gridCol w:w="992"/>
        <w:gridCol w:w="3544"/>
        <w:gridCol w:w="3827"/>
      </w:tblGrid>
      <w:tr w:rsidR="00B663C2">
        <w:tc>
          <w:tcPr>
            <w:tcW w:w="880" w:type="dxa"/>
            <w:tcBorders>
              <w:top w:val="single" w:sz="4" w:space="0" w:color="000000"/>
              <w:left w:val="single" w:sz="4" w:space="0" w:color="000000"/>
              <w:bottom w:val="single" w:sz="4" w:space="0" w:color="000000"/>
            </w:tcBorders>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Sorsz.</w:t>
            </w:r>
          </w:p>
        </w:tc>
        <w:tc>
          <w:tcPr>
            <w:tcW w:w="992"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hrsz.</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cím</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rövid leírás</w:t>
            </w:r>
          </w:p>
        </w:tc>
      </w:tr>
      <w:tr w:rsidR="00B663C2">
        <w:tc>
          <w:tcPr>
            <w:tcW w:w="92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663C2" w:rsidRDefault="00B663C2" w:rsidP="00C16682">
            <w:pPr>
              <w:pStyle w:val="Default"/>
              <w:spacing w:line="200" w:lineRule="atLeast"/>
              <w:contextualSpacing/>
              <w:jc w:val="center"/>
              <w:rPr>
                <w:rFonts w:cs="Times New Roman"/>
              </w:rPr>
            </w:pPr>
            <w:r>
              <w:rPr>
                <w:rFonts w:ascii="Calibri" w:hAnsi="Calibri" w:cs="Calibri"/>
                <w:b/>
                <w:bCs/>
                <w:color w:val="00000A"/>
                <w:sz w:val="22"/>
                <w:szCs w:val="22"/>
              </w:rPr>
              <w:t>Épületek, építmények</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90</w:t>
            </w:r>
          </w:p>
        </w:tc>
        <w:tc>
          <w:tcPr>
            <w:tcW w:w="3544" w:type="dxa"/>
            <w:tcBorders>
              <w:top w:val="single" w:sz="4" w:space="0" w:color="000000"/>
              <w:left w:val="single" w:sz="4" w:space="0" w:color="000000"/>
              <w:bottom w:val="single" w:sz="4" w:space="0" w:color="000000"/>
            </w:tcBorders>
            <w:vAlign w:val="center"/>
          </w:tcPr>
          <w:p w:rsidR="00B663C2" w:rsidRDefault="00B663C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Széchenyi u. 33.</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101</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Széchenyi u. 55.</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107</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Széchenyi u. 69.</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297</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Széchenyi u. 18.</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310</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Széchenyi u. 4.</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85</w:t>
            </w:r>
          </w:p>
        </w:tc>
        <w:tc>
          <w:tcPr>
            <w:tcW w:w="3544" w:type="dxa"/>
            <w:tcBorders>
              <w:top w:val="single" w:sz="4" w:space="0" w:color="000000"/>
              <w:left w:val="single" w:sz="4" w:space="0" w:color="000000"/>
              <w:bottom w:val="single" w:sz="4" w:space="0" w:color="000000"/>
            </w:tcBorders>
            <w:vAlign w:val="center"/>
          </w:tcPr>
          <w:p w:rsidR="00B663C2" w:rsidRDefault="00B663C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Széchenyi u. 23.</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73/1</w:t>
            </w:r>
          </w:p>
        </w:tc>
        <w:tc>
          <w:tcPr>
            <w:tcW w:w="3544" w:type="dxa"/>
            <w:tcBorders>
              <w:top w:val="single" w:sz="4" w:space="0" w:color="000000"/>
              <w:left w:val="single" w:sz="4" w:space="0" w:color="000000"/>
              <w:bottom w:val="single" w:sz="4" w:space="0" w:color="000000"/>
            </w:tcBorders>
            <w:vAlign w:val="center"/>
          </w:tcPr>
          <w:p w:rsidR="00B663C2" w:rsidRDefault="00B663C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Széchenyi u. 19.</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317</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Széchenyi u. 2.</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69</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Széchenyi u. 19.</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62</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Széchenyi u. 7.</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331</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József A. u. 4.</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Klasszicista kocsmaépület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330</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József A. u. 6.</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329</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József A. u. 8.</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637</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654/1</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654/2</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pPr>
              <w:snapToGrid w:val="0"/>
              <w:spacing w:after="0" w:line="200" w:lineRule="atLeast"/>
              <w:contextualSpacing/>
              <w:jc w:val="center"/>
              <w:rPr>
                <w:color w:val="00000A"/>
              </w:rPr>
            </w:pPr>
            <w:r>
              <w:rPr>
                <w:color w:val="00000A"/>
              </w:rPr>
              <w:t>666/2</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Pr="002245CF" w:rsidRDefault="00B663C2" w:rsidP="00C16682">
            <w:pPr>
              <w:snapToGrid w:val="0"/>
              <w:spacing w:after="0" w:line="200" w:lineRule="atLeast"/>
              <w:contextualSpacing/>
              <w:jc w:val="center"/>
              <w:rPr>
                <w:color w:val="00000A"/>
              </w:rPr>
            </w:pPr>
            <w:r w:rsidRPr="002245CF">
              <w:rPr>
                <w:color w:val="00000A"/>
              </w:rPr>
              <w:t>716</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 xml:space="preserve">Szent György-hegy </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snapToGrid w:val="0"/>
              <w:spacing w:after="0" w:line="200" w:lineRule="atLeast"/>
              <w:contextualSpacing/>
              <w:jc w:val="center"/>
              <w:rPr>
                <w:rFonts w:cs="Times New Roman"/>
              </w:rPr>
            </w:pPr>
            <w:r>
              <w:rPr>
                <w:color w:val="00000A"/>
              </w:rPr>
              <w:t>Szőlőhegyi gazdasági 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Pr="002245CF" w:rsidRDefault="00B663C2" w:rsidP="00C16682">
            <w:pPr>
              <w:snapToGrid w:val="0"/>
              <w:spacing w:after="0" w:line="200" w:lineRule="atLeast"/>
              <w:contextualSpacing/>
              <w:jc w:val="center"/>
              <w:rPr>
                <w:rFonts w:cs="Times New Roman"/>
                <w:color w:val="00000A"/>
              </w:rPr>
            </w:pPr>
            <w:r w:rsidRPr="002245CF">
              <w:rPr>
                <w:color w:val="00000A"/>
              </w:rPr>
              <w:t>878*</w:t>
            </w:r>
            <w:r w:rsidRPr="002245CF">
              <w:rPr>
                <w:rStyle w:val="FootnoteReference"/>
                <w:rFonts w:cs="Times New Roman"/>
                <w:color w:val="00000A"/>
              </w:rPr>
              <w:footnoteReference w:id="1"/>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Pr="002245CF" w:rsidRDefault="00B663C2" w:rsidP="00C16682">
            <w:pPr>
              <w:snapToGrid w:val="0"/>
              <w:spacing w:after="0" w:line="200" w:lineRule="atLeast"/>
              <w:contextualSpacing/>
              <w:jc w:val="center"/>
              <w:rPr>
                <w:color w:val="00000A"/>
              </w:rPr>
            </w:pPr>
            <w:r w:rsidRPr="002245CF">
              <w:rPr>
                <w:color w:val="00000A"/>
              </w:rPr>
              <w:t>879/1</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Pr="00323A8D" w:rsidRDefault="00B663C2" w:rsidP="00C16682">
            <w:pPr>
              <w:pStyle w:val="Default"/>
              <w:spacing w:line="200" w:lineRule="atLeast"/>
              <w:contextualSpacing/>
              <w:jc w:val="center"/>
              <w:rPr>
                <w:rFonts w:cs="Times New Roman"/>
                <w:color w:val="auto"/>
              </w:rPr>
            </w:pPr>
            <w:r w:rsidRPr="00323A8D">
              <w:rPr>
                <w:rFonts w:ascii="Calibri" w:hAnsi="Calibri" w:cs="Calibri"/>
                <w:color w:val="auto"/>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Pr="002245CF" w:rsidRDefault="00B663C2" w:rsidP="00C16682">
            <w:pPr>
              <w:snapToGrid w:val="0"/>
              <w:spacing w:after="0" w:line="200" w:lineRule="atLeast"/>
              <w:contextualSpacing/>
              <w:jc w:val="center"/>
              <w:rPr>
                <w:color w:val="00000A"/>
              </w:rPr>
            </w:pPr>
            <w:r w:rsidRPr="002245CF">
              <w:rPr>
                <w:color w:val="00000A"/>
              </w:rPr>
              <w:t>950</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Pr="00323A8D" w:rsidRDefault="00B663C2" w:rsidP="00C16682">
            <w:pPr>
              <w:pStyle w:val="Default"/>
              <w:spacing w:line="200" w:lineRule="atLeast"/>
              <w:contextualSpacing/>
              <w:jc w:val="center"/>
              <w:rPr>
                <w:rFonts w:cs="Times New Roman"/>
                <w:color w:val="auto"/>
              </w:rPr>
            </w:pPr>
            <w:r w:rsidRPr="00323A8D">
              <w:rPr>
                <w:rFonts w:ascii="Calibri" w:hAnsi="Calibri" w:cs="Calibri"/>
                <w:color w:val="auto"/>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Pr="002245CF" w:rsidRDefault="00B663C2" w:rsidP="00C16682">
            <w:pPr>
              <w:snapToGrid w:val="0"/>
              <w:spacing w:after="0" w:line="200" w:lineRule="atLeast"/>
              <w:contextualSpacing/>
              <w:jc w:val="center"/>
              <w:rPr>
                <w:color w:val="00000A"/>
              </w:rPr>
            </w:pPr>
            <w:r w:rsidRPr="002245CF">
              <w:rPr>
                <w:color w:val="00000A"/>
              </w:rPr>
              <w:t>961</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Pr="002245CF" w:rsidRDefault="00B663C2" w:rsidP="00C16682">
            <w:pPr>
              <w:snapToGrid w:val="0"/>
              <w:spacing w:after="0" w:line="200" w:lineRule="atLeast"/>
              <w:contextualSpacing/>
              <w:jc w:val="center"/>
              <w:rPr>
                <w:color w:val="00000A"/>
              </w:rPr>
            </w:pPr>
            <w:r w:rsidRPr="002245CF">
              <w:rPr>
                <w:color w:val="00000A"/>
              </w:rPr>
              <w:t>997/4*</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Pr="002245CF" w:rsidRDefault="00B663C2" w:rsidP="00C16682">
            <w:pPr>
              <w:snapToGrid w:val="0"/>
              <w:spacing w:after="0" w:line="200" w:lineRule="atLeast"/>
              <w:contextualSpacing/>
              <w:jc w:val="center"/>
              <w:rPr>
                <w:color w:val="00000A"/>
              </w:rPr>
            </w:pPr>
            <w:r w:rsidRPr="002245CF">
              <w:rPr>
                <w:color w:val="00000A"/>
              </w:rPr>
              <w:t>1010</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 xml:space="preserve">Szent György-hegy </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pPr>
              <w:snapToGrid w:val="0"/>
              <w:spacing w:after="0" w:line="200" w:lineRule="atLeast"/>
              <w:contextualSpacing/>
              <w:jc w:val="center"/>
              <w:rPr>
                <w:color w:val="00000A"/>
              </w:rPr>
            </w:pPr>
            <w:r>
              <w:rPr>
                <w:color w:val="00000A"/>
              </w:rPr>
              <w:t>1016/4</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rPr>
          <w:trHeight w:val="243"/>
        </w:trPr>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1025</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Default="00B663C2" w:rsidP="00C16682">
            <w:pPr>
              <w:snapToGrid w:val="0"/>
              <w:spacing w:after="0" w:line="200" w:lineRule="atLeast"/>
              <w:contextualSpacing/>
              <w:jc w:val="center"/>
              <w:rPr>
                <w:color w:val="00000A"/>
              </w:rPr>
            </w:pPr>
            <w:r>
              <w:rPr>
                <w:color w:val="00000A"/>
              </w:rPr>
              <w:t>1051</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C16682">
            <w:pPr>
              <w:pStyle w:val="Default"/>
              <w:numPr>
                <w:ilvl w:val="0"/>
                <w:numId w:val="2"/>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vAlign w:val="center"/>
          </w:tcPr>
          <w:p w:rsidR="00B663C2" w:rsidRPr="000A39CE" w:rsidRDefault="00B663C2">
            <w:pPr>
              <w:snapToGrid w:val="0"/>
              <w:spacing w:after="0" w:line="200" w:lineRule="atLeast"/>
              <w:contextualSpacing/>
              <w:jc w:val="center"/>
              <w:rPr>
                <w:color w:val="00000A"/>
              </w:rPr>
            </w:pPr>
            <w:r w:rsidRPr="000A39CE">
              <w:rPr>
                <w:color w:val="00000A"/>
              </w:rPr>
              <w:t>1054/13</w:t>
            </w:r>
          </w:p>
        </w:tc>
        <w:tc>
          <w:tcPr>
            <w:tcW w:w="3544" w:type="dxa"/>
            <w:tcBorders>
              <w:top w:val="single" w:sz="4" w:space="0" w:color="000000"/>
              <w:left w:val="single" w:sz="4" w:space="0" w:color="000000"/>
              <w:bottom w:val="single" w:sz="4" w:space="0" w:color="000000"/>
            </w:tcBorders>
            <w:vAlign w:val="center"/>
          </w:tcPr>
          <w:p w:rsidR="00B663C2" w:rsidRDefault="00B663C2" w:rsidP="00C16682">
            <w:pPr>
              <w:pStyle w:val="Default"/>
              <w:spacing w:line="200" w:lineRule="atLeast"/>
              <w:contextualSpacing/>
              <w:jc w:val="center"/>
              <w:rPr>
                <w:rFonts w:ascii="Calibri" w:hAnsi="Calibri" w:cs="Calibri"/>
                <w:color w:val="00000A"/>
                <w:sz w:val="22"/>
                <w:szCs w:val="22"/>
              </w:rPr>
            </w:pPr>
            <w:r>
              <w:rPr>
                <w:rFonts w:ascii="Calibri" w:hAnsi="Calibri" w:cs="Calibri"/>
                <w:color w:val="00000A"/>
                <w:sz w:val="22"/>
                <w:szCs w:val="22"/>
              </w:rPr>
              <w:t>Szent György-hegy</w:t>
            </w:r>
          </w:p>
        </w:tc>
        <w:tc>
          <w:tcPr>
            <w:tcW w:w="3827" w:type="dxa"/>
            <w:tcBorders>
              <w:top w:val="single" w:sz="4" w:space="0" w:color="000000"/>
              <w:left w:val="single" w:sz="4" w:space="0" w:color="000000"/>
              <w:bottom w:val="single" w:sz="4" w:space="0" w:color="000000"/>
              <w:right w:val="single" w:sz="4" w:space="0" w:color="000000"/>
            </w:tcBorders>
            <w:vAlign w:val="center"/>
          </w:tcPr>
          <w:p w:rsidR="00B663C2" w:rsidRDefault="00B663C2" w:rsidP="00C16682">
            <w:pPr>
              <w:pStyle w:val="Default"/>
              <w:spacing w:line="200" w:lineRule="atLeast"/>
              <w:contextualSpacing/>
              <w:jc w:val="center"/>
              <w:rPr>
                <w:rFonts w:cs="Times New Roman"/>
              </w:rPr>
            </w:pPr>
            <w:r>
              <w:rPr>
                <w:rFonts w:ascii="Calibri" w:hAnsi="Calibri" w:cs="Calibri"/>
                <w:color w:val="00000A"/>
                <w:sz w:val="22"/>
                <w:szCs w:val="22"/>
              </w:rPr>
              <w:t>Szőlőhegyi gazdasági- és lakóépület</w:t>
            </w:r>
          </w:p>
        </w:tc>
      </w:tr>
      <w:tr w:rsidR="00B663C2">
        <w:tc>
          <w:tcPr>
            <w:tcW w:w="9243" w:type="dxa"/>
            <w:gridSpan w:val="4"/>
            <w:tcBorders>
              <w:top w:val="single" w:sz="4" w:space="0" w:color="000000"/>
              <w:left w:val="single" w:sz="4" w:space="0" w:color="000000"/>
              <w:bottom w:val="single" w:sz="4" w:space="0" w:color="000000"/>
              <w:right w:val="single" w:sz="4" w:space="0" w:color="000000"/>
            </w:tcBorders>
            <w:vAlign w:val="center"/>
          </w:tcPr>
          <w:p w:rsidR="00B663C2" w:rsidRPr="000A39CE" w:rsidRDefault="00B663C2" w:rsidP="00C16682">
            <w:pPr>
              <w:pStyle w:val="Default"/>
              <w:spacing w:line="200" w:lineRule="atLeast"/>
              <w:contextualSpacing/>
              <w:jc w:val="center"/>
              <w:rPr>
                <w:rFonts w:ascii="Calibri" w:hAnsi="Calibri" w:cs="Calibri"/>
                <w:b/>
                <w:bCs/>
                <w:color w:val="00000A"/>
                <w:sz w:val="22"/>
                <w:szCs w:val="22"/>
              </w:rPr>
            </w:pPr>
            <w:r w:rsidRPr="000A39CE">
              <w:rPr>
                <w:rStyle w:val="Jegyzethivatkozs11"/>
                <w:rFonts w:ascii="Calibri" w:hAnsi="Calibri" w:cs="Calibri"/>
                <w:b/>
                <w:bCs/>
                <w:sz w:val="22"/>
                <w:szCs w:val="22"/>
              </w:rPr>
              <w:t>Egyedi tájértéknek jelölt képződmény/létesítmény</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2B4F1C">
            <w:pPr>
              <w:pStyle w:val="Default"/>
              <w:numPr>
                <w:ilvl w:val="0"/>
                <w:numId w:val="6"/>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tcPr>
          <w:p w:rsidR="00B663C2" w:rsidRPr="000A39CE" w:rsidRDefault="00B663C2">
            <w:pPr>
              <w:snapToGrid w:val="0"/>
              <w:spacing w:after="0" w:line="200" w:lineRule="atLeast"/>
              <w:contextualSpacing/>
              <w:jc w:val="center"/>
              <w:rPr>
                <w:rFonts w:cs="Times New Roman"/>
                <w:color w:val="00000A"/>
              </w:rPr>
            </w:pPr>
            <w:r w:rsidRPr="000A39CE">
              <w:rPr>
                <w:color w:val="00000A"/>
              </w:rPr>
              <w:t>842/</w:t>
            </w:r>
            <w:r w:rsidRPr="00B54C92">
              <w:rPr>
                <w:color w:val="00000A"/>
              </w:rPr>
              <w:t>5</w:t>
            </w:r>
          </w:p>
        </w:tc>
        <w:tc>
          <w:tcPr>
            <w:tcW w:w="3544" w:type="dxa"/>
            <w:tcBorders>
              <w:top w:val="single" w:sz="4" w:space="0" w:color="000000"/>
              <w:left w:val="single" w:sz="4" w:space="0" w:color="000000"/>
              <w:bottom w:val="single" w:sz="4" w:space="0" w:color="000000"/>
            </w:tcBorders>
          </w:tcPr>
          <w:p w:rsidR="00B663C2" w:rsidRPr="00746210" w:rsidRDefault="00B663C2" w:rsidP="00C16682">
            <w:pPr>
              <w:snapToGrid w:val="0"/>
              <w:spacing w:after="0" w:line="200" w:lineRule="atLeast"/>
              <w:contextualSpacing/>
              <w:jc w:val="center"/>
              <w:rPr>
                <w:color w:val="00000A"/>
              </w:rPr>
            </w:pPr>
            <w:r w:rsidRPr="00746210">
              <w:rPr>
                <w:color w:val="00000A"/>
              </w:rPr>
              <w:t>Szent György-hegy</w:t>
            </w:r>
          </w:p>
        </w:tc>
        <w:tc>
          <w:tcPr>
            <w:tcW w:w="3827" w:type="dxa"/>
            <w:tcBorders>
              <w:top w:val="single" w:sz="4" w:space="0" w:color="000000"/>
              <w:left w:val="single" w:sz="4" w:space="0" w:color="000000"/>
              <w:bottom w:val="single" w:sz="4" w:space="0" w:color="000000"/>
              <w:right w:val="single" w:sz="4" w:space="0" w:color="000000"/>
            </w:tcBorders>
          </w:tcPr>
          <w:p w:rsidR="00B663C2" w:rsidRPr="00746210" w:rsidRDefault="00B663C2" w:rsidP="00C16682">
            <w:pPr>
              <w:snapToGrid w:val="0"/>
              <w:spacing w:after="0" w:line="200" w:lineRule="atLeast"/>
              <w:contextualSpacing/>
              <w:jc w:val="center"/>
              <w:rPr>
                <w:color w:val="00000A"/>
              </w:rPr>
            </w:pPr>
            <w:r w:rsidRPr="00746210">
              <w:rPr>
                <w:color w:val="00000A"/>
              </w:rPr>
              <w:t>kőkereszt</w:t>
            </w:r>
          </w:p>
        </w:tc>
      </w:tr>
      <w:tr w:rsidR="00B663C2">
        <w:tc>
          <w:tcPr>
            <w:tcW w:w="880" w:type="dxa"/>
            <w:tcBorders>
              <w:top w:val="single" w:sz="4" w:space="0" w:color="000000"/>
              <w:left w:val="single" w:sz="4" w:space="0" w:color="000000"/>
              <w:bottom w:val="single" w:sz="4" w:space="0" w:color="000000"/>
            </w:tcBorders>
            <w:vAlign w:val="center"/>
          </w:tcPr>
          <w:p w:rsidR="00B663C2" w:rsidRDefault="00B663C2" w:rsidP="002B4F1C">
            <w:pPr>
              <w:pStyle w:val="Default"/>
              <w:numPr>
                <w:ilvl w:val="0"/>
                <w:numId w:val="6"/>
              </w:numPr>
              <w:snapToGrid w:val="0"/>
              <w:spacing w:line="200" w:lineRule="atLeast"/>
              <w:contextualSpacing/>
              <w:jc w:val="center"/>
              <w:rPr>
                <w:rFonts w:ascii="Calibri" w:hAnsi="Calibri" w:cs="Calibri"/>
                <w:color w:val="00000A"/>
                <w:sz w:val="22"/>
                <w:szCs w:val="22"/>
              </w:rPr>
            </w:pPr>
          </w:p>
        </w:tc>
        <w:tc>
          <w:tcPr>
            <w:tcW w:w="992" w:type="dxa"/>
            <w:tcBorders>
              <w:top w:val="single" w:sz="4" w:space="0" w:color="000000"/>
              <w:left w:val="single" w:sz="4" w:space="0" w:color="000000"/>
              <w:bottom w:val="single" w:sz="4" w:space="0" w:color="000000"/>
            </w:tcBorders>
          </w:tcPr>
          <w:p w:rsidR="00B663C2" w:rsidRDefault="00B663C2" w:rsidP="00C16682">
            <w:pPr>
              <w:snapToGrid w:val="0"/>
              <w:spacing w:after="0" w:line="200" w:lineRule="atLeast"/>
              <w:contextualSpacing/>
              <w:jc w:val="center"/>
              <w:rPr>
                <w:rFonts w:cs="Times New Roman"/>
                <w:color w:val="00000A"/>
              </w:rPr>
            </w:pPr>
            <w:r w:rsidRPr="00746210">
              <w:rPr>
                <w:color w:val="00000A"/>
              </w:rPr>
              <w:t>950</w:t>
            </w:r>
          </w:p>
        </w:tc>
        <w:tc>
          <w:tcPr>
            <w:tcW w:w="3544" w:type="dxa"/>
            <w:tcBorders>
              <w:top w:val="single" w:sz="4" w:space="0" w:color="000000"/>
              <w:left w:val="single" w:sz="4" w:space="0" w:color="000000"/>
              <w:bottom w:val="single" w:sz="4" w:space="0" w:color="000000"/>
            </w:tcBorders>
          </w:tcPr>
          <w:p w:rsidR="00B663C2" w:rsidRPr="00746210" w:rsidRDefault="00B663C2" w:rsidP="00C16682">
            <w:pPr>
              <w:snapToGrid w:val="0"/>
              <w:spacing w:after="0" w:line="200" w:lineRule="atLeast"/>
              <w:contextualSpacing/>
              <w:jc w:val="center"/>
              <w:rPr>
                <w:color w:val="00000A"/>
              </w:rPr>
            </w:pPr>
            <w:r w:rsidRPr="00746210">
              <w:rPr>
                <w:color w:val="00000A"/>
              </w:rPr>
              <w:t>Szent György-hegy</w:t>
            </w:r>
          </w:p>
        </w:tc>
        <w:tc>
          <w:tcPr>
            <w:tcW w:w="3827" w:type="dxa"/>
            <w:tcBorders>
              <w:top w:val="single" w:sz="4" w:space="0" w:color="000000"/>
              <w:left w:val="single" w:sz="4" w:space="0" w:color="000000"/>
              <w:bottom w:val="single" w:sz="4" w:space="0" w:color="000000"/>
              <w:right w:val="single" w:sz="4" w:space="0" w:color="000000"/>
            </w:tcBorders>
          </w:tcPr>
          <w:p w:rsidR="00B663C2" w:rsidRPr="00746210" w:rsidRDefault="00B663C2" w:rsidP="00C16682">
            <w:pPr>
              <w:snapToGrid w:val="0"/>
              <w:spacing w:after="0" w:line="200" w:lineRule="atLeast"/>
              <w:contextualSpacing/>
              <w:jc w:val="center"/>
              <w:rPr>
                <w:color w:val="00000A"/>
              </w:rPr>
            </w:pPr>
            <w:r w:rsidRPr="00746210">
              <w:rPr>
                <w:color w:val="00000A"/>
              </w:rPr>
              <w:t>Vallási emlékmű - plasztika</w:t>
            </w:r>
          </w:p>
        </w:tc>
      </w:tr>
    </w:tbl>
    <w:p w:rsidR="00B663C2" w:rsidRDefault="00B663C2">
      <w:pPr>
        <w:rPr>
          <w:rFonts w:cs="Times New Roman"/>
        </w:rPr>
        <w:sectPr w:rsidR="00B663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600" w:charSpace="36864"/>
        </w:sectPr>
      </w:pPr>
    </w:p>
    <w:p w:rsidR="00B663C2" w:rsidRPr="00C91AB5" w:rsidRDefault="00B663C2" w:rsidP="00C91AB5">
      <w:pPr>
        <w:pStyle w:val="Caption"/>
        <w:spacing w:after="0"/>
        <w:jc w:val="right"/>
        <w:rPr>
          <w:b w:val="0"/>
          <w:bCs w:val="0"/>
        </w:rPr>
      </w:pPr>
      <w:bookmarkStart w:id="2" w:name="_Ref499443016"/>
      <w:r w:rsidRPr="00C91AB5">
        <w:rPr>
          <w:b w:val="0"/>
          <w:bCs w:val="0"/>
        </w:rPr>
        <w:t>2. melléklet</w:t>
      </w:r>
      <w:bookmarkEnd w:id="2"/>
    </w:p>
    <w:p w:rsidR="00B663C2" w:rsidRPr="00C91AB5" w:rsidRDefault="00B663C2" w:rsidP="00C91AB5">
      <w:pPr>
        <w:pStyle w:val="Kpalrs1"/>
        <w:spacing w:after="0"/>
        <w:ind w:left="720"/>
        <w:jc w:val="right"/>
        <w:rPr>
          <w:i w:val="0"/>
          <w:iCs w:val="0"/>
          <w:color w:val="00000A"/>
          <w:sz w:val="22"/>
          <w:szCs w:val="22"/>
        </w:rPr>
      </w:pPr>
      <w:r w:rsidRPr="00C91AB5">
        <w:rPr>
          <w:i w:val="0"/>
          <w:iCs w:val="0"/>
          <w:color w:val="00000A"/>
          <w:sz w:val="22"/>
          <w:szCs w:val="22"/>
        </w:rPr>
        <w:t>a 17/2017 (XII.22.) önkormányzati rendelethez</w:t>
      </w:r>
    </w:p>
    <w:p w:rsidR="00B663C2" w:rsidRDefault="00B663C2" w:rsidP="00C91AB5">
      <w:pPr>
        <w:pStyle w:val="Kpalrs1"/>
        <w:spacing w:after="0"/>
        <w:ind w:left="720"/>
        <w:jc w:val="right"/>
        <w:rPr>
          <w:rFonts w:cs="Times New Roman"/>
          <w:b/>
          <w:bCs/>
          <w:i w:val="0"/>
          <w:iCs w:val="0"/>
          <w:color w:val="00000A"/>
          <w:sz w:val="22"/>
          <w:szCs w:val="22"/>
        </w:rPr>
      </w:pPr>
    </w:p>
    <w:p w:rsidR="00B663C2" w:rsidRDefault="00B663C2" w:rsidP="00C91AB5">
      <w:pPr>
        <w:pStyle w:val="Kpalrs1"/>
        <w:spacing w:after="0"/>
        <w:ind w:left="720"/>
        <w:jc w:val="right"/>
        <w:rPr>
          <w:rFonts w:cs="Times New Roman"/>
          <w:b/>
          <w:bCs/>
          <w:i w:val="0"/>
          <w:iCs w:val="0"/>
          <w:color w:val="00000A"/>
          <w:sz w:val="22"/>
          <w:szCs w:val="22"/>
        </w:rPr>
      </w:pPr>
    </w:p>
    <w:p w:rsidR="00B663C2" w:rsidRDefault="00B663C2" w:rsidP="00C91AB5">
      <w:pPr>
        <w:pStyle w:val="Kpalrs1"/>
        <w:spacing w:after="0"/>
        <w:ind w:left="720"/>
        <w:jc w:val="right"/>
        <w:rPr>
          <w:rFonts w:cs="Times New Roman"/>
          <w:b/>
          <w:bCs/>
        </w:rPr>
      </w:pPr>
    </w:p>
    <w:p w:rsidR="00B663C2" w:rsidRDefault="00B663C2" w:rsidP="00BE1219">
      <w:pPr>
        <w:pStyle w:val="Heading1"/>
      </w:pPr>
      <w:bookmarkStart w:id="3" w:name="_Ref499443077"/>
      <w:r>
        <w:t>Településképi szempontból meghatározó területek lehatárolásának térképi bemutatása</w:t>
      </w:r>
      <w:bookmarkEnd w:id="3"/>
    </w:p>
    <w:p w:rsidR="00B663C2" w:rsidRDefault="00B663C2" w:rsidP="00047B61">
      <w:pPr>
        <w:jc w:val="center"/>
        <w:rPr>
          <w:rFonts w:cs="Times New Roman"/>
          <w:noProof/>
          <w:lang w:eastAsia="hu-HU"/>
        </w:rPr>
      </w:pPr>
      <w:r w:rsidRPr="00A432EB">
        <w:rPr>
          <w:rFonts w:cs="Times New Roman"/>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5" type="#_x0000_t75" alt="Hegymagas_térkép kiadványba" style="width:521.25pt;height:364.5pt;visibility:visible">
            <v:imagedata r:id="rId13" o:title=""/>
          </v:shape>
        </w:pict>
      </w:r>
    </w:p>
    <w:p w:rsidR="00B663C2" w:rsidRDefault="00B663C2" w:rsidP="00047B61">
      <w:pPr>
        <w:jc w:val="center"/>
        <w:rPr>
          <w:rFonts w:cs="Times New Roman"/>
          <w:noProof/>
          <w:lang w:eastAsia="hu-HU"/>
        </w:rPr>
      </w:pPr>
    </w:p>
    <w:p w:rsidR="00B663C2" w:rsidRDefault="00B663C2" w:rsidP="00047B61">
      <w:pPr>
        <w:jc w:val="center"/>
        <w:rPr>
          <w:rFonts w:cs="Times New Roman"/>
          <w:noProof/>
          <w:lang w:eastAsia="hu-HU"/>
        </w:rPr>
        <w:sectPr w:rsidR="00B663C2" w:rsidSect="0088217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600" w:charSpace="36864"/>
        </w:sectPr>
      </w:pPr>
    </w:p>
    <w:p w:rsidR="00B663C2" w:rsidRPr="00C91AB5" w:rsidRDefault="00B663C2" w:rsidP="00C91AB5">
      <w:pPr>
        <w:pStyle w:val="Caption"/>
        <w:spacing w:after="0"/>
        <w:jc w:val="right"/>
        <w:rPr>
          <w:b w:val="0"/>
          <w:bCs w:val="0"/>
        </w:rPr>
      </w:pPr>
      <w:bookmarkStart w:id="4" w:name="_Ref499443019"/>
      <w:r w:rsidRPr="00C91AB5">
        <w:rPr>
          <w:b w:val="0"/>
          <w:bCs w:val="0"/>
        </w:rPr>
        <w:t>3. melléklet</w:t>
      </w:r>
      <w:bookmarkEnd w:id="4"/>
    </w:p>
    <w:p w:rsidR="00B663C2" w:rsidRPr="00C91AB5" w:rsidRDefault="00B663C2" w:rsidP="00C91AB5">
      <w:pPr>
        <w:pStyle w:val="Caption"/>
        <w:spacing w:after="0"/>
        <w:jc w:val="right"/>
        <w:rPr>
          <w:b w:val="0"/>
          <w:bCs w:val="0"/>
        </w:rPr>
      </w:pPr>
      <w:r w:rsidRPr="00C91AB5">
        <w:rPr>
          <w:b w:val="0"/>
          <w:bCs w:val="0"/>
        </w:rPr>
        <w:t>a 17/2017 (XII.22.) önkormányzati rendelethez</w:t>
      </w:r>
    </w:p>
    <w:p w:rsidR="00B663C2" w:rsidRPr="00881D58" w:rsidRDefault="00B663C2" w:rsidP="00BE1219">
      <w:pPr>
        <w:pStyle w:val="Heading1"/>
      </w:pPr>
      <w:bookmarkStart w:id="5" w:name="_Ref499443088"/>
      <w:r w:rsidRPr="00881D58">
        <w:t>Természet- és tájvédelmi szempontból növénytelepítésre javasolt fajok listája</w:t>
      </w:r>
      <w:bookmarkEnd w:id="5"/>
    </w:p>
    <w:p w:rsidR="00B663C2" w:rsidRPr="00881D58" w:rsidRDefault="00B663C2" w:rsidP="005F383E">
      <w:pPr>
        <w:pStyle w:val="NormalWeb"/>
        <w:shd w:val="clear" w:color="auto" w:fill="FFFFFF"/>
        <w:spacing w:before="0" w:after="120"/>
        <w:jc w:val="both"/>
        <w:rPr>
          <w:rFonts w:cs="Calibri"/>
          <w:sz w:val="22"/>
          <w:szCs w:val="22"/>
        </w:rPr>
      </w:pPr>
      <w:r w:rsidRPr="00881D58">
        <w:rPr>
          <w:rStyle w:val="Strong"/>
          <w:rFonts w:cs="Calibri"/>
          <w:sz w:val="22"/>
          <w:szCs w:val="22"/>
        </w:rPr>
        <w:t>A Balaton-felvidéki Nemzeti Park által telepítésre javasolt növényzet</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xml:space="preserve">Az alábbi jegyzék ajánlás, a felsoroltakon kívül számos további honos növényfaj megtalálható, alkalmazható. A jegyzék a települési területeken ajánlott növényfajokat, kertészeti kultúrát tartalmazza, nemesített növények alkalmazásával. </w:t>
      </w:r>
    </w:p>
    <w:p w:rsidR="00B663C2" w:rsidRPr="00881D58" w:rsidRDefault="00B663C2" w:rsidP="005F383E">
      <w:pPr>
        <w:pStyle w:val="NormalWeb"/>
        <w:shd w:val="clear" w:color="auto" w:fill="FFFFFF"/>
        <w:spacing w:before="0" w:after="120"/>
        <w:jc w:val="both"/>
        <w:rPr>
          <w:rFonts w:cs="Calibri"/>
          <w:sz w:val="22"/>
          <w:szCs w:val="22"/>
        </w:rPr>
      </w:pPr>
      <w:r w:rsidRPr="00881D58">
        <w:rPr>
          <w:rStyle w:val="Strong"/>
          <w:rFonts w:cs="Calibri"/>
          <w:sz w:val="22"/>
          <w:szCs w:val="22"/>
        </w:rPr>
        <w:t>Védett fajok nem gyűjthetők és nem telepíthetők!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Az itt megadott általános jegyzéket az élőhelyi adottságok, települési hagyományok tovább árnyalhatják.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u w:val="single"/>
        </w:rPr>
        <w:t>A lakóterület kertje:</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Javasolt kialakításának előzménye és mintája a parasztkertek hagyománya, melynek számos vonása ma is megtalálható a Balaton-felvidék településein. Ez kiegészíthető a klimatikus adottságoknak megfelelő, honos növényzettel.</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gyepterületek: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Kialakításuknál a lakókertben az egyetlen fajból álló, fajszegény gyepek helyett a területen előforduló több fűfaj és más alacsony lágyszárú növényzet használatával virágos gyep létesítése javasolt. Kialakítása természetes úton, vagy fűmag keverék vetésével történhet. (Pl. Sport keverékkel megerősödő gyepre Margitsziget keverékkel és apró díszítő lágyszárúakkal fajgazdag, természetes hatású pázsit telepítése.) A gyep szélein, vagy a kevésbé taposott foltokban a környék szép vadvirágai {äzoknak kertészeti változatai} ültethetők.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Többféle fűmag használatával a természeteshez közelebb álló gyep kialakítása.</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Javasolt alkotók: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francia perje </w:t>
      </w:r>
      <w:r w:rsidRPr="00881D58">
        <w:rPr>
          <w:rStyle w:val="Emphasis"/>
          <w:rFonts w:cs="Calibri"/>
          <w:sz w:val="22"/>
          <w:szCs w:val="22"/>
        </w:rPr>
        <w:t>(Arrhenatherum elatius)</w:t>
      </w:r>
      <w:r w:rsidRPr="00881D58">
        <w:rPr>
          <w:rFonts w:cs="Calibri"/>
          <w:sz w:val="22"/>
          <w:szCs w:val="22"/>
        </w:rPr>
        <w:t>, karcsú fényperje </w:t>
      </w:r>
      <w:r w:rsidRPr="00881D58">
        <w:rPr>
          <w:rStyle w:val="Emphasis"/>
          <w:rFonts w:cs="Calibri"/>
          <w:sz w:val="22"/>
          <w:szCs w:val="22"/>
        </w:rPr>
        <w:t>(Koeleria cristata)</w:t>
      </w:r>
      <w:r w:rsidRPr="00881D58">
        <w:rPr>
          <w:rFonts w:cs="Calibri"/>
          <w:sz w:val="22"/>
          <w:szCs w:val="22"/>
        </w:rPr>
        <w:t>, prémes gyöngyperje </w:t>
      </w:r>
      <w:r w:rsidRPr="00881D58">
        <w:rPr>
          <w:rStyle w:val="Emphasis"/>
          <w:rFonts w:cs="Calibri"/>
          <w:sz w:val="22"/>
          <w:szCs w:val="22"/>
        </w:rPr>
        <w:t>(Melica ciliate)</w:t>
      </w:r>
      <w:r w:rsidRPr="00881D58">
        <w:rPr>
          <w:rFonts w:cs="Calibri"/>
          <w:sz w:val="22"/>
          <w:szCs w:val="22"/>
        </w:rPr>
        <w:t>, sziklai csenkesz </w:t>
      </w:r>
      <w:r w:rsidRPr="00881D58">
        <w:rPr>
          <w:rStyle w:val="Emphasis"/>
          <w:rFonts w:cs="Calibri"/>
          <w:sz w:val="22"/>
          <w:szCs w:val="22"/>
        </w:rPr>
        <w:t>(Festuca pseudodalmatica)</w:t>
      </w:r>
      <w:r w:rsidRPr="00881D58">
        <w:rPr>
          <w:rFonts w:cs="Calibri"/>
          <w:sz w:val="22"/>
          <w:szCs w:val="22"/>
        </w:rPr>
        <w:t>, kései perje </w:t>
      </w:r>
      <w:r w:rsidRPr="00881D58">
        <w:rPr>
          <w:rStyle w:val="Emphasis"/>
          <w:rFonts w:cs="Calibri"/>
          <w:sz w:val="22"/>
          <w:szCs w:val="22"/>
        </w:rPr>
        <w:t>(Cleistogenes serotina)</w:t>
      </w:r>
      <w:r w:rsidRPr="00881D58">
        <w:rPr>
          <w:rFonts w:cs="Calibri"/>
          <w:sz w:val="22"/>
          <w:szCs w:val="22"/>
        </w:rPr>
        <w:t>, vékony csenkesz </w:t>
      </w:r>
      <w:r w:rsidRPr="00881D58">
        <w:rPr>
          <w:rStyle w:val="Emphasis"/>
          <w:rFonts w:cs="Calibri"/>
          <w:sz w:val="22"/>
          <w:szCs w:val="22"/>
        </w:rPr>
        <w:t>(Festuca valesiaca)</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A fű felületét apró növésű lágyszárúak díszíthetik, pl. százszorszép </w:t>
      </w:r>
      <w:r w:rsidRPr="00881D58">
        <w:rPr>
          <w:rStyle w:val="Emphasis"/>
          <w:rFonts w:cs="Calibri"/>
          <w:sz w:val="22"/>
          <w:szCs w:val="22"/>
        </w:rPr>
        <w:t>(Bellis perennis)</w:t>
      </w:r>
      <w:r w:rsidRPr="00881D58">
        <w:rPr>
          <w:rFonts w:cs="Calibri"/>
          <w:sz w:val="22"/>
          <w:szCs w:val="22"/>
        </w:rPr>
        <w:t>, vajszínű ördögszem </w:t>
      </w:r>
      <w:r w:rsidRPr="00881D58">
        <w:rPr>
          <w:rStyle w:val="Emphasis"/>
          <w:rFonts w:cs="Calibri"/>
          <w:sz w:val="22"/>
          <w:szCs w:val="22"/>
        </w:rPr>
        <w:t>(Scabiosa ocroleuca)</w:t>
      </w:r>
      <w:r w:rsidRPr="00881D58">
        <w:rPr>
          <w:rFonts w:cs="Calibri"/>
          <w:sz w:val="22"/>
          <w:szCs w:val="22"/>
        </w:rPr>
        <w:t>, kakukkfű </w:t>
      </w:r>
      <w:r w:rsidRPr="00881D58">
        <w:rPr>
          <w:rStyle w:val="Emphasis"/>
          <w:rFonts w:cs="Calibri"/>
          <w:sz w:val="22"/>
          <w:szCs w:val="22"/>
        </w:rPr>
        <w:t>(Thymus sp)</w:t>
      </w:r>
      <w:r w:rsidRPr="00881D58">
        <w:rPr>
          <w:rFonts w:cs="Calibri"/>
          <w:sz w:val="22"/>
          <w:szCs w:val="22"/>
        </w:rPr>
        <w:t>, veronika fajok </w:t>
      </w:r>
      <w:r w:rsidRPr="00881D58">
        <w:rPr>
          <w:rStyle w:val="Emphasis"/>
          <w:rFonts w:cs="Calibri"/>
          <w:sz w:val="22"/>
          <w:szCs w:val="22"/>
        </w:rPr>
        <w:t>(Veronica sp)</w:t>
      </w:r>
      <w:r w:rsidRPr="00881D58">
        <w:rPr>
          <w:rFonts w:cs="Calibri"/>
          <w:sz w:val="22"/>
          <w:szCs w:val="22"/>
        </w:rPr>
        <w:t>, hasznos földitömjén </w:t>
      </w:r>
      <w:r w:rsidRPr="00881D58">
        <w:rPr>
          <w:rStyle w:val="Emphasis"/>
          <w:rFonts w:cs="Calibri"/>
          <w:sz w:val="22"/>
          <w:szCs w:val="22"/>
        </w:rPr>
        <w:t>(Pimpinella saxifraga)</w:t>
      </w:r>
      <w:r w:rsidRPr="00881D58">
        <w:rPr>
          <w:rFonts w:cs="Calibri"/>
          <w:sz w:val="22"/>
          <w:szCs w:val="22"/>
        </w:rPr>
        <w:t>, fehér here </w:t>
      </w:r>
      <w:r w:rsidRPr="00881D58">
        <w:rPr>
          <w:rStyle w:val="Emphasis"/>
          <w:rFonts w:cs="Calibri"/>
          <w:sz w:val="22"/>
          <w:szCs w:val="22"/>
        </w:rPr>
        <w:t>(Trifolium repens)</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A gyep széleinél, vagy kevésbé taposott foltokban telepíthetők, pl. török hóvirág </w:t>
      </w:r>
      <w:r w:rsidRPr="00881D58">
        <w:rPr>
          <w:rStyle w:val="Emphasis"/>
          <w:rFonts w:cs="Calibri"/>
          <w:sz w:val="22"/>
          <w:szCs w:val="22"/>
        </w:rPr>
        <w:t>(Galanthus elwesii)</w:t>
      </w:r>
      <w:r w:rsidRPr="00881D58">
        <w:rPr>
          <w:rFonts w:cs="Calibri"/>
          <w:sz w:val="22"/>
          <w:szCs w:val="22"/>
        </w:rPr>
        <w:t> széles levelű salamonpecsét </w:t>
      </w:r>
      <w:r w:rsidRPr="00881D58">
        <w:rPr>
          <w:rStyle w:val="Emphasis"/>
          <w:rFonts w:cs="Calibri"/>
          <w:sz w:val="22"/>
          <w:szCs w:val="22"/>
        </w:rPr>
        <w:t>(Polygonatum latifolium)</w:t>
      </w:r>
      <w:r w:rsidRPr="00881D58">
        <w:rPr>
          <w:rFonts w:cs="Calibri"/>
          <w:sz w:val="22"/>
          <w:szCs w:val="22"/>
        </w:rPr>
        <w:t>, illatos ibolya </w:t>
      </w:r>
      <w:r w:rsidRPr="00881D58">
        <w:rPr>
          <w:rStyle w:val="Emphasis"/>
          <w:rFonts w:cs="Calibri"/>
          <w:sz w:val="22"/>
          <w:szCs w:val="22"/>
        </w:rPr>
        <w:t>(Viola odorata)</w:t>
      </w:r>
      <w:r w:rsidRPr="00881D58">
        <w:rPr>
          <w:rFonts w:cs="Calibri"/>
          <w:sz w:val="22"/>
          <w:szCs w:val="22"/>
        </w:rPr>
        <w:t>, gyöngyvirág </w:t>
      </w:r>
      <w:r w:rsidRPr="00881D58">
        <w:rPr>
          <w:rStyle w:val="Emphasis"/>
          <w:rFonts w:cs="Calibri"/>
          <w:sz w:val="22"/>
          <w:szCs w:val="22"/>
        </w:rPr>
        <w:t>(Convallaria majalis)</w:t>
      </w:r>
      <w:r w:rsidRPr="00881D58">
        <w:rPr>
          <w:rFonts w:cs="Calibri"/>
          <w:sz w:val="22"/>
          <w:szCs w:val="22"/>
        </w:rPr>
        <w:t>.</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 kertet szegélyezhetik alacsony növésű, ill. helyenként magasabb virágos növények. Kedvező a fűszer és gyógynövények használata is. A kerítések, támfalak felületét díszcserjék sora élénkítheti. Nagyobb felület esetén feltétlenül szükséges a kőbástyára, kerítésre felkúszó, vagy lecsüngő növényzet telepítése.</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Alacsony növésű szegélyvirágok: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porcsinrózsa </w:t>
      </w:r>
      <w:r w:rsidRPr="00881D58">
        <w:rPr>
          <w:rStyle w:val="Emphasis"/>
          <w:rFonts w:cs="Calibri"/>
          <w:sz w:val="22"/>
          <w:szCs w:val="22"/>
        </w:rPr>
        <w:t>(Portulaca grandiflora)</w:t>
      </w:r>
      <w:r w:rsidRPr="00881D58">
        <w:rPr>
          <w:rFonts w:cs="Calibri"/>
          <w:sz w:val="22"/>
          <w:szCs w:val="22"/>
        </w:rPr>
        <w:t>, petúnia </w:t>
      </w:r>
      <w:r w:rsidRPr="00881D58">
        <w:rPr>
          <w:rStyle w:val="Emphasis"/>
          <w:rFonts w:cs="Calibri"/>
          <w:sz w:val="22"/>
          <w:szCs w:val="22"/>
        </w:rPr>
        <w:t>(Petunia hybrida)</w:t>
      </w:r>
      <w:r w:rsidRPr="00881D58">
        <w:rPr>
          <w:rFonts w:cs="Calibri"/>
          <w:sz w:val="22"/>
          <w:szCs w:val="22"/>
        </w:rPr>
        <w:t>, árvácska </w:t>
      </w:r>
      <w:r w:rsidRPr="00881D58">
        <w:rPr>
          <w:rStyle w:val="Emphasis"/>
          <w:rFonts w:cs="Calibri"/>
          <w:sz w:val="22"/>
          <w:szCs w:val="22"/>
        </w:rPr>
        <w:t>(Viola wittrockiana)</w:t>
      </w:r>
      <w:r w:rsidRPr="00881D58">
        <w:rPr>
          <w:rFonts w:cs="Calibri"/>
          <w:sz w:val="22"/>
          <w:szCs w:val="22"/>
        </w:rPr>
        <w:t>, körömvirág </w:t>
      </w:r>
      <w:r w:rsidRPr="00881D58">
        <w:rPr>
          <w:rStyle w:val="Emphasis"/>
          <w:rFonts w:cs="Calibri"/>
          <w:sz w:val="22"/>
          <w:szCs w:val="22"/>
        </w:rPr>
        <w:t>(Calendula oficinalis)</w:t>
      </w:r>
      <w:r w:rsidRPr="00881D58">
        <w:rPr>
          <w:rFonts w:cs="Calibri"/>
          <w:sz w:val="22"/>
          <w:szCs w:val="22"/>
        </w:rPr>
        <w:t>, jácintok </w:t>
      </w:r>
      <w:r w:rsidRPr="00881D58">
        <w:rPr>
          <w:rStyle w:val="Emphasis"/>
          <w:rFonts w:cs="Calibri"/>
          <w:sz w:val="22"/>
          <w:szCs w:val="22"/>
        </w:rPr>
        <w:t>(Hyacinthus sp)</w:t>
      </w:r>
      <w:r w:rsidRPr="00881D58">
        <w:rPr>
          <w:rFonts w:cs="Calibri"/>
          <w:sz w:val="22"/>
          <w:szCs w:val="22"/>
        </w:rPr>
        <w:t>, lila sáfrány </w:t>
      </w:r>
      <w:r w:rsidRPr="00881D58">
        <w:rPr>
          <w:rStyle w:val="Emphasis"/>
          <w:rFonts w:cs="Calibri"/>
          <w:sz w:val="22"/>
          <w:szCs w:val="22"/>
        </w:rPr>
        <w:t>(Crocus vernus)</w:t>
      </w:r>
      <w:r w:rsidRPr="00881D58">
        <w:rPr>
          <w:rFonts w:cs="Calibri"/>
          <w:sz w:val="22"/>
          <w:szCs w:val="22"/>
        </w:rPr>
        <w:t>, fehér nárcisz </w:t>
      </w:r>
      <w:r w:rsidRPr="00881D58">
        <w:rPr>
          <w:rStyle w:val="Emphasis"/>
          <w:rFonts w:cs="Calibri"/>
          <w:sz w:val="22"/>
          <w:szCs w:val="22"/>
        </w:rPr>
        <w:t>(Narcissus poeticus)</w:t>
      </w:r>
      <w:r w:rsidRPr="00881D58">
        <w:rPr>
          <w:rFonts w:cs="Calibri"/>
          <w:sz w:val="22"/>
          <w:szCs w:val="22"/>
        </w:rPr>
        <w:t>, aranysáfrány </w:t>
      </w:r>
      <w:r w:rsidRPr="00881D58">
        <w:rPr>
          <w:rStyle w:val="Emphasis"/>
          <w:rFonts w:cs="Calibri"/>
          <w:sz w:val="22"/>
          <w:szCs w:val="22"/>
        </w:rPr>
        <w:t>(Crocus aureus)</w:t>
      </w:r>
      <w:r w:rsidRPr="00881D58">
        <w:rPr>
          <w:rFonts w:cs="Calibri"/>
          <w:sz w:val="22"/>
          <w:szCs w:val="22"/>
        </w:rPr>
        <w:t>, csupros nárcisz </w:t>
      </w:r>
      <w:r w:rsidRPr="00881D58">
        <w:rPr>
          <w:rStyle w:val="Emphasis"/>
          <w:rFonts w:cs="Calibri"/>
          <w:sz w:val="22"/>
          <w:szCs w:val="22"/>
        </w:rPr>
        <w:t>(Narcissus pseudonarcissus)</w:t>
      </w:r>
      <w:r w:rsidRPr="00881D58">
        <w:rPr>
          <w:rFonts w:cs="Calibri"/>
          <w:sz w:val="22"/>
          <w:szCs w:val="22"/>
        </w:rPr>
        <w:t>, kék nőszirom </w:t>
      </w:r>
      <w:r w:rsidRPr="00881D58">
        <w:rPr>
          <w:rStyle w:val="Emphasis"/>
          <w:rFonts w:cs="Calibri"/>
          <w:sz w:val="22"/>
          <w:szCs w:val="22"/>
        </w:rPr>
        <w:t>(Iris germanica)</w:t>
      </w:r>
      <w:r w:rsidRPr="00881D58">
        <w:rPr>
          <w:rFonts w:cs="Calibri"/>
          <w:sz w:val="22"/>
          <w:szCs w:val="22"/>
        </w:rPr>
        <w:t>, tazetta nárcisz </w:t>
      </w:r>
      <w:r w:rsidRPr="00881D58">
        <w:rPr>
          <w:rStyle w:val="Emphasis"/>
          <w:rFonts w:cs="Calibri"/>
          <w:sz w:val="22"/>
          <w:szCs w:val="22"/>
        </w:rPr>
        <w:t>(Narcissus. tazetta)</w:t>
      </w:r>
      <w:r w:rsidRPr="00881D58">
        <w:rPr>
          <w:rFonts w:cs="Calibri"/>
          <w:sz w:val="22"/>
          <w:szCs w:val="22"/>
        </w:rPr>
        <w:t>, pompás nárcisz </w:t>
      </w:r>
      <w:r w:rsidRPr="00881D58">
        <w:rPr>
          <w:rStyle w:val="Emphasis"/>
          <w:rFonts w:cs="Calibri"/>
          <w:sz w:val="22"/>
          <w:szCs w:val="22"/>
        </w:rPr>
        <w:t>(Narcissus incomparabilis)</w:t>
      </w:r>
      <w:r w:rsidRPr="00881D58">
        <w:rPr>
          <w:rFonts w:cs="Calibri"/>
          <w:sz w:val="22"/>
          <w:szCs w:val="22"/>
        </w:rPr>
        <w:t>, törökszegfű </w:t>
      </w:r>
      <w:r w:rsidRPr="00881D58">
        <w:rPr>
          <w:rStyle w:val="Emphasis"/>
          <w:rFonts w:cs="Calibri"/>
          <w:sz w:val="22"/>
          <w:szCs w:val="22"/>
        </w:rPr>
        <w:t>(Dianthus barbatus)</w:t>
      </w:r>
      <w:r w:rsidRPr="00881D58">
        <w:rPr>
          <w:rFonts w:cs="Calibri"/>
          <w:sz w:val="22"/>
          <w:szCs w:val="22"/>
        </w:rPr>
        <w:t>, törpe bársonyvirág </w:t>
      </w:r>
      <w:r w:rsidRPr="00881D58">
        <w:rPr>
          <w:rStyle w:val="Emphasis"/>
          <w:rFonts w:cs="Calibri"/>
          <w:sz w:val="22"/>
          <w:szCs w:val="22"/>
        </w:rPr>
        <w:t>(Tagetes patula)</w:t>
      </w:r>
      <w:r w:rsidRPr="00881D58">
        <w:rPr>
          <w:rFonts w:cs="Calibri"/>
          <w:sz w:val="22"/>
          <w:szCs w:val="22"/>
        </w:rPr>
        <w:t>, kerti szegfű </w:t>
      </w:r>
      <w:r w:rsidRPr="00881D58">
        <w:rPr>
          <w:rStyle w:val="Emphasis"/>
          <w:rFonts w:cs="Calibri"/>
          <w:sz w:val="22"/>
          <w:szCs w:val="22"/>
        </w:rPr>
        <w:t>(Dianthus caryophyllus)</w:t>
      </w:r>
      <w:r w:rsidRPr="00881D58">
        <w:rPr>
          <w:rFonts w:cs="Calibri"/>
          <w:sz w:val="22"/>
          <w:szCs w:val="22"/>
        </w:rPr>
        <w:t>, búzavirág </w:t>
      </w:r>
      <w:r w:rsidRPr="00881D58">
        <w:rPr>
          <w:rStyle w:val="Emphasis"/>
          <w:rFonts w:cs="Calibri"/>
          <w:sz w:val="22"/>
          <w:szCs w:val="22"/>
        </w:rPr>
        <w:t>(Centaurea cyanus)</w:t>
      </w:r>
      <w:r w:rsidRPr="00881D58">
        <w:rPr>
          <w:rFonts w:cs="Calibri"/>
          <w:sz w:val="22"/>
          <w:szCs w:val="22"/>
        </w:rPr>
        <w:t>, habszegfű fajok </w:t>
      </w:r>
      <w:r w:rsidRPr="00881D58">
        <w:rPr>
          <w:rStyle w:val="Emphasis"/>
          <w:rFonts w:cs="Calibri"/>
          <w:sz w:val="22"/>
          <w:szCs w:val="22"/>
        </w:rPr>
        <w:t>(Silene sp.)</w:t>
      </w:r>
      <w:r w:rsidRPr="00881D58">
        <w:rPr>
          <w:rFonts w:cs="Calibri"/>
          <w:sz w:val="22"/>
          <w:szCs w:val="22"/>
        </w:rPr>
        <w:t>, szikla-bőrlevél </w:t>
      </w:r>
      <w:r w:rsidRPr="00881D58">
        <w:rPr>
          <w:rStyle w:val="Emphasis"/>
          <w:rFonts w:cs="Calibri"/>
          <w:sz w:val="22"/>
          <w:szCs w:val="22"/>
        </w:rPr>
        <w:t>(Bergenia crassifolia)</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Magasabb kerti virágok: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nefelejcs </w:t>
      </w:r>
      <w:r w:rsidRPr="00881D58">
        <w:rPr>
          <w:rStyle w:val="Emphasis"/>
          <w:rFonts w:cs="Calibri"/>
          <w:sz w:val="22"/>
          <w:szCs w:val="22"/>
        </w:rPr>
        <w:t>(Myosotis silvestris)</w:t>
      </w:r>
      <w:r w:rsidRPr="00881D58">
        <w:rPr>
          <w:rFonts w:cs="Calibri"/>
          <w:sz w:val="22"/>
          <w:szCs w:val="22"/>
        </w:rPr>
        <w:t>, tornyos harangvirág </w:t>
      </w:r>
      <w:r w:rsidRPr="00881D58">
        <w:rPr>
          <w:rStyle w:val="Emphasis"/>
          <w:rFonts w:cs="Calibri"/>
          <w:sz w:val="22"/>
          <w:szCs w:val="22"/>
        </w:rPr>
        <w:t>(Campanula pyramidalis)</w:t>
      </w:r>
      <w:r w:rsidRPr="00881D58">
        <w:rPr>
          <w:rFonts w:cs="Calibri"/>
          <w:sz w:val="22"/>
          <w:szCs w:val="22"/>
        </w:rPr>
        <w:t>, ezüstös pipitér </w:t>
      </w:r>
      <w:r w:rsidRPr="00881D58">
        <w:rPr>
          <w:rStyle w:val="Emphasis"/>
          <w:rFonts w:cs="Calibri"/>
          <w:sz w:val="22"/>
          <w:szCs w:val="22"/>
        </w:rPr>
        <w:t>(Anthemis biebersteiniaia)</w:t>
      </w:r>
      <w:r w:rsidRPr="00881D58">
        <w:rPr>
          <w:rFonts w:cs="Calibri"/>
          <w:sz w:val="22"/>
          <w:szCs w:val="22"/>
        </w:rPr>
        <w:t>, kerti margaréta </w:t>
      </w:r>
      <w:r w:rsidRPr="00881D58">
        <w:rPr>
          <w:rStyle w:val="Emphasis"/>
          <w:rFonts w:cs="Calibri"/>
          <w:sz w:val="22"/>
          <w:szCs w:val="22"/>
        </w:rPr>
        <w:t>(Chrysanthhemum maximum)</w:t>
      </w:r>
      <w:r w:rsidRPr="00881D58">
        <w:rPr>
          <w:rFonts w:cs="Calibri"/>
          <w:sz w:val="22"/>
          <w:szCs w:val="22"/>
        </w:rPr>
        <w:t>, estike </w:t>
      </w:r>
      <w:r w:rsidRPr="00881D58">
        <w:rPr>
          <w:rStyle w:val="Emphasis"/>
          <w:rFonts w:cs="Calibri"/>
          <w:sz w:val="22"/>
          <w:szCs w:val="22"/>
        </w:rPr>
        <w:t>(Hesperis matronalis)</w:t>
      </w:r>
      <w:r w:rsidRPr="00881D58">
        <w:rPr>
          <w:rFonts w:cs="Calibri"/>
          <w:sz w:val="22"/>
          <w:szCs w:val="22"/>
        </w:rPr>
        <w:t>, mezei margaréta </w:t>
      </w:r>
      <w:r w:rsidRPr="00881D58">
        <w:rPr>
          <w:rStyle w:val="Emphasis"/>
          <w:rFonts w:cs="Calibri"/>
          <w:sz w:val="22"/>
          <w:szCs w:val="22"/>
        </w:rPr>
        <w:t>(C. leucantheum)</w:t>
      </w:r>
      <w:r w:rsidRPr="00881D58">
        <w:rPr>
          <w:rFonts w:cs="Calibri"/>
          <w:sz w:val="22"/>
          <w:szCs w:val="22"/>
        </w:rPr>
        <w:t>, erdei szellőrózsa </w:t>
      </w:r>
      <w:r w:rsidRPr="00881D58">
        <w:rPr>
          <w:rStyle w:val="Emphasis"/>
          <w:rFonts w:cs="Calibri"/>
          <w:sz w:val="22"/>
          <w:szCs w:val="22"/>
        </w:rPr>
        <w:t>(Anemone sylvestris)</w:t>
      </w:r>
      <w:r w:rsidRPr="00881D58">
        <w:rPr>
          <w:rFonts w:cs="Calibri"/>
          <w:sz w:val="22"/>
          <w:szCs w:val="22"/>
        </w:rPr>
        <w:t>, kerti szarkaláb </w:t>
      </w:r>
      <w:r w:rsidRPr="00881D58">
        <w:rPr>
          <w:rStyle w:val="Emphasis"/>
          <w:rFonts w:cs="Calibri"/>
          <w:sz w:val="22"/>
          <w:szCs w:val="22"/>
        </w:rPr>
        <w:t>(Consolida ajacis)</w:t>
      </w:r>
      <w:r w:rsidRPr="00881D58">
        <w:rPr>
          <w:rFonts w:cs="Calibri"/>
          <w:sz w:val="22"/>
          <w:szCs w:val="22"/>
        </w:rPr>
        <w:t>, fehér liliom </w:t>
      </w:r>
      <w:r w:rsidRPr="00881D58">
        <w:rPr>
          <w:rStyle w:val="Emphasis"/>
          <w:rFonts w:cs="Calibri"/>
          <w:sz w:val="22"/>
          <w:szCs w:val="22"/>
        </w:rPr>
        <w:t>(Lilium candidum)</w:t>
      </w:r>
      <w:r w:rsidRPr="00881D58">
        <w:rPr>
          <w:rFonts w:cs="Calibri"/>
          <w:sz w:val="22"/>
          <w:szCs w:val="22"/>
        </w:rPr>
        <w:t>, japán árnyliliom </w:t>
      </w:r>
      <w:r w:rsidRPr="00881D58">
        <w:rPr>
          <w:rStyle w:val="Emphasis"/>
          <w:rFonts w:cs="Calibri"/>
          <w:sz w:val="22"/>
          <w:szCs w:val="22"/>
        </w:rPr>
        <w:t>(Hosta lancifolia)</w:t>
      </w:r>
      <w:r w:rsidRPr="00881D58">
        <w:rPr>
          <w:rFonts w:cs="Calibri"/>
          <w:sz w:val="22"/>
          <w:szCs w:val="22"/>
        </w:rPr>
        <w:t>, tűzliliom </w:t>
      </w:r>
      <w:r w:rsidRPr="00881D58">
        <w:rPr>
          <w:rStyle w:val="Emphasis"/>
          <w:rFonts w:cs="Calibri"/>
          <w:sz w:val="22"/>
          <w:szCs w:val="22"/>
        </w:rPr>
        <w:t>(Lilium bulbiferum)</w:t>
      </w:r>
      <w:r w:rsidRPr="00881D58">
        <w:rPr>
          <w:rFonts w:cs="Calibri"/>
          <w:sz w:val="22"/>
          <w:szCs w:val="22"/>
        </w:rPr>
        <w:t>, pálmaliliom </w:t>
      </w:r>
      <w:r w:rsidRPr="00881D58">
        <w:rPr>
          <w:rStyle w:val="Emphasis"/>
          <w:rFonts w:cs="Calibri"/>
          <w:sz w:val="22"/>
          <w:szCs w:val="22"/>
        </w:rPr>
        <w:t>(Yucca filamentosa)</w:t>
      </w:r>
      <w:r w:rsidRPr="00881D58">
        <w:rPr>
          <w:rFonts w:cs="Calibri"/>
          <w:sz w:val="22"/>
          <w:szCs w:val="22"/>
        </w:rPr>
        <w:t>, tulipánfélék </w:t>
      </w:r>
      <w:r w:rsidRPr="00881D58">
        <w:rPr>
          <w:rStyle w:val="Emphasis"/>
          <w:rFonts w:cs="Calibri"/>
          <w:sz w:val="22"/>
          <w:szCs w:val="22"/>
        </w:rPr>
        <w:t>(Tulipa sp.)</w:t>
      </w:r>
      <w:r w:rsidRPr="00881D58">
        <w:rPr>
          <w:rFonts w:cs="Calibri"/>
          <w:sz w:val="22"/>
          <w:szCs w:val="22"/>
        </w:rPr>
        <w:t>, bugás lángvirág </w:t>
      </w:r>
      <w:r w:rsidRPr="00881D58">
        <w:rPr>
          <w:rStyle w:val="Emphasis"/>
          <w:rFonts w:cs="Calibri"/>
          <w:sz w:val="22"/>
          <w:szCs w:val="22"/>
        </w:rPr>
        <w:t>(Phlox paniculata)</w:t>
      </w:r>
      <w:r w:rsidRPr="00881D58">
        <w:rPr>
          <w:rFonts w:cs="Calibri"/>
          <w:sz w:val="22"/>
          <w:szCs w:val="22"/>
        </w:rPr>
        <w:t>, oroszlánszáj </w:t>
      </w:r>
      <w:r w:rsidRPr="00881D58">
        <w:rPr>
          <w:rStyle w:val="Emphasis"/>
          <w:rFonts w:cs="Calibri"/>
          <w:sz w:val="22"/>
          <w:szCs w:val="22"/>
        </w:rPr>
        <w:t>(Antirrhinum majus)</w:t>
      </w:r>
      <w:r w:rsidRPr="00881D58">
        <w:rPr>
          <w:rFonts w:cs="Calibri"/>
          <w:sz w:val="22"/>
          <w:szCs w:val="22"/>
        </w:rPr>
        <w:t>, kerti fátyolvirág </w:t>
      </w:r>
      <w:r w:rsidRPr="00881D58">
        <w:rPr>
          <w:rStyle w:val="Emphasis"/>
          <w:rFonts w:cs="Calibri"/>
          <w:sz w:val="22"/>
          <w:szCs w:val="22"/>
        </w:rPr>
        <w:t>(Gypsophila elegans)</w:t>
      </w:r>
      <w:r w:rsidRPr="00881D58">
        <w:rPr>
          <w:rFonts w:cs="Calibri"/>
          <w:sz w:val="22"/>
          <w:szCs w:val="22"/>
        </w:rPr>
        <w:t>, bárányfarok </w:t>
      </w:r>
      <w:r w:rsidRPr="00881D58">
        <w:rPr>
          <w:rStyle w:val="Emphasis"/>
          <w:rFonts w:cs="Calibri"/>
          <w:sz w:val="22"/>
          <w:szCs w:val="22"/>
        </w:rPr>
        <w:t>(Amaranthus hypochondriacus), </w:t>
      </w:r>
      <w:r w:rsidRPr="00881D58">
        <w:rPr>
          <w:rFonts w:cs="Calibri"/>
          <w:sz w:val="22"/>
          <w:szCs w:val="22"/>
        </w:rPr>
        <w:t>nagy meténg</w:t>
      </w:r>
      <w:r w:rsidRPr="00881D58">
        <w:rPr>
          <w:rStyle w:val="Emphasis"/>
          <w:rFonts w:cs="Calibri"/>
          <w:sz w:val="22"/>
          <w:szCs w:val="22"/>
        </w:rPr>
        <w:t> (Vinca major)</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kerti díszként is használható fűszer- és gyógynövények: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izsóp </w:t>
      </w:r>
      <w:r w:rsidRPr="00881D58">
        <w:rPr>
          <w:rStyle w:val="Emphasis"/>
          <w:rFonts w:cs="Calibri"/>
          <w:sz w:val="22"/>
          <w:szCs w:val="22"/>
        </w:rPr>
        <w:t>(Hypossus officinalis)</w:t>
      </w:r>
      <w:r w:rsidRPr="00881D58">
        <w:rPr>
          <w:rFonts w:cs="Calibri"/>
          <w:sz w:val="22"/>
          <w:szCs w:val="22"/>
        </w:rPr>
        <w:t>, levendula </w:t>
      </w:r>
      <w:r w:rsidRPr="00881D58">
        <w:rPr>
          <w:rStyle w:val="Emphasis"/>
          <w:rFonts w:cs="Calibri"/>
          <w:sz w:val="22"/>
          <w:szCs w:val="22"/>
        </w:rPr>
        <w:t>(Lavandula angustifolia)</w:t>
      </w:r>
      <w:r w:rsidRPr="00881D58">
        <w:rPr>
          <w:rFonts w:cs="Calibri"/>
          <w:sz w:val="22"/>
          <w:szCs w:val="22"/>
        </w:rPr>
        <w:t>, rozmaring </w:t>
      </w:r>
      <w:r w:rsidRPr="00881D58">
        <w:rPr>
          <w:rStyle w:val="Emphasis"/>
          <w:rFonts w:cs="Calibri"/>
          <w:sz w:val="22"/>
          <w:szCs w:val="22"/>
        </w:rPr>
        <w:t>(Rosmarinus officinalis)</w:t>
      </w:r>
      <w:r w:rsidRPr="00881D58">
        <w:rPr>
          <w:rFonts w:cs="Calibri"/>
          <w:sz w:val="22"/>
          <w:szCs w:val="22"/>
        </w:rPr>
        <w:t>, kerti ruta </w:t>
      </w:r>
      <w:r w:rsidRPr="00881D58">
        <w:rPr>
          <w:rStyle w:val="Emphasis"/>
          <w:rFonts w:cs="Calibri"/>
          <w:sz w:val="22"/>
          <w:szCs w:val="22"/>
        </w:rPr>
        <w:t>(Ruta graveolens)</w:t>
      </w:r>
      <w:r w:rsidRPr="00881D58">
        <w:rPr>
          <w:rFonts w:cs="Calibri"/>
          <w:sz w:val="22"/>
          <w:szCs w:val="22"/>
        </w:rPr>
        <w:t>, orvosi zsálya </w:t>
      </w:r>
      <w:r w:rsidRPr="00881D58">
        <w:rPr>
          <w:rStyle w:val="Emphasis"/>
          <w:rFonts w:cs="Calibri"/>
          <w:sz w:val="22"/>
          <w:szCs w:val="22"/>
        </w:rPr>
        <w:t>(Salvia officinalis)</w:t>
      </w:r>
      <w:r w:rsidRPr="00881D58">
        <w:rPr>
          <w:rFonts w:cs="Calibri"/>
          <w:sz w:val="22"/>
          <w:szCs w:val="22"/>
        </w:rPr>
        <w:t>, kakukkfű fajok </w:t>
      </w:r>
      <w:r w:rsidRPr="00881D58">
        <w:rPr>
          <w:rStyle w:val="Emphasis"/>
          <w:rFonts w:cs="Calibri"/>
          <w:sz w:val="22"/>
          <w:szCs w:val="22"/>
        </w:rPr>
        <w:t>(Thymus serpyllum, T. sp.)</w:t>
      </w:r>
      <w:r w:rsidRPr="00881D58">
        <w:rPr>
          <w:rFonts w:cs="Calibri"/>
          <w:sz w:val="22"/>
          <w:szCs w:val="22"/>
        </w:rPr>
        <w:t>, bazsalikom </w:t>
      </w:r>
      <w:r w:rsidRPr="00881D58">
        <w:rPr>
          <w:rStyle w:val="Emphasis"/>
          <w:rFonts w:cs="Calibri"/>
          <w:sz w:val="22"/>
          <w:szCs w:val="22"/>
        </w:rPr>
        <w:t>(Ocymum basalicum), </w:t>
      </w:r>
      <w:r w:rsidRPr="00881D58">
        <w:rPr>
          <w:rFonts w:cs="Calibri"/>
          <w:sz w:val="22"/>
          <w:szCs w:val="22"/>
        </w:rPr>
        <w:t>szurokfű </w:t>
      </w:r>
      <w:r w:rsidRPr="00881D58">
        <w:rPr>
          <w:rStyle w:val="Emphasis"/>
          <w:rFonts w:cs="Calibri"/>
          <w:sz w:val="22"/>
          <w:szCs w:val="22"/>
        </w:rPr>
        <w:t>(Origanum vulgare)</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kerítést kísérő díszcserjék: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kerti madárbirs </w:t>
      </w:r>
      <w:r w:rsidRPr="00881D58">
        <w:rPr>
          <w:rStyle w:val="Emphasis"/>
          <w:rFonts w:cs="Calibri"/>
          <w:sz w:val="22"/>
          <w:szCs w:val="22"/>
        </w:rPr>
        <w:t>(Cotoneaster horizontalis)</w:t>
      </w:r>
      <w:r w:rsidRPr="00881D58">
        <w:rPr>
          <w:rFonts w:cs="Calibri"/>
          <w:sz w:val="22"/>
          <w:szCs w:val="22"/>
        </w:rPr>
        <w:t>, tűztövis </w:t>
      </w:r>
      <w:r w:rsidRPr="00881D58">
        <w:rPr>
          <w:rStyle w:val="Emphasis"/>
          <w:rFonts w:cs="Calibri"/>
          <w:sz w:val="22"/>
          <w:szCs w:val="22"/>
        </w:rPr>
        <w:t>(Pyracantha coccinea)</w:t>
      </w:r>
      <w:r w:rsidRPr="00881D58">
        <w:rPr>
          <w:rFonts w:cs="Calibri"/>
          <w:sz w:val="22"/>
          <w:szCs w:val="22"/>
        </w:rPr>
        <w:t>, egybibés galagonya </w:t>
      </w:r>
      <w:r w:rsidRPr="00881D58">
        <w:rPr>
          <w:rStyle w:val="Emphasis"/>
          <w:rFonts w:cs="Calibri"/>
          <w:sz w:val="22"/>
          <w:szCs w:val="22"/>
        </w:rPr>
        <w:t>(Craetegus monogyna)</w:t>
      </w:r>
      <w:r w:rsidRPr="00881D58">
        <w:rPr>
          <w:rFonts w:cs="Calibri"/>
          <w:sz w:val="22"/>
          <w:szCs w:val="22"/>
        </w:rPr>
        <w:t>, nyári orgona </w:t>
      </w:r>
      <w:r w:rsidRPr="00881D58">
        <w:rPr>
          <w:rStyle w:val="Emphasis"/>
          <w:rFonts w:cs="Calibri"/>
          <w:sz w:val="22"/>
          <w:szCs w:val="22"/>
        </w:rPr>
        <w:t>(Buddleia davidii)</w:t>
      </w:r>
      <w:r w:rsidRPr="00881D58">
        <w:rPr>
          <w:rFonts w:cs="Calibri"/>
          <w:sz w:val="22"/>
          <w:szCs w:val="22"/>
        </w:rPr>
        <w:t>, mályva </w:t>
      </w:r>
      <w:r w:rsidRPr="00881D58">
        <w:rPr>
          <w:rStyle w:val="Emphasis"/>
          <w:rFonts w:cs="Calibri"/>
          <w:sz w:val="22"/>
          <w:szCs w:val="22"/>
        </w:rPr>
        <w:t>(Hibiscus siriacus)</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-felkúszó és lecsüngő növényzet (támfalra, kerítéshez, kőfal elé):</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trombita folyondár </w:t>
      </w:r>
      <w:r w:rsidRPr="00881D58">
        <w:rPr>
          <w:rStyle w:val="Emphasis"/>
          <w:rFonts w:cs="Calibri"/>
          <w:sz w:val="22"/>
          <w:szCs w:val="22"/>
        </w:rPr>
        <w:t>(Campsis radicans)</w:t>
      </w:r>
      <w:r w:rsidRPr="00881D58">
        <w:rPr>
          <w:rFonts w:cs="Calibri"/>
          <w:sz w:val="22"/>
          <w:szCs w:val="22"/>
        </w:rPr>
        <w:t>, sarkantyúka </w:t>
      </w:r>
      <w:r w:rsidRPr="00881D58">
        <w:rPr>
          <w:rStyle w:val="Emphasis"/>
          <w:rFonts w:cs="Calibri"/>
          <w:sz w:val="22"/>
          <w:szCs w:val="22"/>
        </w:rPr>
        <w:t>(Tropaeolum majus)</w:t>
      </w:r>
      <w:r w:rsidRPr="00881D58">
        <w:rPr>
          <w:rFonts w:cs="Calibri"/>
          <w:sz w:val="22"/>
          <w:szCs w:val="22"/>
        </w:rPr>
        <w:t>, tatár lonc </w:t>
      </w:r>
      <w:r w:rsidRPr="00881D58">
        <w:rPr>
          <w:rStyle w:val="Emphasis"/>
          <w:rFonts w:cs="Calibri"/>
          <w:sz w:val="22"/>
          <w:szCs w:val="22"/>
        </w:rPr>
        <w:t>(Lonicera tatarica)</w:t>
      </w:r>
      <w:r w:rsidRPr="00881D58">
        <w:rPr>
          <w:rFonts w:cs="Calibri"/>
          <w:sz w:val="22"/>
          <w:szCs w:val="22"/>
        </w:rPr>
        <w:t>, magyar lonc </w:t>
      </w:r>
      <w:r w:rsidRPr="00881D58">
        <w:rPr>
          <w:rStyle w:val="Emphasis"/>
          <w:rFonts w:cs="Calibri"/>
          <w:sz w:val="22"/>
          <w:szCs w:val="22"/>
        </w:rPr>
        <w:t>(Lonicera tellmaniana)</w:t>
      </w:r>
      <w:r w:rsidRPr="00881D58">
        <w:rPr>
          <w:rFonts w:cs="Calibri"/>
          <w:sz w:val="22"/>
          <w:szCs w:val="22"/>
        </w:rPr>
        <w:t>, borostyán </w:t>
      </w:r>
      <w:r w:rsidRPr="00881D58">
        <w:rPr>
          <w:rStyle w:val="Emphasis"/>
          <w:rFonts w:cs="Calibri"/>
          <w:sz w:val="22"/>
          <w:szCs w:val="22"/>
        </w:rPr>
        <w:t>(Hedera helix)</w:t>
      </w:r>
      <w:r w:rsidRPr="00881D58">
        <w:rPr>
          <w:rFonts w:cs="Calibri"/>
          <w:sz w:val="22"/>
          <w:szCs w:val="22"/>
        </w:rPr>
        <w:t>, kék hajnalka </w:t>
      </w:r>
      <w:r w:rsidRPr="00881D58">
        <w:rPr>
          <w:rStyle w:val="Emphasis"/>
          <w:rFonts w:cs="Calibri"/>
          <w:sz w:val="22"/>
          <w:szCs w:val="22"/>
        </w:rPr>
        <w:t>(Ipomoea tricolor)</w:t>
      </w:r>
      <w:r w:rsidRPr="00881D58">
        <w:rPr>
          <w:rFonts w:cs="Calibri"/>
          <w:sz w:val="22"/>
          <w:szCs w:val="22"/>
        </w:rPr>
        <w:t>, ligeti szőlő </w:t>
      </w:r>
      <w:r w:rsidRPr="00881D58">
        <w:rPr>
          <w:rStyle w:val="Emphasis"/>
          <w:rFonts w:cs="Calibri"/>
          <w:sz w:val="22"/>
          <w:szCs w:val="22"/>
        </w:rPr>
        <w:t>(Vitis silvestris)</w:t>
      </w:r>
      <w:r w:rsidRPr="00881D58">
        <w:rPr>
          <w:rFonts w:cs="Calibri"/>
          <w:sz w:val="22"/>
          <w:szCs w:val="22"/>
        </w:rPr>
        <w:t>, bíboros hajnalka </w:t>
      </w:r>
      <w:r w:rsidRPr="00881D58">
        <w:rPr>
          <w:rStyle w:val="Emphasis"/>
          <w:rFonts w:cs="Calibri"/>
          <w:sz w:val="22"/>
          <w:szCs w:val="22"/>
        </w:rPr>
        <w:t>(Ipomoea purpurea)</w:t>
      </w:r>
      <w:r w:rsidRPr="00881D58">
        <w:rPr>
          <w:rFonts w:cs="Calibri"/>
          <w:sz w:val="22"/>
          <w:szCs w:val="22"/>
        </w:rPr>
        <w:t>, lila akác </w:t>
      </w:r>
      <w:r w:rsidRPr="00881D58">
        <w:rPr>
          <w:rStyle w:val="Emphasis"/>
          <w:rFonts w:cs="Calibri"/>
          <w:sz w:val="22"/>
          <w:szCs w:val="22"/>
        </w:rPr>
        <w:t>(Wisteria sinensis)</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kőfalakat, támfalakat élénkító növényzet (a kúszónövényekkel együtt alkalmazva):</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sziklai ternye </w:t>
      </w:r>
      <w:r w:rsidRPr="00881D58">
        <w:rPr>
          <w:rStyle w:val="Emphasis"/>
          <w:rFonts w:cs="Calibri"/>
          <w:sz w:val="22"/>
          <w:szCs w:val="22"/>
        </w:rPr>
        <w:t>(Alyssum saxatile)</w:t>
      </w:r>
      <w:r w:rsidRPr="00881D58">
        <w:rPr>
          <w:rFonts w:cs="Calibri"/>
          <w:sz w:val="22"/>
          <w:szCs w:val="22"/>
        </w:rPr>
        <w:t>, fehér varjúháj </w:t>
      </w:r>
      <w:r w:rsidRPr="00881D58">
        <w:rPr>
          <w:rStyle w:val="Emphasis"/>
          <w:rFonts w:cs="Calibri"/>
          <w:sz w:val="22"/>
          <w:szCs w:val="22"/>
        </w:rPr>
        <w:t>(Sedum album)</w:t>
      </w:r>
      <w:r w:rsidRPr="00881D58">
        <w:rPr>
          <w:rFonts w:cs="Calibri"/>
          <w:sz w:val="22"/>
          <w:szCs w:val="22"/>
        </w:rPr>
        <w:t>, rózsás kövirózsa </w:t>
      </w:r>
      <w:r w:rsidRPr="00881D58">
        <w:rPr>
          <w:rStyle w:val="Emphasis"/>
          <w:rFonts w:cs="Calibri"/>
          <w:sz w:val="22"/>
          <w:szCs w:val="22"/>
        </w:rPr>
        <w:t>(Sempervivum marmoreum)</w:t>
      </w:r>
      <w:r w:rsidRPr="00881D58">
        <w:rPr>
          <w:rFonts w:cs="Calibri"/>
          <w:sz w:val="22"/>
          <w:szCs w:val="22"/>
        </w:rPr>
        <w:t>, borsos varjúháj </w:t>
      </w:r>
      <w:r w:rsidRPr="00881D58">
        <w:rPr>
          <w:rStyle w:val="Emphasis"/>
          <w:rFonts w:cs="Calibri"/>
          <w:sz w:val="22"/>
          <w:szCs w:val="22"/>
        </w:rPr>
        <w:t>(Sedum acre)</w:t>
      </w:r>
      <w:r w:rsidRPr="00881D58">
        <w:rPr>
          <w:rFonts w:cs="Calibri"/>
          <w:sz w:val="22"/>
          <w:szCs w:val="22"/>
        </w:rPr>
        <w:t>, valamint kertészetekben kapható termesztett fajok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u w:val="single"/>
        </w:rPr>
        <w:t>A lakótelek fái:</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 régi falusi kertekben jellemzőek a haszonfák voltak, főleg a kevés permetezést igénylő gyümölcsfák. Más fát csak megtűrtek - nem vágtak ki -, ha kivételesen szép volt. pl. kislevelű hárs </w:t>
      </w:r>
      <w:r w:rsidRPr="00881D58">
        <w:rPr>
          <w:rStyle w:val="Emphasis"/>
          <w:rFonts w:cs="Calibri"/>
          <w:sz w:val="22"/>
          <w:szCs w:val="22"/>
        </w:rPr>
        <w:t>(Tilia cordata)</w:t>
      </w:r>
      <w:r w:rsidRPr="00881D58">
        <w:rPr>
          <w:rFonts w:cs="Calibri"/>
          <w:sz w:val="22"/>
          <w:szCs w:val="22"/>
        </w:rPr>
        <w:t>, berkenye </w:t>
      </w:r>
      <w:r w:rsidRPr="00881D58">
        <w:rPr>
          <w:rStyle w:val="Emphasis"/>
          <w:rFonts w:cs="Calibri"/>
          <w:sz w:val="22"/>
          <w:szCs w:val="22"/>
        </w:rPr>
        <w:t>(Sorbus sp.)</w:t>
      </w:r>
      <w:r w:rsidRPr="00881D58">
        <w:rPr>
          <w:rFonts w:cs="Calibri"/>
          <w:sz w:val="22"/>
          <w:szCs w:val="22"/>
        </w:rPr>
        <w:t>, vadkörte </w:t>
      </w:r>
      <w:r w:rsidRPr="00881D58">
        <w:rPr>
          <w:rStyle w:val="Emphasis"/>
          <w:rFonts w:cs="Calibri"/>
          <w:sz w:val="22"/>
          <w:szCs w:val="22"/>
        </w:rPr>
        <w:t>(Pyrus pyraster)</w:t>
      </w:r>
      <w:r w:rsidRPr="00881D58">
        <w:rPr>
          <w:rFonts w:cs="Calibri"/>
          <w:sz w:val="22"/>
          <w:szCs w:val="22"/>
        </w:rPr>
        <w:t>, tölgy </w:t>
      </w:r>
      <w:r w:rsidRPr="00881D58">
        <w:rPr>
          <w:rStyle w:val="Emphasis"/>
          <w:rFonts w:cs="Calibri"/>
          <w:sz w:val="22"/>
          <w:szCs w:val="22"/>
        </w:rPr>
        <w:t>(Quercus sp.)</w:t>
      </w:r>
      <w:r w:rsidRPr="00881D58">
        <w:rPr>
          <w:rFonts w:cs="Calibri"/>
          <w:sz w:val="22"/>
          <w:szCs w:val="22"/>
        </w:rPr>
        <w:t>, tájfajták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javasolt gyümölcsfák és cserjék: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dió </w:t>
      </w:r>
      <w:r w:rsidRPr="00881D58">
        <w:rPr>
          <w:rStyle w:val="Emphasis"/>
          <w:rFonts w:cs="Calibri"/>
          <w:sz w:val="22"/>
          <w:szCs w:val="22"/>
        </w:rPr>
        <w:t>(Juglans regia)</w:t>
      </w:r>
      <w:r w:rsidRPr="00881D58">
        <w:rPr>
          <w:rFonts w:cs="Calibri"/>
          <w:sz w:val="22"/>
          <w:szCs w:val="22"/>
        </w:rPr>
        <w:t>, kajszibarack </w:t>
      </w:r>
      <w:r w:rsidRPr="00881D58">
        <w:rPr>
          <w:rStyle w:val="Emphasis"/>
          <w:rFonts w:cs="Calibri"/>
          <w:sz w:val="22"/>
          <w:szCs w:val="22"/>
        </w:rPr>
        <w:t>(Prunus armeniaca)</w:t>
      </w:r>
      <w:r w:rsidRPr="00881D58">
        <w:rPr>
          <w:rFonts w:cs="Calibri"/>
          <w:sz w:val="22"/>
          <w:szCs w:val="22"/>
        </w:rPr>
        <w:t>, őszibarack </w:t>
      </w:r>
      <w:r w:rsidRPr="00881D58">
        <w:rPr>
          <w:rStyle w:val="Emphasis"/>
          <w:rFonts w:cs="Calibri"/>
          <w:sz w:val="22"/>
          <w:szCs w:val="22"/>
        </w:rPr>
        <w:t>(Prunus persica)</w:t>
      </w:r>
      <w:r w:rsidRPr="00881D58">
        <w:rPr>
          <w:rFonts w:cs="Calibri"/>
          <w:sz w:val="22"/>
          <w:szCs w:val="22"/>
        </w:rPr>
        <w:t>, mandula </w:t>
      </w:r>
      <w:r w:rsidRPr="00881D58">
        <w:rPr>
          <w:rStyle w:val="Emphasis"/>
          <w:rFonts w:cs="Calibri"/>
          <w:sz w:val="22"/>
          <w:szCs w:val="22"/>
        </w:rPr>
        <w:t>(Prunus dulcis)</w:t>
      </w:r>
      <w:r w:rsidRPr="00881D58">
        <w:rPr>
          <w:rFonts w:cs="Calibri"/>
          <w:sz w:val="22"/>
          <w:szCs w:val="22"/>
        </w:rPr>
        <w:t>, szilva </w:t>
      </w:r>
      <w:r w:rsidRPr="00881D58">
        <w:rPr>
          <w:rStyle w:val="Emphasis"/>
          <w:rFonts w:cs="Calibri"/>
          <w:sz w:val="22"/>
          <w:szCs w:val="22"/>
        </w:rPr>
        <w:t>(Prunus domestica)</w:t>
      </w:r>
      <w:r w:rsidRPr="00881D58">
        <w:rPr>
          <w:rFonts w:cs="Calibri"/>
          <w:sz w:val="22"/>
          <w:szCs w:val="22"/>
        </w:rPr>
        <w:t>, meggy </w:t>
      </w:r>
      <w:r w:rsidRPr="00881D58">
        <w:rPr>
          <w:rStyle w:val="Emphasis"/>
          <w:rFonts w:cs="Calibri"/>
          <w:sz w:val="22"/>
          <w:szCs w:val="22"/>
        </w:rPr>
        <w:t>(Prunus cerasus)</w:t>
      </w:r>
      <w:r w:rsidRPr="00881D58">
        <w:rPr>
          <w:rFonts w:cs="Calibri"/>
          <w:sz w:val="22"/>
          <w:szCs w:val="22"/>
        </w:rPr>
        <w:t>, cseresznye </w:t>
      </w:r>
      <w:r w:rsidRPr="00881D58">
        <w:rPr>
          <w:rStyle w:val="Emphasis"/>
          <w:rFonts w:cs="Calibri"/>
          <w:sz w:val="22"/>
          <w:szCs w:val="22"/>
        </w:rPr>
        <w:t>(Cerasus sp.)</w:t>
      </w:r>
      <w:r w:rsidRPr="00881D58">
        <w:rPr>
          <w:rFonts w:cs="Calibri"/>
          <w:sz w:val="22"/>
          <w:szCs w:val="22"/>
        </w:rPr>
        <w:t>, alma </w:t>
      </w:r>
      <w:r w:rsidRPr="00881D58">
        <w:rPr>
          <w:rStyle w:val="Emphasis"/>
          <w:rFonts w:cs="Calibri"/>
          <w:sz w:val="22"/>
          <w:szCs w:val="22"/>
        </w:rPr>
        <w:t>(Malus domestica)</w:t>
      </w:r>
      <w:r w:rsidRPr="00881D58">
        <w:rPr>
          <w:rFonts w:cs="Calibri"/>
          <w:sz w:val="22"/>
          <w:szCs w:val="22"/>
        </w:rPr>
        <w:t>, körte </w:t>
      </w:r>
      <w:r w:rsidRPr="00881D58">
        <w:rPr>
          <w:rStyle w:val="Emphasis"/>
          <w:rFonts w:cs="Calibri"/>
          <w:sz w:val="22"/>
          <w:szCs w:val="22"/>
        </w:rPr>
        <w:t>(Pyrus communis)</w:t>
      </w:r>
      <w:r w:rsidRPr="00881D58">
        <w:rPr>
          <w:rFonts w:cs="Calibri"/>
          <w:sz w:val="22"/>
          <w:szCs w:val="22"/>
        </w:rPr>
        <w:t>, eperfa </w:t>
      </w:r>
      <w:r w:rsidRPr="00881D58">
        <w:rPr>
          <w:rStyle w:val="Emphasis"/>
          <w:rFonts w:cs="Calibri"/>
          <w:sz w:val="22"/>
          <w:szCs w:val="22"/>
        </w:rPr>
        <w:t>(Morus alba)</w:t>
      </w:r>
      <w:r w:rsidRPr="00881D58">
        <w:rPr>
          <w:rFonts w:cs="Calibri"/>
          <w:sz w:val="22"/>
          <w:szCs w:val="22"/>
        </w:rPr>
        <w:t>, szőlő </w:t>
      </w:r>
      <w:r w:rsidRPr="00881D58">
        <w:rPr>
          <w:rStyle w:val="Emphasis"/>
          <w:rFonts w:cs="Calibri"/>
          <w:sz w:val="22"/>
          <w:szCs w:val="22"/>
        </w:rPr>
        <w:t>(Vitis vinifera)</w:t>
      </w:r>
      <w:r w:rsidRPr="00881D58">
        <w:rPr>
          <w:rFonts w:cs="Calibri"/>
          <w:sz w:val="22"/>
          <w:szCs w:val="22"/>
        </w:rPr>
        <w:t>, füge </w:t>
      </w:r>
      <w:r w:rsidRPr="00881D58">
        <w:rPr>
          <w:rStyle w:val="Emphasis"/>
          <w:rFonts w:cs="Calibri"/>
          <w:sz w:val="22"/>
          <w:szCs w:val="22"/>
        </w:rPr>
        <w:t>(Ficus carica)</w:t>
      </w:r>
      <w:r w:rsidRPr="00881D58">
        <w:rPr>
          <w:rFonts w:cs="Calibri"/>
          <w:sz w:val="22"/>
          <w:szCs w:val="22"/>
        </w:rPr>
        <w:t>, málna </w:t>
      </w:r>
      <w:r w:rsidRPr="00881D58">
        <w:rPr>
          <w:rStyle w:val="Emphasis"/>
          <w:rFonts w:cs="Calibri"/>
          <w:sz w:val="22"/>
          <w:szCs w:val="22"/>
        </w:rPr>
        <w:t>(Rubus ideaus)</w:t>
      </w:r>
      <w:r w:rsidRPr="00881D58">
        <w:rPr>
          <w:rFonts w:cs="Calibri"/>
          <w:sz w:val="22"/>
          <w:szCs w:val="22"/>
        </w:rPr>
        <w:t>, piros ribizli </w:t>
      </w:r>
      <w:r w:rsidRPr="00881D58">
        <w:rPr>
          <w:rStyle w:val="Emphasis"/>
          <w:rFonts w:cs="Calibri"/>
          <w:sz w:val="22"/>
          <w:szCs w:val="22"/>
        </w:rPr>
        <w:t>(Ribes spicatum)</w:t>
      </w:r>
      <w:r w:rsidRPr="00881D58">
        <w:rPr>
          <w:rFonts w:cs="Calibri"/>
          <w:sz w:val="22"/>
          <w:szCs w:val="22"/>
        </w:rPr>
        <w:t>, egres </w:t>
      </w:r>
      <w:r w:rsidRPr="00881D58">
        <w:rPr>
          <w:rStyle w:val="Emphasis"/>
          <w:rFonts w:cs="Calibri"/>
          <w:sz w:val="22"/>
          <w:szCs w:val="22"/>
        </w:rPr>
        <w:t>(Ribes uva-crispa)</w:t>
      </w:r>
      <w:r w:rsidRPr="00881D58">
        <w:rPr>
          <w:rFonts w:cs="Calibri"/>
          <w:sz w:val="22"/>
          <w:szCs w:val="22"/>
        </w:rPr>
        <w:t>, mogyoró </w:t>
      </w:r>
      <w:r w:rsidRPr="00881D58">
        <w:rPr>
          <w:rStyle w:val="Emphasis"/>
          <w:rFonts w:cs="Calibri"/>
          <w:sz w:val="22"/>
          <w:szCs w:val="22"/>
        </w:rPr>
        <w:t>(Corylus avellana)</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Sajátos hangulatot adhat a különféle dísztökök </w:t>
      </w:r>
      <w:r w:rsidRPr="00881D58">
        <w:rPr>
          <w:rStyle w:val="Emphasis"/>
          <w:rFonts w:cs="Calibri"/>
          <w:sz w:val="22"/>
          <w:szCs w:val="22"/>
        </w:rPr>
        <w:t>(Cucurbita pepo)</w:t>
      </w:r>
      <w:r w:rsidRPr="00881D58">
        <w:rPr>
          <w:rFonts w:cs="Calibri"/>
          <w:sz w:val="22"/>
          <w:szCs w:val="22"/>
        </w:rPr>
        <w:t>, a kúszó bab </w:t>
      </w:r>
      <w:r w:rsidRPr="00881D58">
        <w:rPr>
          <w:rStyle w:val="Emphasis"/>
          <w:rFonts w:cs="Calibri"/>
          <w:sz w:val="22"/>
          <w:szCs w:val="22"/>
        </w:rPr>
        <w:t>(Phaseolus sp.)</w:t>
      </w:r>
      <w:r w:rsidRPr="00881D58">
        <w:rPr>
          <w:rFonts w:cs="Calibri"/>
          <w:sz w:val="22"/>
          <w:szCs w:val="22"/>
        </w:rPr>
        <w:t>, napraforgó </w:t>
      </w:r>
      <w:r w:rsidRPr="00881D58">
        <w:rPr>
          <w:rStyle w:val="Emphasis"/>
          <w:rFonts w:cs="Calibri"/>
          <w:sz w:val="22"/>
          <w:szCs w:val="22"/>
        </w:rPr>
        <w:t>(Helianthus annuus)</w:t>
      </w:r>
      <w:r w:rsidRPr="00881D58">
        <w:rPr>
          <w:rFonts w:cs="Calibri"/>
          <w:sz w:val="22"/>
          <w:szCs w:val="22"/>
        </w:rPr>
        <w:t> mértéktartó alkalmazása.</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 lakótelken a felsorolt növényfajokból ízléssel összeválogatva alakítható ki a virágos gyep, néhány árnyékot adó (gyümölcs)fa, a széleken cserjék, virágok, a kerítést kísérő magasabb virágok vagy cserjesor, a nagyobb függőleges felületeket vagy kőfalat derítő kúszónövények, sziklai növényzet. A lakóházat, tornácot, falmélyedéseket cserepes dísznövények gazdagíthatják, legjellemzőbb a muskátli </w:t>
      </w:r>
      <w:r w:rsidRPr="00881D58">
        <w:rPr>
          <w:rStyle w:val="Emphasis"/>
          <w:rFonts w:cs="Calibri"/>
          <w:sz w:val="22"/>
          <w:szCs w:val="22"/>
        </w:rPr>
        <w:t>(Pelargonium zonale).</w:t>
      </w:r>
    </w:p>
    <w:p w:rsidR="00B663C2" w:rsidRDefault="00B663C2">
      <w:pPr>
        <w:suppressAutoHyphens w:val="0"/>
        <w:spacing w:after="0" w:line="240" w:lineRule="auto"/>
        <w:rPr>
          <w:rFonts w:cs="Times New Roman"/>
          <w:u w:val="single"/>
        </w:rPr>
      </w:pPr>
      <w:r>
        <w:rPr>
          <w:rFonts w:cs="Times New Roman"/>
          <w:u w:val="single"/>
        </w:rPr>
        <w:br w:type="page"/>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u w:val="single"/>
        </w:rPr>
        <w:t>Közterületek, parkok növényzete:</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Alapvető szempont, hogy a területen honos növényfajok, fák és cserjék {és azok kertészeti változatainak} használatával kerüljenek kialakításra. Nagyszámú fa, bokor alkalmazása esetén a lágyszárúak, virágok a kezelt parkok jellegét kevésbé határozzák meg.</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 növények nemesítésével a távoli területeken honos virágok mindennapi alkalmazása elterjedt. A díszparkokban a honos fajok alkalmazása mellett lágyszárúak esetében kisebb mértékben elfogadott a zöldfelületek karakteréhez igazodó nemesített más fajok ültetése is.</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Fák a településközpontban, a templom körül és a jelentősebb középületeknél:</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kislevelű hárs </w:t>
      </w:r>
      <w:r w:rsidRPr="00881D58">
        <w:rPr>
          <w:rStyle w:val="Emphasis"/>
          <w:rFonts w:cs="Calibri"/>
          <w:sz w:val="22"/>
          <w:szCs w:val="22"/>
        </w:rPr>
        <w:t>(Tilia cordata)</w:t>
      </w:r>
      <w:r w:rsidRPr="00881D58">
        <w:rPr>
          <w:rFonts w:cs="Calibri"/>
          <w:sz w:val="22"/>
          <w:szCs w:val="22"/>
        </w:rPr>
        <w:t>, vadgesztenye vagy bokrétafa </w:t>
      </w:r>
      <w:r w:rsidRPr="00881D58">
        <w:rPr>
          <w:rStyle w:val="Emphasis"/>
          <w:rFonts w:cs="Calibri"/>
          <w:sz w:val="22"/>
          <w:szCs w:val="22"/>
        </w:rPr>
        <w:t>(Aesculus hippocastanum)</w:t>
      </w:r>
      <w:r w:rsidRPr="00881D58">
        <w:rPr>
          <w:rFonts w:cs="Calibri"/>
          <w:sz w:val="22"/>
          <w:szCs w:val="22"/>
        </w:rPr>
        <w:t>, molyhos tölgy </w:t>
      </w:r>
      <w:r w:rsidRPr="00881D58">
        <w:rPr>
          <w:rStyle w:val="Emphasis"/>
          <w:rFonts w:cs="Calibri"/>
          <w:sz w:val="22"/>
          <w:szCs w:val="22"/>
        </w:rPr>
        <w:t>(Quercus pubescens)</w:t>
      </w:r>
      <w:r w:rsidRPr="00881D58">
        <w:rPr>
          <w:rFonts w:cs="Calibri"/>
          <w:sz w:val="22"/>
          <w:szCs w:val="22"/>
        </w:rPr>
        <w:t>, kocsánytalan tölgy </w:t>
      </w:r>
      <w:r w:rsidRPr="00881D58">
        <w:rPr>
          <w:rStyle w:val="Emphasis"/>
          <w:rFonts w:cs="Calibri"/>
          <w:sz w:val="22"/>
          <w:szCs w:val="22"/>
        </w:rPr>
        <w:t>(Quercus petrae)</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-További ajánlott fafajok: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mezei juhar </w:t>
      </w:r>
      <w:r w:rsidRPr="00881D58">
        <w:rPr>
          <w:rStyle w:val="Emphasis"/>
          <w:rFonts w:cs="Calibri"/>
          <w:sz w:val="22"/>
          <w:szCs w:val="22"/>
        </w:rPr>
        <w:t>(Acer campestre)</w:t>
      </w:r>
      <w:r w:rsidRPr="00881D58">
        <w:rPr>
          <w:rFonts w:cs="Calibri"/>
          <w:sz w:val="22"/>
          <w:szCs w:val="22"/>
        </w:rPr>
        <w:t>, mezei szil </w:t>
      </w:r>
      <w:r w:rsidRPr="00881D58">
        <w:rPr>
          <w:rStyle w:val="Emphasis"/>
          <w:rFonts w:cs="Calibri"/>
          <w:sz w:val="22"/>
          <w:szCs w:val="22"/>
        </w:rPr>
        <w:t>(Ulmus minor)</w:t>
      </w:r>
      <w:r w:rsidRPr="00881D58">
        <w:rPr>
          <w:rFonts w:cs="Calibri"/>
          <w:sz w:val="22"/>
          <w:szCs w:val="22"/>
        </w:rPr>
        <w:t>, magas kőris </w:t>
      </w:r>
      <w:r w:rsidRPr="00881D58">
        <w:rPr>
          <w:rStyle w:val="Emphasis"/>
          <w:rFonts w:cs="Calibri"/>
          <w:sz w:val="22"/>
          <w:szCs w:val="22"/>
        </w:rPr>
        <w:t>(Fraxinus exceksior)</w:t>
      </w:r>
      <w:r w:rsidRPr="00881D58">
        <w:rPr>
          <w:rFonts w:cs="Calibri"/>
          <w:sz w:val="22"/>
          <w:szCs w:val="22"/>
        </w:rPr>
        <w:t>, virágos v. mannakőris </w:t>
      </w:r>
      <w:r w:rsidRPr="00881D58">
        <w:rPr>
          <w:rStyle w:val="Emphasis"/>
          <w:rFonts w:cs="Calibri"/>
          <w:sz w:val="22"/>
          <w:szCs w:val="22"/>
        </w:rPr>
        <w:t>(Fraxinus ornus)</w:t>
      </w:r>
      <w:r w:rsidRPr="00881D58">
        <w:rPr>
          <w:rFonts w:cs="Calibri"/>
          <w:sz w:val="22"/>
          <w:szCs w:val="22"/>
        </w:rPr>
        <w:t>, madárberkenye </w:t>
      </w:r>
      <w:r w:rsidRPr="00881D58">
        <w:rPr>
          <w:rStyle w:val="Emphasis"/>
          <w:rFonts w:cs="Calibri"/>
          <w:sz w:val="22"/>
          <w:szCs w:val="22"/>
        </w:rPr>
        <w:t>(Sorbus aucuparia)</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Színezheti az összetételt egy-egy rezgő nyár </w:t>
      </w:r>
      <w:r w:rsidRPr="00881D58">
        <w:rPr>
          <w:rStyle w:val="Emphasis"/>
          <w:rFonts w:cs="Calibri"/>
          <w:sz w:val="22"/>
          <w:szCs w:val="22"/>
        </w:rPr>
        <w:t>(Populus tremula)</w:t>
      </w:r>
      <w:r w:rsidRPr="00881D58">
        <w:rPr>
          <w:rFonts w:cs="Calibri"/>
          <w:sz w:val="22"/>
          <w:szCs w:val="22"/>
        </w:rPr>
        <w:t>, nyír </w:t>
      </w:r>
      <w:r w:rsidRPr="00881D58">
        <w:rPr>
          <w:rStyle w:val="Emphasis"/>
          <w:rFonts w:cs="Calibri"/>
          <w:sz w:val="22"/>
          <w:szCs w:val="22"/>
        </w:rPr>
        <w:t>(Betula pendula)</w:t>
      </w:r>
      <w:r w:rsidRPr="00881D58">
        <w:rPr>
          <w:rFonts w:cs="Calibri"/>
          <w:sz w:val="22"/>
          <w:szCs w:val="22"/>
        </w:rPr>
        <w:t>, eperfa </w:t>
      </w:r>
      <w:r w:rsidRPr="00881D58">
        <w:rPr>
          <w:rStyle w:val="Emphasis"/>
          <w:rFonts w:cs="Calibri"/>
          <w:sz w:val="22"/>
          <w:szCs w:val="22"/>
        </w:rPr>
        <w:t>(Morus alba)</w:t>
      </w:r>
      <w:r w:rsidRPr="00881D58">
        <w:rPr>
          <w:rFonts w:cs="Calibri"/>
          <w:sz w:val="22"/>
          <w:szCs w:val="22"/>
        </w:rPr>
        <w:t>.</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 Cserjék: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madárbirs </w:t>
      </w:r>
      <w:r w:rsidRPr="00881D58">
        <w:rPr>
          <w:rStyle w:val="Emphasis"/>
          <w:rFonts w:cs="Calibri"/>
          <w:sz w:val="22"/>
          <w:szCs w:val="22"/>
        </w:rPr>
        <w:t>(Cotoneaster sp.)</w:t>
      </w:r>
      <w:r w:rsidRPr="00881D58">
        <w:rPr>
          <w:rFonts w:cs="Calibri"/>
          <w:sz w:val="22"/>
          <w:szCs w:val="22"/>
        </w:rPr>
        <w:t>, cserszömörce </w:t>
      </w:r>
      <w:r w:rsidRPr="00881D58">
        <w:rPr>
          <w:rStyle w:val="Emphasis"/>
          <w:rFonts w:cs="Calibri"/>
          <w:sz w:val="22"/>
          <w:szCs w:val="22"/>
        </w:rPr>
        <w:t>(Cotinus coggygria)</w:t>
      </w:r>
      <w:r w:rsidRPr="00881D58">
        <w:rPr>
          <w:rFonts w:cs="Calibri"/>
          <w:sz w:val="22"/>
          <w:szCs w:val="22"/>
        </w:rPr>
        <w:t>, egybibés galagonya </w:t>
      </w:r>
      <w:r w:rsidRPr="00881D58">
        <w:rPr>
          <w:rStyle w:val="Emphasis"/>
          <w:rFonts w:cs="Calibri"/>
          <w:sz w:val="22"/>
          <w:szCs w:val="22"/>
        </w:rPr>
        <w:t>(Crataegus monogyna)</w:t>
      </w:r>
      <w:r w:rsidRPr="00881D58">
        <w:rPr>
          <w:rFonts w:cs="Calibri"/>
          <w:sz w:val="22"/>
          <w:szCs w:val="22"/>
        </w:rPr>
        <w:t>, kecskerágó </w:t>
      </w:r>
      <w:r w:rsidRPr="00881D58">
        <w:rPr>
          <w:rStyle w:val="Emphasis"/>
          <w:rFonts w:cs="Calibri"/>
          <w:sz w:val="22"/>
          <w:szCs w:val="22"/>
        </w:rPr>
        <w:t>(Euonymus sp.)</w:t>
      </w:r>
      <w:r w:rsidRPr="00881D58">
        <w:rPr>
          <w:rFonts w:cs="Calibri"/>
          <w:sz w:val="22"/>
          <w:szCs w:val="22"/>
        </w:rPr>
        <w:t>, veresgyűrű som </w:t>
      </w:r>
      <w:r w:rsidRPr="00881D58">
        <w:rPr>
          <w:rStyle w:val="Emphasis"/>
          <w:rFonts w:cs="Calibri"/>
          <w:sz w:val="22"/>
          <w:szCs w:val="22"/>
        </w:rPr>
        <w:t>(Cornus sanguinea)</w:t>
      </w:r>
      <w:r w:rsidRPr="00881D58">
        <w:rPr>
          <w:rFonts w:cs="Calibri"/>
          <w:sz w:val="22"/>
          <w:szCs w:val="22"/>
        </w:rPr>
        <w:t>, kökény </w:t>
      </w:r>
      <w:r w:rsidRPr="00881D58">
        <w:rPr>
          <w:rStyle w:val="Emphasis"/>
          <w:rFonts w:cs="Calibri"/>
          <w:sz w:val="22"/>
          <w:szCs w:val="22"/>
        </w:rPr>
        <w:t>(Prunus spionosa)</w:t>
      </w:r>
      <w:r w:rsidRPr="00881D58">
        <w:rPr>
          <w:rFonts w:cs="Calibri"/>
          <w:sz w:val="22"/>
          <w:szCs w:val="22"/>
        </w:rPr>
        <w:t>, közönséges fagyal </w:t>
      </w:r>
      <w:r w:rsidRPr="00881D58">
        <w:rPr>
          <w:rStyle w:val="Emphasis"/>
          <w:rFonts w:cs="Calibri"/>
          <w:sz w:val="22"/>
          <w:szCs w:val="22"/>
        </w:rPr>
        <w:t>(Ligustrum vulgare), </w:t>
      </w:r>
      <w:r w:rsidRPr="00881D58">
        <w:rPr>
          <w:rFonts w:cs="Calibri"/>
          <w:sz w:val="22"/>
          <w:szCs w:val="22"/>
        </w:rPr>
        <w:t>mogyoró </w:t>
      </w:r>
      <w:r w:rsidRPr="00881D58">
        <w:rPr>
          <w:rStyle w:val="Emphasis"/>
          <w:rFonts w:cs="Calibri"/>
          <w:sz w:val="22"/>
          <w:szCs w:val="22"/>
        </w:rPr>
        <w:t>(Corylus avellana)</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 lakókerteknél felsorolt gyümölcsfák, cserjék, kúszónövények is alkalmazhatók a hely függvényében.</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u w:val="single"/>
        </w:rPr>
        <w:t>Külterületeken ajánlott növényzet:</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Szőlőhegyeken a történeti szőlőművelés fenntartásával csak a pince bejáratnál jellemző a kis gyepterület. Az épület vagy boltpince mellett diófák ültetése általános, melyek egyben a pince árnyékolását is szolgálják. Esetleg telepíthető néhány gyümölcsfa, főként csonthéjasok, és cserjék. Gyakori a cseresznye, mandula, szelídgesztenye fa ültetése.</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 tájidegen növényzet alkalmazását mindenképpen kerülni kell.</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u w:val="single"/>
        </w:rPr>
        <w:t>A települések további külterületén</w:t>
      </w:r>
      <w:r w:rsidRPr="00881D58">
        <w:rPr>
          <w:rFonts w:cs="Calibri"/>
          <w:sz w:val="22"/>
          <w:szCs w:val="22"/>
        </w:rPr>
        <w:t> megtalálhatók a természeti értéket hordozó rétek, gyepek, nádasok, mélyfekvésű, vizes élőhelyek és a patakokat, élővízfolyásokat kísérő természetes növényzet. E területek természetes növényzetének megőrzése, a változatlan élőhelyi feltételek fenntartása szükséges. Tájképi értékük mellett ökológiai kapcsolatot, sok állatfaj számára menedéket jelentenek a patakot szegélyező és az út mentén látható fasorok, sövények.</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 védett táj egyediségének megőrzéséhez a településeken, különösen a külterületen kerülni kell a tájidegen növényfajok használatát. Az arborétumok és díszparkok gyűjteményének kivételével a Balaton-felvidéki táj szépségét a sokféle élőhelyet jellemző honos növényzet gazdagsága adja. Ezért a tájidegen fajok egyedei (pl. a fenyők </w:t>
      </w:r>
      <w:r w:rsidRPr="00881D58">
        <w:rPr>
          <w:rStyle w:val="Emphasis"/>
          <w:rFonts w:cs="Calibri"/>
          <w:sz w:val="22"/>
          <w:szCs w:val="22"/>
        </w:rPr>
        <w:t>(Picea sp)</w:t>
      </w:r>
      <w:r w:rsidRPr="00881D58">
        <w:rPr>
          <w:rFonts w:cs="Calibri"/>
          <w:sz w:val="22"/>
          <w:szCs w:val="22"/>
        </w:rPr>
        <w:t>) csak igen kis mértékben, inkább csak egy-két jelentős épülethez kapcsolódva jelenjenek meg a településeken. A lakó- és üdülőtelkek, de különösen a külterületek, szőlőhegyek területén a tájidegen fajok (tű- és pikkelylevelűek, tuják </w:t>
      </w:r>
      <w:r w:rsidRPr="00881D58">
        <w:rPr>
          <w:rStyle w:val="Emphasis"/>
          <w:rFonts w:cs="Calibri"/>
          <w:sz w:val="22"/>
          <w:szCs w:val="22"/>
        </w:rPr>
        <w:t>(Thuja occidentalis)</w:t>
      </w:r>
      <w:r w:rsidRPr="00881D58">
        <w:rPr>
          <w:rFonts w:cs="Calibri"/>
          <w:sz w:val="22"/>
          <w:szCs w:val="22"/>
        </w:rPr>
        <w:t> ültetése feltétlenül kerülendő.</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u w:val="single"/>
        </w:rPr>
        <w:t>A nyomvonalas infrastruktúra létesítésénél</w:t>
      </w:r>
      <w:r w:rsidRPr="00881D58">
        <w:rPr>
          <w:rFonts w:cs="Calibri"/>
          <w:sz w:val="22"/>
          <w:szCs w:val="22"/>
        </w:rPr>
        <w:t> (út, közművezetékek) különösen fontos a bolygatott területek helyreállítása, a telepítésre kerülő növényzetnek a honos állományból történő megválasztása, a terület élőhelyi adottságainak függvényében.</w:t>
      </w:r>
    </w:p>
    <w:p w:rsidR="00B663C2" w:rsidRDefault="00B663C2">
      <w:pPr>
        <w:suppressAutoHyphens w:val="0"/>
        <w:spacing w:after="0" w:line="240" w:lineRule="auto"/>
        <w:rPr>
          <w:rFonts w:cs="Times New Roman"/>
          <w:b/>
          <w:bCs/>
        </w:rPr>
      </w:pPr>
      <w:r>
        <w:rPr>
          <w:rFonts w:cs="Times New Roman"/>
          <w:b/>
          <w:bCs/>
        </w:rPr>
        <w:br w:type="page"/>
      </w:r>
    </w:p>
    <w:p w:rsidR="00B663C2" w:rsidRPr="00BE1219" w:rsidRDefault="00B663C2" w:rsidP="00BE1219">
      <w:pPr>
        <w:jc w:val="center"/>
        <w:rPr>
          <w:b/>
          <w:bCs/>
        </w:rPr>
      </w:pPr>
      <w:r w:rsidRPr="00BE1219">
        <w:rPr>
          <w:b/>
          <w:bCs/>
        </w:rPr>
        <w:t>KERÜLENDŐ, INVÁZIÓS NÖVÉNYFAJOK</w:t>
      </w:r>
    </w:p>
    <w:p w:rsidR="00B663C2" w:rsidRPr="00881D58" w:rsidRDefault="00B663C2" w:rsidP="005F383E">
      <w:pPr>
        <w:pStyle w:val="NormalWeb"/>
        <w:shd w:val="clear" w:color="auto" w:fill="FFFFFF"/>
        <w:spacing w:before="0" w:after="120"/>
        <w:rPr>
          <w:rFonts w:cs="Calibri"/>
          <w:sz w:val="22"/>
          <w:szCs w:val="22"/>
        </w:rPr>
      </w:pPr>
      <w:r w:rsidRPr="00881D58">
        <w:rPr>
          <w:rStyle w:val="Strong"/>
          <w:rFonts w:cs="Calibri"/>
          <w:sz w:val="22"/>
          <w:szCs w:val="22"/>
        </w:rPr>
        <w:t>Az adventív fajok betelepedését minden áron meg kell akadályozni!</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Az adventív fajok ellenőrizhetetlen mértékű szaporodásukkal a növényzet összetételében, a települési és természetes zöldfelületekben óriási károkat okoznak, terjeszkedésük meg nem állítható. Ide sorolható pl. a bálványfa </w:t>
      </w:r>
      <w:r w:rsidRPr="00881D58">
        <w:rPr>
          <w:rStyle w:val="Emphasis"/>
          <w:rFonts w:cs="Calibri"/>
          <w:sz w:val="22"/>
          <w:szCs w:val="22"/>
        </w:rPr>
        <w:t>(Ailanthus altissima)</w:t>
      </w:r>
      <w:r w:rsidRPr="00881D58">
        <w:rPr>
          <w:rFonts w:cs="Calibri"/>
          <w:sz w:val="22"/>
          <w:szCs w:val="22"/>
        </w:rPr>
        <w:t>, gyalogakác </w:t>
      </w:r>
      <w:r w:rsidRPr="00881D58">
        <w:rPr>
          <w:rStyle w:val="Emphasis"/>
          <w:rFonts w:cs="Calibri"/>
          <w:sz w:val="22"/>
          <w:szCs w:val="22"/>
        </w:rPr>
        <w:t>(Amorpha fruticosa)</w:t>
      </w:r>
      <w:r w:rsidRPr="00881D58">
        <w:rPr>
          <w:rFonts w:cs="Calibri"/>
          <w:sz w:val="22"/>
          <w:szCs w:val="22"/>
        </w:rPr>
        <w:t>, akác </w:t>
      </w:r>
      <w:r w:rsidRPr="00881D58">
        <w:rPr>
          <w:rStyle w:val="Emphasis"/>
          <w:rFonts w:cs="Calibri"/>
          <w:sz w:val="22"/>
          <w:szCs w:val="22"/>
        </w:rPr>
        <w:t>(Robinia pseudo-acacia)</w:t>
      </w:r>
      <w:r w:rsidRPr="00881D58">
        <w:rPr>
          <w:rFonts w:cs="Calibri"/>
          <w:sz w:val="22"/>
          <w:szCs w:val="22"/>
        </w:rPr>
        <w:t>, aranyvessző </w:t>
      </w:r>
      <w:r w:rsidRPr="00881D58">
        <w:rPr>
          <w:rStyle w:val="Emphasis"/>
          <w:rFonts w:cs="Calibri"/>
          <w:sz w:val="22"/>
          <w:szCs w:val="22"/>
        </w:rPr>
        <w:t>(Solidago canadensis, S. gigantea)</w:t>
      </w:r>
      <w:r w:rsidRPr="00881D58">
        <w:rPr>
          <w:rFonts w:cs="Calibri"/>
          <w:sz w:val="22"/>
          <w:szCs w:val="22"/>
        </w:rPr>
        <w:t>, ezüstfa </w:t>
      </w:r>
      <w:r w:rsidRPr="00881D58">
        <w:rPr>
          <w:rStyle w:val="Emphasis"/>
          <w:rFonts w:cs="Calibri"/>
          <w:sz w:val="22"/>
          <w:szCs w:val="22"/>
        </w:rPr>
        <w:t>(Elaeagnus angustifolia)</w:t>
      </w:r>
      <w:r w:rsidRPr="00881D58">
        <w:rPr>
          <w:rFonts w:cs="Calibri"/>
          <w:sz w:val="22"/>
          <w:szCs w:val="22"/>
        </w:rPr>
        <w:t>, selyemkóró </w:t>
      </w:r>
      <w:r w:rsidRPr="00881D58">
        <w:rPr>
          <w:rStyle w:val="Emphasis"/>
          <w:rFonts w:cs="Calibri"/>
          <w:sz w:val="22"/>
          <w:szCs w:val="22"/>
        </w:rPr>
        <w:t>(Asclepias syriaca)</w:t>
      </w:r>
      <w:r w:rsidRPr="00881D58">
        <w:rPr>
          <w:rFonts w:cs="Calibri"/>
          <w:sz w:val="22"/>
          <w:szCs w:val="22"/>
        </w:rPr>
        <w:t>.</w:t>
      </w:r>
    </w:p>
    <w:p w:rsidR="00B663C2" w:rsidRPr="00881D58" w:rsidRDefault="00B663C2" w:rsidP="005F383E">
      <w:pPr>
        <w:pStyle w:val="NormalWeb"/>
        <w:shd w:val="clear" w:color="auto" w:fill="FFFFFF"/>
        <w:spacing w:before="0" w:after="120"/>
        <w:rPr>
          <w:rFonts w:cs="Calibri"/>
          <w:sz w:val="22"/>
          <w:szCs w:val="22"/>
        </w:rPr>
      </w:pPr>
      <w:r w:rsidRPr="00881D58">
        <w:rPr>
          <w:rStyle w:val="Strong"/>
          <w:rFonts w:cs="Calibri"/>
          <w:sz w:val="22"/>
          <w:szCs w:val="22"/>
        </w:rPr>
        <w:t>Az inváziós növények listája</w:t>
      </w:r>
    </w:p>
    <w:p w:rsidR="00B663C2" w:rsidRPr="00881D58" w:rsidRDefault="00B663C2" w:rsidP="005F383E">
      <w:pPr>
        <w:pStyle w:val="NormalWeb"/>
        <w:shd w:val="clear" w:color="auto" w:fill="FFFFFF"/>
        <w:spacing w:before="0" w:after="120"/>
        <w:jc w:val="center"/>
        <w:rPr>
          <w:rStyle w:val="Strong"/>
          <w:rFonts w:cs="Calibri"/>
          <w:sz w:val="22"/>
          <w:szCs w:val="22"/>
          <w:u w:val="single"/>
        </w:rPr>
      </w:pPr>
      <w:r w:rsidRPr="00881D58">
        <w:rPr>
          <w:rStyle w:val="Strong"/>
          <w:rFonts w:cs="Calibri"/>
          <w:sz w:val="22"/>
          <w:szCs w:val="22"/>
          <w:u w:val="single"/>
        </w:rPr>
        <w:t xml:space="preserve">1143/2014. EU rendelet </w:t>
      </w:r>
    </w:p>
    <w:p w:rsidR="00B663C2" w:rsidRPr="00881D58" w:rsidRDefault="00B663C2" w:rsidP="005F383E">
      <w:pPr>
        <w:pStyle w:val="NormalWeb"/>
        <w:shd w:val="clear" w:color="auto" w:fill="FFFFFF"/>
        <w:spacing w:before="0" w:after="120"/>
        <w:jc w:val="center"/>
        <w:rPr>
          <w:rFonts w:cs="Calibri"/>
          <w:sz w:val="22"/>
          <w:szCs w:val="22"/>
        </w:rPr>
      </w:pPr>
      <w:r w:rsidRPr="00881D58">
        <w:rPr>
          <w:rStyle w:val="Strong"/>
          <w:rFonts w:cs="Calibri"/>
          <w:sz w:val="22"/>
          <w:szCs w:val="22"/>
        </w:rPr>
        <w:t>az idegenhonos inváziós fajok betelepítésének vagy behurcolásának  és terjedésének megelőzéséről és kezeléséről</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 rendelet alapján a tagországok képviselőiből álló inváziós fajok elleni védelemért felelős bizottság elfogadta azt a növény- és állatfajlistát, mely az Unió számára veszélyt jelentő inváziós idegenhonos fajok jegyzékét alkotja. A listán szereplő fajok egyedeire vonatkozó szigorú szabályok szerint tilos az egész EU területén forgalomba hozni és a természetbe kibocsátani akár egyetlen példányt is, de a behozatalra, tartásra, tenyésztésre, szaporításra, szállításra, kereskedelemre és felhasználásra is hasonlóan szigorú szabályok vonatkoznak.</w:t>
      </w:r>
    </w:p>
    <w:p w:rsidR="00B663C2" w:rsidRPr="00881D58" w:rsidRDefault="00B663C2" w:rsidP="005F383E">
      <w:pPr>
        <w:pStyle w:val="NormalWeb"/>
        <w:shd w:val="clear" w:color="auto" w:fill="FFFFFF"/>
        <w:spacing w:before="0" w:after="120"/>
        <w:rPr>
          <w:rFonts w:cs="Calibri"/>
          <w:sz w:val="22"/>
          <w:szCs w:val="22"/>
        </w:rPr>
      </w:pPr>
      <w:r w:rsidRPr="00881D58">
        <w:rPr>
          <w:rFonts w:cs="Calibri"/>
          <w:sz w:val="22"/>
          <w:szCs w:val="22"/>
        </w:rPr>
        <w:t>A listában szereplő növényfajok:</w:t>
      </w:r>
    </w:p>
    <w:tbl>
      <w:tblPr>
        <w:tblW w:w="9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645"/>
        <w:gridCol w:w="5580"/>
      </w:tblGrid>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jc w:val="center"/>
              <w:rPr>
                <w:rFonts w:cs="Calibri"/>
                <w:sz w:val="22"/>
                <w:szCs w:val="22"/>
              </w:rPr>
            </w:pPr>
            <w:r w:rsidRPr="00881D58">
              <w:rPr>
                <w:rStyle w:val="Strong"/>
                <w:rFonts w:cs="Calibri"/>
                <w:sz w:val="22"/>
                <w:szCs w:val="22"/>
              </w:rPr>
              <w:t>Magyar név</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jc w:val="center"/>
              <w:rPr>
                <w:rFonts w:cs="Calibri"/>
                <w:sz w:val="22"/>
                <w:szCs w:val="22"/>
              </w:rPr>
            </w:pPr>
            <w:r w:rsidRPr="00881D58">
              <w:rPr>
                <w:rStyle w:val="Strong"/>
                <w:rFonts w:cs="Calibri"/>
                <w:sz w:val="22"/>
                <w:szCs w:val="22"/>
              </w:rPr>
              <w:t>Tudományos név</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Borfa, tengerparti seprűcserje</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Baccharis halimifolia</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Kaliforniai tündérhínár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Cabomba caroliniana</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Vízijácint</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Eichhornia crassipes</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Perzsa medvetalp</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Heracleum persicum</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Sosnowsky-medvetalp</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Heracleum sosnowskyi</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Hévízi gázló</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Hydrocotyle ranunculoides</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Fodros átokhínár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Lagarosiphon major</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Nagyvirágú tóalma</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Ludwigia grandiflora</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Sárgavirágú tóalma</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Ludwigia peploides</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Sárga lápbuzogány</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Lysichiton americanus</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Közönséges süllőhínár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Myriophyllum aquaticum</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Keserű hamisüröm</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Parthenium hysterophorus</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Ördögfarok keserűfű</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Persicaria perfoliata</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Kudzu nyílgyökér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Pueraria montana var. lobata</w:t>
            </w:r>
          </w:p>
        </w:tc>
      </w:tr>
    </w:tbl>
    <w:p w:rsidR="00B663C2" w:rsidRPr="00881D58" w:rsidRDefault="00B663C2" w:rsidP="005F383E">
      <w:pPr>
        <w:pStyle w:val="NormalWeb"/>
        <w:shd w:val="clear" w:color="auto" w:fill="FFFFFF"/>
        <w:spacing w:before="0" w:after="120"/>
        <w:rPr>
          <w:rFonts w:cs="Calibri"/>
          <w:sz w:val="22"/>
          <w:szCs w:val="22"/>
        </w:rPr>
      </w:pPr>
      <w:r w:rsidRPr="00881D58">
        <w:rPr>
          <w:rFonts w:cs="Calibri"/>
          <w:sz w:val="22"/>
          <w:szCs w:val="22"/>
        </w:rPr>
        <w:t>Várhatóan 2017-ben az alábbi fajokkal fog bővülni a lista:</w:t>
      </w:r>
    </w:p>
    <w:tbl>
      <w:tblPr>
        <w:tblW w:w="9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645"/>
        <w:gridCol w:w="5580"/>
      </w:tblGrid>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jc w:val="center"/>
              <w:rPr>
                <w:rFonts w:cs="Calibri"/>
                <w:sz w:val="22"/>
                <w:szCs w:val="22"/>
              </w:rPr>
            </w:pPr>
            <w:r w:rsidRPr="00881D58">
              <w:rPr>
                <w:rStyle w:val="Strong"/>
                <w:rFonts w:cs="Calibri"/>
                <w:sz w:val="22"/>
                <w:szCs w:val="22"/>
              </w:rPr>
              <w:t>Magyar név</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jc w:val="center"/>
              <w:rPr>
                <w:rFonts w:cs="Calibri"/>
                <w:sz w:val="22"/>
                <w:szCs w:val="22"/>
              </w:rPr>
            </w:pPr>
            <w:r w:rsidRPr="00881D58">
              <w:rPr>
                <w:rStyle w:val="Strong"/>
                <w:rFonts w:cs="Calibri"/>
                <w:sz w:val="22"/>
                <w:szCs w:val="22"/>
              </w:rPr>
              <w:t>Tudományos név</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Közönséges selyemkóró</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Asclepias syriaca</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Vékonylevelű átokhínár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Elodea nuttallii</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Bíbor nebáncsvirág</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Impatiens glandulifera</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Felemáslevelű süllőhínár</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Myriophyllum heterophyllum</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Kaukázusi medvetalp</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Heracleum mantegazzianum</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Óriásrebarbara</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Gunnera tinctoria</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Tollborzfű</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Pennisetum setaceum</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 </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Alternanthera philoxeroides</w:t>
            </w:r>
          </w:p>
        </w:tc>
      </w:tr>
      <w:tr w:rsidR="00B663C2" w:rsidRPr="00881D58">
        <w:trPr>
          <w:trHeight w:val="57"/>
        </w:trPr>
        <w:tc>
          <w:tcPr>
            <w:tcW w:w="3645" w:type="dxa"/>
            <w:tcBorders>
              <w:top w:val="outset" w:sz="6" w:space="0" w:color="auto"/>
              <w:bottom w:val="outset" w:sz="6" w:space="0" w:color="auto"/>
              <w:right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 </w:t>
            </w:r>
          </w:p>
        </w:tc>
        <w:tc>
          <w:tcPr>
            <w:tcW w:w="5580" w:type="dxa"/>
            <w:tcBorders>
              <w:top w:val="outset" w:sz="6" w:space="0" w:color="auto"/>
              <w:left w:val="outset" w:sz="6" w:space="0" w:color="auto"/>
              <w:bottom w:val="outset" w:sz="6" w:space="0" w:color="auto"/>
            </w:tcBorders>
            <w:shd w:val="clear" w:color="auto" w:fill="FFFFFF"/>
            <w:noWrap/>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Microstegium vimineum</w:t>
            </w:r>
          </w:p>
        </w:tc>
      </w:tr>
    </w:tbl>
    <w:p w:rsidR="00B663C2" w:rsidRPr="00881D58" w:rsidRDefault="00B663C2" w:rsidP="005F383E">
      <w:pPr>
        <w:pStyle w:val="NormalWeb"/>
        <w:shd w:val="clear" w:color="auto" w:fill="FFFFFF"/>
        <w:spacing w:before="0" w:after="120"/>
        <w:rPr>
          <w:rStyle w:val="Strong"/>
          <w:rFonts w:cs="Calibri"/>
          <w:sz w:val="22"/>
          <w:szCs w:val="22"/>
          <w:u w:val="single"/>
        </w:rPr>
      </w:pPr>
      <w:r w:rsidRPr="00881D58">
        <w:rPr>
          <w:rFonts w:cs="Calibri"/>
          <w:sz w:val="22"/>
          <w:szCs w:val="22"/>
        </w:rPr>
        <w:t> </w:t>
      </w:r>
    </w:p>
    <w:p w:rsidR="00B663C2" w:rsidRPr="00881D58" w:rsidRDefault="00B663C2" w:rsidP="005F383E">
      <w:pPr>
        <w:pStyle w:val="NormalWeb"/>
        <w:shd w:val="clear" w:color="auto" w:fill="FFFFFF"/>
        <w:spacing w:before="0" w:after="120"/>
        <w:jc w:val="center"/>
        <w:rPr>
          <w:rFonts w:cs="Calibri"/>
          <w:sz w:val="22"/>
          <w:szCs w:val="22"/>
        </w:rPr>
      </w:pPr>
      <w:r w:rsidRPr="00881D58">
        <w:rPr>
          <w:rStyle w:val="Strong"/>
          <w:rFonts w:cs="Calibri"/>
          <w:sz w:val="22"/>
          <w:szCs w:val="22"/>
          <w:u w:val="single"/>
        </w:rPr>
        <w:t>269/2007. (X. 18.) Korm. rendelet</w:t>
      </w:r>
    </w:p>
    <w:p w:rsidR="00B663C2" w:rsidRPr="00881D58" w:rsidRDefault="00B663C2" w:rsidP="005F383E">
      <w:pPr>
        <w:pStyle w:val="NormalWeb"/>
        <w:shd w:val="clear" w:color="auto" w:fill="FFFFFF"/>
        <w:spacing w:before="0" w:after="120"/>
        <w:jc w:val="center"/>
        <w:rPr>
          <w:rFonts w:cs="Calibri"/>
          <w:sz w:val="22"/>
          <w:szCs w:val="22"/>
        </w:rPr>
      </w:pPr>
      <w:r w:rsidRPr="00881D58">
        <w:rPr>
          <w:rStyle w:val="Strong"/>
          <w:rFonts w:cs="Calibri"/>
          <w:sz w:val="22"/>
          <w:szCs w:val="22"/>
        </w:rPr>
        <w:t>a NATURA 2000 gyepterületek fenntartásának földhasználati szabályairól</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 kormányrendelet melléklete meghatározza azoknak a fajoknak a listáját, melyek inváziós és termőhely-idegen növényfajoknak tekinthetők, így az 5. § (2) bekezdés értelmében a Natura 2000 gyepterületeken ezek megtelepedését és terjedését meg kell akadályozni, állományuk visszaszorításáról gondoskodni kell mechanikus védekezéssel vagy speciális növényvédőszer-kijuttatással.</w:t>
      </w:r>
    </w:p>
    <w:p w:rsidR="00B663C2" w:rsidRPr="00881D58" w:rsidRDefault="00B663C2" w:rsidP="005F383E">
      <w:pPr>
        <w:pStyle w:val="NormalWeb"/>
        <w:shd w:val="clear" w:color="auto" w:fill="FFFFFF"/>
        <w:spacing w:before="0" w:after="120"/>
        <w:rPr>
          <w:rFonts w:cs="Calibri"/>
          <w:sz w:val="22"/>
          <w:szCs w:val="22"/>
        </w:rPr>
      </w:pPr>
      <w:r w:rsidRPr="00881D58">
        <w:rPr>
          <w:rFonts w:cs="Calibri"/>
          <w:sz w:val="22"/>
          <w:szCs w:val="22"/>
        </w:rPr>
        <w:t>Az érintett növényfajok:</w:t>
      </w:r>
    </w:p>
    <w:p w:rsidR="00B663C2" w:rsidRPr="00881D58" w:rsidRDefault="00B663C2" w:rsidP="005F383E">
      <w:pPr>
        <w:pStyle w:val="NormalWeb"/>
        <w:shd w:val="clear" w:color="auto" w:fill="FFFFFF"/>
        <w:spacing w:before="0" w:after="120"/>
        <w:rPr>
          <w:rFonts w:cs="Calibri"/>
          <w:sz w:val="22"/>
          <w:szCs w:val="22"/>
        </w:rPr>
      </w:pPr>
      <w:r w:rsidRPr="00881D58">
        <w:rPr>
          <w:rFonts w:cs="Calibri"/>
          <w:sz w:val="22"/>
          <w:szCs w:val="22"/>
        </w:rPr>
        <w:t>1. Fásszárú inváziós és termőhely-idegen növényfajok:</w:t>
      </w:r>
    </w:p>
    <w:tbl>
      <w:tblPr>
        <w:tblW w:w="9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825"/>
        <w:gridCol w:w="5865"/>
      </w:tblGrid>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jc w:val="center"/>
              <w:rPr>
                <w:rFonts w:cs="Calibri"/>
                <w:sz w:val="22"/>
                <w:szCs w:val="22"/>
              </w:rPr>
            </w:pPr>
            <w:r w:rsidRPr="00881D58">
              <w:rPr>
                <w:rStyle w:val="Strong"/>
                <w:rFonts w:cs="Calibri"/>
                <w:sz w:val="22"/>
                <w:szCs w:val="22"/>
              </w:rPr>
              <w:t>Magyar név</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jc w:val="center"/>
              <w:rPr>
                <w:rFonts w:cs="Calibri"/>
                <w:sz w:val="22"/>
                <w:szCs w:val="22"/>
              </w:rPr>
            </w:pPr>
            <w:r w:rsidRPr="00881D58">
              <w:rPr>
                <w:rStyle w:val="Strong"/>
                <w:rFonts w:cs="Calibri"/>
                <w:sz w:val="22"/>
                <w:szCs w:val="22"/>
              </w:rPr>
              <w:t>Tudományos név</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akác</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Robinia pseudo-acacia</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amerikai kőris</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Fraxinus americana</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bálványfa</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Ailanthus altissima</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keskenylevelű ezüstfa</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Elaeagnus angustifolia</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fekete fenyő</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Pinus nigra</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erdei fenyő</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Pinus silvestris</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gyalogakác</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Amorpha fruticosa</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kései meggy</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Prunus serotina</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zöld juhar</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BE1219">
            <w:pPr>
              <w:pStyle w:val="NormalWeb"/>
              <w:spacing w:before="0" w:after="0"/>
              <w:contextualSpacing/>
              <w:rPr>
                <w:rFonts w:cs="Calibri"/>
                <w:sz w:val="22"/>
                <w:szCs w:val="22"/>
              </w:rPr>
            </w:pPr>
            <w:r w:rsidRPr="00881D58">
              <w:rPr>
                <w:rFonts w:cs="Calibri"/>
                <w:sz w:val="22"/>
                <w:szCs w:val="22"/>
              </w:rPr>
              <w:t>Acer negundo</w:t>
            </w:r>
          </w:p>
        </w:tc>
      </w:tr>
    </w:tbl>
    <w:p w:rsidR="00B663C2" w:rsidRPr="00881D58" w:rsidRDefault="00B663C2" w:rsidP="005F383E">
      <w:pPr>
        <w:pStyle w:val="NormalWeb"/>
        <w:shd w:val="clear" w:color="auto" w:fill="FFFFFF"/>
        <w:spacing w:before="0" w:after="120"/>
        <w:rPr>
          <w:rFonts w:cs="Calibri"/>
          <w:sz w:val="22"/>
          <w:szCs w:val="22"/>
        </w:rPr>
      </w:pPr>
      <w:r w:rsidRPr="00881D58">
        <w:rPr>
          <w:rFonts w:cs="Calibri"/>
          <w:sz w:val="22"/>
          <w:szCs w:val="22"/>
        </w:rPr>
        <w:t>2. Lágyszárú inváziós növényfajok:</w:t>
      </w:r>
    </w:p>
    <w:tbl>
      <w:tblPr>
        <w:tblW w:w="9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825"/>
        <w:gridCol w:w="5865"/>
      </w:tblGrid>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jc w:val="center"/>
              <w:rPr>
                <w:rFonts w:cs="Calibri"/>
                <w:sz w:val="22"/>
                <w:szCs w:val="22"/>
              </w:rPr>
            </w:pPr>
            <w:r w:rsidRPr="00881D58">
              <w:rPr>
                <w:rStyle w:val="Strong"/>
                <w:rFonts w:cs="Calibri"/>
                <w:sz w:val="22"/>
                <w:szCs w:val="22"/>
              </w:rPr>
              <w:t>Magyar név</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jc w:val="center"/>
              <w:rPr>
                <w:rFonts w:cs="Calibri"/>
                <w:sz w:val="22"/>
                <w:szCs w:val="22"/>
              </w:rPr>
            </w:pPr>
            <w:r w:rsidRPr="00881D58">
              <w:rPr>
                <w:rStyle w:val="Strong"/>
                <w:rFonts w:cs="Calibri"/>
                <w:sz w:val="22"/>
                <w:szCs w:val="22"/>
              </w:rPr>
              <w:t>Tudományos név</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alkörmös</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Phytolacca americana</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japánkeserűfű fajok</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Fallopia spp.</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kanadai aranyvessző</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Solidago canadensis</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magas aranyvessző</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Solidago gigantea</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parlagfű</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Ambrosia artemisifolia</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selyemkóró</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Asclepias syriaca</w:t>
            </w:r>
          </w:p>
        </w:tc>
      </w:tr>
      <w:tr w:rsidR="00B663C2" w:rsidRPr="00881D58">
        <w:trPr>
          <w:trHeight w:val="20"/>
        </w:trPr>
        <w:tc>
          <w:tcPr>
            <w:tcW w:w="3825" w:type="dxa"/>
            <w:tcBorders>
              <w:top w:val="outset" w:sz="6" w:space="0" w:color="auto"/>
              <w:bottom w:val="outset" w:sz="6" w:space="0" w:color="auto"/>
              <w:right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süntök</w:t>
            </w:r>
          </w:p>
        </w:tc>
        <w:tc>
          <w:tcPr>
            <w:tcW w:w="5865" w:type="dxa"/>
            <w:tcBorders>
              <w:top w:val="outset" w:sz="6" w:space="0" w:color="auto"/>
              <w:left w:val="outset" w:sz="6" w:space="0" w:color="auto"/>
              <w:bottom w:val="outset" w:sz="6" w:space="0" w:color="auto"/>
            </w:tcBorders>
            <w:shd w:val="clear" w:color="auto" w:fill="FFFFFF"/>
            <w:tcMar>
              <w:top w:w="30" w:type="dxa"/>
              <w:left w:w="60" w:type="dxa"/>
              <w:bottom w:w="30" w:type="dxa"/>
              <w:right w:w="60" w:type="dxa"/>
            </w:tcMar>
          </w:tcPr>
          <w:p w:rsidR="00B663C2" w:rsidRPr="00881D58" w:rsidRDefault="00B663C2" w:rsidP="00205752">
            <w:pPr>
              <w:pStyle w:val="NormalWeb"/>
              <w:spacing w:before="0" w:after="0"/>
              <w:rPr>
                <w:rFonts w:cs="Calibri"/>
                <w:sz w:val="22"/>
                <w:szCs w:val="22"/>
              </w:rPr>
            </w:pPr>
            <w:r w:rsidRPr="00881D58">
              <w:rPr>
                <w:rFonts w:cs="Calibri"/>
                <w:sz w:val="22"/>
                <w:szCs w:val="22"/>
              </w:rPr>
              <w:t>Echinocystis lobata</w:t>
            </w:r>
          </w:p>
        </w:tc>
      </w:tr>
    </w:tbl>
    <w:p w:rsidR="00B663C2" w:rsidRPr="00881D58" w:rsidRDefault="00B663C2" w:rsidP="005F383E">
      <w:pPr>
        <w:pStyle w:val="NormalWeb"/>
        <w:shd w:val="clear" w:color="auto" w:fill="FFFFFF"/>
        <w:spacing w:before="0" w:after="120"/>
        <w:rPr>
          <w:rFonts w:cs="Calibri"/>
          <w:sz w:val="22"/>
          <w:szCs w:val="22"/>
        </w:rPr>
      </w:pPr>
      <w:r w:rsidRPr="00881D58">
        <w:rPr>
          <w:rFonts w:cs="Calibri"/>
          <w:sz w:val="22"/>
          <w:szCs w:val="22"/>
        </w:rPr>
        <w:t> </w:t>
      </w:r>
    </w:p>
    <w:p w:rsidR="00B663C2" w:rsidRPr="00881D58" w:rsidRDefault="00B663C2" w:rsidP="005F383E">
      <w:pPr>
        <w:pStyle w:val="NormalWeb"/>
        <w:shd w:val="clear" w:color="auto" w:fill="FFFFFF"/>
        <w:spacing w:before="0" w:after="120"/>
        <w:jc w:val="center"/>
        <w:rPr>
          <w:rFonts w:cs="Calibri"/>
          <w:sz w:val="22"/>
          <w:szCs w:val="22"/>
        </w:rPr>
      </w:pPr>
      <w:r w:rsidRPr="00881D58">
        <w:rPr>
          <w:rStyle w:val="Strong"/>
          <w:rFonts w:cs="Calibri"/>
          <w:sz w:val="22"/>
          <w:szCs w:val="22"/>
          <w:u w:val="single"/>
        </w:rPr>
        <w:t>43/2010. (IV. 23.) FVM rendelet</w:t>
      </w:r>
    </w:p>
    <w:p w:rsidR="00B663C2" w:rsidRPr="00881D58" w:rsidRDefault="00B663C2" w:rsidP="005F383E">
      <w:pPr>
        <w:pStyle w:val="NormalWeb"/>
        <w:shd w:val="clear" w:color="auto" w:fill="FFFFFF"/>
        <w:spacing w:before="0" w:after="120"/>
        <w:jc w:val="center"/>
        <w:rPr>
          <w:rFonts w:cs="Calibri"/>
          <w:sz w:val="22"/>
          <w:szCs w:val="22"/>
        </w:rPr>
      </w:pPr>
      <w:r w:rsidRPr="00881D58">
        <w:rPr>
          <w:rStyle w:val="Strong"/>
          <w:rFonts w:cs="Calibri"/>
          <w:sz w:val="22"/>
          <w:szCs w:val="22"/>
        </w:rPr>
        <w:t>a növényvédelmi tevékenységről</w:t>
      </w:r>
    </w:p>
    <w:p w:rsidR="00B663C2" w:rsidRPr="00881D58" w:rsidRDefault="00B663C2" w:rsidP="005F383E">
      <w:pPr>
        <w:pStyle w:val="NormalWeb"/>
        <w:shd w:val="clear" w:color="auto" w:fill="FFFFFF"/>
        <w:spacing w:before="0" w:after="120"/>
        <w:jc w:val="both"/>
        <w:rPr>
          <w:rFonts w:cs="Calibri"/>
          <w:sz w:val="22"/>
          <w:szCs w:val="22"/>
        </w:rPr>
      </w:pPr>
      <w:r w:rsidRPr="00881D58">
        <w:rPr>
          <w:rFonts w:cs="Calibri"/>
          <w:sz w:val="22"/>
          <w:szCs w:val="22"/>
        </w:rPr>
        <w:t>A rendelet 2. § (1) bekezdése értelmében a földhasználó és a termelő köteles védekezni az alábbi növények ellen: parlagfű (Ambrosia artemisiifolia), keserű csucsor (Solanum dulcamara), selyemkóró (Asclepias syriaca), aranka fajok (Cuscuta spp.).</w:t>
      </w:r>
    </w:p>
    <w:p w:rsidR="00B663C2" w:rsidRDefault="00B663C2" w:rsidP="005F383E">
      <w:pPr>
        <w:rPr>
          <w:rFonts w:cs="Times New Roman"/>
        </w:rPr>
      </w:pPr>
    </w:p>
    <w:p w:rsidR="00B663C2" w:rsidRDefault="00B663C2">
      <w:pPr>
        <w:suppressAutoHyphens w:val="0"/>
        <w:spacing w:after="0" w:line="240" w:lineRule="auto"/>
        <w:rPr>
          <w:rFonts w:cs="Times New Roman"/>
        </w:rPr>
        <w:sectPr w:rsidR="00B663C2" w:rsidSect="005F383E">
          <w:pgSz w:w="11906" w:h="16838"/>
          <w:pgMar w:top="1417" w:right="1417" w:bottom="1417" w:left="1417" w:header="708" w:footer="708" w:gutter="0"/>
          <w:cols w:space="708"/>
          <w:docGrid w:linePitch="600" w:charSpace="36864"/>
        </w:sectPr>
      </w:pPr>
    </w:p>
    <w:p w:rsidR="00B663C2" w:rsidRDefault="00B663C2" w:rsidP="00C91AB5">
      <w:pPr>
        <w:pStyle w:val="Caption"/>
        <w:numPr>
          <w:ilvl w:val="3"/>
          <w:numId w:val="9"/>
        </w:numPr>
        <w:ind w:left="284" w:hanging="284"/>
        <w:jc w:val="right"/>
      </w:pPr>
      <w:r>
        <w:t>függelék</w:t>
      </w:r>
    </w:p>
    <w:p w:rsidR="00B663C2" w:rsidRDefault="00B663C2" w:rsidP="00C91AB5">
      <w:pPr>
        <w:pStyle w:val="Kpalrs1"/>
        <w:spacing w:after="0"/>
        <w:ind w:left="720"/>
        <w:jc w:val="right"/>
        <w:rPr>
          <w:rFonts w:cs="Times New Roman"/>
          <w:b/>
          <w:bCs/>
        </w:rPr>
      </w:pPr>
      <w:r>
        <w:rPr>
          <w:b/>
          <w:bCs/>
          <w:i w:val="0"/>
          <w:iCs w:val="0"/>
          <w:color w:val="00000A"/>
          <w:sz w:val="22"/>
          <w:szCs w:val="22"/>
        </w:rPr>
        <w:t>a 17/2017 (XII.22.) önkormányzati rendelethez</w:t>
      </w:r>
    </w:p>
    <w:p w:rsidR="00B663C2" w:rsidRPr="008C313D" w:rsidRDefault="00B663C2" w:rsidP="00320523">
      <w:pPr>
        <w:pStyle w:val="Heading1"/>
      </w:pPr>
      <w:bookmarkStart w:id="6" w:name="_Ref499446022"/>
      <w:r w:rsidRPr="008C313D">
        <w:t>Balaton-</w:t>
      </w:r>
      <w:r>
        <w:t>f</w:t>
      </w:r>
      <w:r w:rsidRPr="008C313D">
        <w:t>elvidéki Nemzeti Park Igazgatóság által megállapított és nyilvántartásba vett egyedi tájértékek listája</w:t>
      </w:r>
      <w:bookmarkEnd w:id="6"/>
    </w:p>
    <w:tbl>
      <w:tblPr>
        <w:tblW w:w="5051"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412"/>
        <w:gridCol w:w="1000"/>
        <w:gridCol w:w="1903"/>
        <w:gridCol w:w="697"/>
        <w:gridCol w:w="6441"/>
        <w:gridCol w:w="1003"/>
        <w:gridCol w:w="860"/>
        <w:gridCol w:w="1972"/>
      </w:tblGrid>
      <w:tr w:rsidR="00B663C2" w:rsidRPr="008E0F9A">
        <w:trPr>
          <w:trHeight w:val="870"/>
          <w:tblHeader/>
        </w:trPr>
        <w:tc>
          <w:tcPr>
            <w:tcW w:w="144" w:type="pct"/>
            <w:noWrap/>
            <w:vAlign w:val="bottom"/>
          </w:tcPr>
          <w:tbl>
            <w:tblPr>
              <w:tblW w:w="5000" w:type="pct"/>
              <w:tblCellSpacing w:w="0" w:type="dxa"/>
              <w:tblLayout w:type="fixed"/>
              <w:tblCellMar>
                <w:left w:w="0" w:type="dxa"/>
                <w:right w:w="0" w:type="dxa"/>
              </w:tblCellMar>
              <w:tblLook w:val="00A0"/>
            </w:tblPr>
            <w:tblGrid>
              <w:gridCol w:w="272"/>
            </w:tblGrid>
            <w:tr w:rsidR="00B663C2" w:rsidRPr="008E0F9A">
              <w:trPr>
                <w:trHeight w:val="870"/>
                <w:tblCellSpacing w:w="0" w:type="dxa"/>
              </w:trPr>
              <w:tc>
                <w:tcPr>
                  <w:tcW w:w="5000" w:type="pct"/>
                  <w:tcBorders>
                    <w:top w:val="nil"/>
                    <w:left w:val="nil"/>
                    <w:bottom w:val="nil"/>
                    <w:right w:val="nil"/>
                  </w:tcBorders>
                  <w:vAlign w:val="bottom"/>
                </w:tcPr>
                <w:p w:rsidR="00B663C2" w:rsidRPr="008E0F9A" w:rsidRDefault="00B663C2" w:rsidP="00955088">
                  <w:pPr>
                    <w:suppressAutoHyphens w:val="0"/>
                    <w:spacing w:after="0" w:line="240" w:lineRule="auto"/>
                    <w:jc w:val="center"/>
                    <w:rPr>
                      <w:b/>
                      <w:bCs/>
                      <w:color w:val="000000"/>
                      <w:sz w:val="16"/>
                      <w:szCs w:val="16"/>
                      <w:lang w:eastAsia="hu-HU"/>
                    </w:rPr>
                  </w:pPr>
                  <w:r w:rsidRPr="008E0F9A">
                    <w:rPr>
                      <w:b/>
                      <w:bCs/>
                      <w:color w:val="000000"/>
                      <w:sz w:val="16"/>
                      <w:szCs w:val="16"/>
                      <w:lang w:eastAsia="hu-HU"/>
                    </w:rPr>
                    <w:t>Sorszám</w:t>
                  </w:r>
                </w:p>
              </w:tc>
            </w:tr>
          </w:tbl>
          <w:p w:rsidR="00B663C2" w:rsidRPr="008E0F9A" w:rsidRDefault="00B663C2" w:rsidP="00955088">
            <w:pPr>
              <w:suppressAutoHyphens w:val="0"/>
              <w:spacing w:after="0" w:line="240" w:lineRule="auto"/>
              <w:jc w:val="center"/>
              <w:rPr>
                <w:rFonts w:cs="Times New Roman"/>
                <w:b/>
                <w:bCs/>
                <w:color w:val="000000"/>
                <w:sz w:val="16"/>
                <w:szCs w:val="16"/>
                <w:lang w:eastAsia="hu-HU"/>
              </w:rPr>
            </w:pPr>
          </w:p>
        </w:tc>
        <w:tc>
          <w:tcPr>
            <w:tcW w:w="350" w:type="pct"/>
            <w:vAlign w:val="center"/>
          </w:tcPr>
          <w:p w:rsidR="00B663C2" w:rsidRPr="008E0F9A" w:rsidRDefault="00B663C2" w:rsidP="00955088">
            <w:pPr>
              <w:suppressAutoHyphens w:val="0"/>
              <w:spacing w:after="0" w:line="240" w:lineRule="auto"/>
              <w:jc w:val="center"/>
              <w:rPr>
                <w:b/>
                <w:bCs/>
                <w:color w:val="000000"/>
                <w:sz w:val="16"/>
                <w:szCs w:val="16"/>
                <w:lang w:eastAsia="hu-HU"/>
              </w:rPr>
            </w:pPr>
            <w:r w:rsidRPr="008E0F9A">
              <w:rPr>
                <w:b/>
                <w:bCs/>
                <w:color w:val="000000"/>
                <w:sz w:val="16"/>
                <w:szCs w:val="16"/>
                <w:lang w:eastAsia="hu-HU"/>
              </w:rPr>
              <w:t>Név</w:t>
            </w:r>
          </w:p>
        </w:tc>
        <w:tc>
          <w:tcPr>
            <w:tcW w:w="666" w:type="pct"/>
            <w:vAlign w:val="center"/>
          </w:tcPr>
          <w:p w:rsidR="00B663C2" w:rsidRPr="008E0F9A" w:rsidRDefault="00B663C2" w:rsidP="00955088">
            <w:pPr>
              <w:suppressAutoHyphens w:val="0"/>
              <w:spacing w:after="0" w:line="240" w:lineRule="auto"/>
              <w:jc w:val="center"/>
              <w:rPr>
                <w:b/>
                <w:bCs/>
                <w:color w:val="000000"/>
                <w:sz w:val="16"/>
                <w:szCs w:val="16"/>
                <w:lang w:eastAsia="hu-HU"/>
              </w:rPr>
            </w:pPr>
            <w:r w:rsidRPr="008E0F9A">
              <w:rPr>
                <w:b/>
                <w:bCs/>
                <w:color w:val="000000"/>
                <w:sz w:val="16"/>
                <w:szCs w:val="16"/>
                <w:lang w:eastAsia="hu-HU"/>
              </w:rPr>
              <w:t>Pontos helyszín</w:t>
            </w:r>
          </w:p>
        </w:tc>
        <w:tc>
          <w:tcPr>
            <w:tcW w:w="244" w:type="pct"/>
            <w:vAlign w:val="center"/>
          </w:tcPr>
          <w:p w:rsidR="00B663C2" w:rsidRPr="00B35819" w:rsidRDefault="00B663C2" w:rsidP="00955088">
            <w:pPr>
              <w:suppressAutoHyphens w:val="0"/>
              <w:spacing w:after="0" w:line="240" w:lineRule="auto"/>
              <w:jc w:val="center"/>
              <w:rPr>
                <w:b/>
                <w:bCs/>
                <w:color w:val="000000"/>
                <w:sz w:val="16"/>
                <w:szCs w:val="16"/>
                <w:lang w:eastAsia="hu-HU"/>
              </w:rPr>
            </w:pPr>
            <w:r w:rsidRPr="00B35819">
              <w:rPr>
                <w:b/>
                <w:bCs/>
                <w:color w:val="000000"/>
                <w:sz w:val="16"/>
                <w:szCs w:val="16"/>
                <w:lang w:eastAsia="hu-HU"/>
              </w:rPr>
              <w:t>Hrsz   (Érték)</w:t>
            </w:r>
          </w:p>
        </w:tc>
        <w:tc>
          <w:tcPr>
            <w:tcW w:w="2254" w:type="pct"/>
            <w:vAlign w:val="center"/>
          </w:tcPr>
          <w:p w:rsidR="00B663C2" w:rsidRPr="00B35819" w:rsidRDefault="00B663C2" w:rsidP="00955088">
            <w:pPr>
              <w:suppressAutoHyphens w:val="0"/>
              <w:spacing w:after="0" w:line="240" w:lineRule="auto"/>
              <w:jc w:val="center"/>
              <w:rPr>
                <w:b/>
                <w:bCs/>
                <w:color w:val="000000"/>
                <w:sz w:val="16"/>
                <w:szCs w:val="16"/>
                <w:lang w:eastAsia="hu-HU"/>
              </w:rPr>
            </w:pPr>
            <w:r w:rsidRPr="00B35819">
              <w:rPr>
                <w:b/>
                <w:bCs/>
                <w:color w:val="000000"/>
                <w:sz w:val="16"/>
                <w:szCs w:val="16"/>
                <w:lang w:eastAsia="hu-HU"/>
              </w:rPr>
              <w:t>Főbb jellemzők</w:t>
            </w:r>
          </w:p>
        </w:tc>
        <w:tc>
          <w:tcPr>
            <w:tcW w:w="351" w:type="pct"/>
            <w:vAlign w:val="center"/>
          </w:tcPr>
          <w:p w:rsidR="00B663C2" w:rsidRPr="008E0F9A" w:rsidRDefault="00B663C2" w:rsidP="00955088">
            <w:pPr>
              <w:suppressAutoHyphens w:val="0"/>
              <w:spacing w:after="0" w:line="240" w:lineRule="auto"/>
              <w:jc w:val="center"/>
              <w:rPr>
                <w:b/>
                <w:bCs/>
                <w:color w:val="000000"/>
                <w:sz w:val="16"/>
                <w:szCs w:val="16"/>
                <w:lang w:eastAsia="hu-HU"/>
              </w:rPr>
            </w:pPr>
            <w:r w:rsidRPr="008E0F9A">
              <w:rPr>
                <w:b/>
                <w:bCs/>
                <w:color w:val="000000"/>
                <w:sz w:val="16"/>
                <w:szCs w:val="16"/>
                <w:lang w:eastAsia="hu-HU"/>
              </w:rPr>
              <w:t>Kor, keletkezés időpontja</w:t>
            </w:r>
          </w:p>
        </w:tc>
        <w:tc>
          <w:tcPr>
            <w:tcW w:w="301" w:type="pct"/>
            <w:vAlign w:val="center"/>
          </w:tcPr>
          <w:p w:rsidR="00B663C2" w:rsidRPr="008E0F9A" w:rsidRDefault="00B663C2" w:rsidP="00955088">
            <w:pPr>
              <w:suppressAutoHyphens w:val="0"/>
              <w:spacing w:after="0" w:line="240" w:lineRule="auto"/>
              <w:jc w:val="center"/>
              <w:rPr>
                <w:b/>
                <w:bCs/>
                <w:color w:val="000000"/>
                <w:sz w:val="16"/>
                <w:szCs w:val="16"/>
                <w:lang w:eastAsia="hu-HU"/>
              </w:rPr>
            </w:pPr>
            <w:r w:rsidRPr="008E0F9A">
              <w:rPr>
                <w:b/>
                <w:bCs/>
                <w:color w:val="000000"/>
                <w:sz w:val="16"/>
                <w:szCs w:val="16"/>
                <w:lang w:eastAsia="hu-HU"/>
              </w:rPr>
              <w:t>Állapot, állag</w:t>
            </w:r>
          </w:p>
        </w:tc>
        <w:tc>
          <w:tcPr>
            <w:tcW w:w="690" w:type="pct"/>
            <w:vAlign w:val="center"/>
          </w:tcPr>
          <w:p w:rsidR="00B663C2" w:rsidRPr="008E0F9A" w:rsidRDefault="00B663C2" w:rsidP="00955088">
            <w:pPr>
              <w:suppressAutoHyphens w:val="0"/>
              <w:spacing w:after="0" w:line="240" w:lineRule="auto"/>
              <w:jc w:val="center"/>
              <w:rPr>
                <w:b/>
                <w:bCs/>
                <w:color w:val="000000"/>
                <w:sz w:val="16"/>
                <w:szCs w:val="16"/>
                <w:lang w:eastAsia="hu-HU"/>
              </w:rPr>
            </w:pPr>
            <w:r w:rsidRPr="008E0F9A">
              <w:rPr>
                <w:b/>
                <w:bCs/>
                <w:color w:val="000000"/>
                <w:sz w:val="16"/>
                <w:szCs w:val="16"/>
                <w:lang w:eastAsia="hu-HU"/>
              </w:rPr>
              <w:t>Szükséges intézkedés</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Tarányi-Lengyel kápolna</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Szent György-hegy déli oldalán, 215 m magasan.</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905</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A Szent György-hegy lejtőjén látványban kitett helyen, nagy körzetben meghatározó tájelemként jelenik meg a kápolna, melyet okker színe a fehér osztósávokkal még inkább kiemel. A Balaton-felvidék egyik legszebb barokk eleme. Egyhajós, piros cserépfed</w:t>
            </w:r>
            <w:r w:rsidRPr="0075625C">
              <w:rPr>
                <w:sz w:val="16"/>
                <w:szCs w:val="16"/>
              </w:rPr>
              <w:t>ésű, nyugati bejárati része fölött toronnyal, melyen négy szintben találhatók nyílások - bejárati ajtó, falfülkék, harangtorony zsalus ablakai. A kápolna külső megjelenését 8 szent számára készült íves szoborfülkék teszik jellegzetessé a torony és a</w:t>
            </w:r>
            <w:r>
              <w:rPr>
                <w:sz w:val="16"/>
                <w:szCs w:val="16"/>
              </w:rPr>
              <w:t xml:space="preserve"> </w:t>
            </w:r>
            <w:r w:rsidRPr="0075625C">
              <w:rPr>
                <w:sz w:val="16"/>
                <w:szCs w:val="16"/>
              </w:rPr>
              <w:t>homlokzat felületén. A kápolna 18. század második felében készült barokk belső berendezése (oltár, művészi faragású szószék, rokokó tölgyfa padok, festett bibliai jelenetek) is különlegesen szép.</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1775</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megőrzés, szükség szerinti karbantartás biztosítandó.</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2</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Feszület a kápolna előtt</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Tarányi kápolna előtt, a belterülettől dél-keleti irányban, a Szent György-hegy felső harmadán.</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905</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Mintegy 4 m magas kőkereszt, faragott, díszes kő talapzat felett, Szűz Mária szoborral, felül a feszületen kőből faragott korpusszal. A kápolna előtti gyepen áll, nincs elkerítve.</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1780 körül</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Felújítás, környezetrendezés szükséges.</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3</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Tarányi-Lengyel présház</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Tarányi kápolnától nyugatra. A települési belterülettől dél-keletre, a Szent György-hegy felső harmadán.</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869</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A Tarányi-Lengyel kápolna szomszédságában áll az ún. Tarányi présház. Nyugati oldali, kétszintes, barokk oromzatú homlokzatához kőoszlopos erkély csatlakozik. Cseréptetős, lejtőirányú épülettömeggel telepített présház. Az épületen látható a Tóthi-Len</w:t>
            </w:r>
            <w:r w:rsidRPr="0075625C">
              <w:rPr>
                <w:sz w:val="16"/>
                <w:szCs w:val="16"/>
              </w:rPr>
              <w:t>gyel család címere, homlokzatát szobrok díszítik, igen jellegzetes a kápolnával azonos színű és stílusú homlokzatfestése: okker sárga falmezők fehér sávokkal tagolva</w:t>
            </w:r>
            <w:r>
              <w:rPr>
                <w:sz w:val="16"/>
                <w:szCs w:val="16"/>
              </w:rPr>
              <w:t>.</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1780 körül</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Épületfelújítást, környezetrendezést kíván a kezelés.</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4</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Szent György pince</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Hegymagas dél-keleti községhatáránál.</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021/9</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 xml:space="preserve">Jelentős nagyságú régi borház átalakításával működő vendéglő. Téglány alapterületű, földszintes, alápincézett épület, pala fedéssel, vakolt homlokzattal, DK-i oldalon alul pinceajtóval, fölül üvegezett, zárt tornáccal. A vendéglő kertje fedett kiülő </w:t>
            </w:r>
            <w:r w:rsidRPr="0075625C">
              <w:rPr>
                <w:sz w:val="16"/>
                <w:szCs w:val="16"/>
              </w:rPr>
              <w:t>pavilonokkal kialakított, néhány lombhullató fával. A borház teljesen körbeépült, az ingatlant nyírott sövény határolja.</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megőrzés szükséges.</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5</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Régi borház (1)</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Hegymagas dél-keleti községhatáránál.</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021/18</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Téglány tömegű, lejtőirányú régi borház, keresztirányú fa tornácos bejárattal és szegmentíves pinceajtóval. Hozzá újabb építésű lakóházat soroltak, melynek részben gazdasági épületeként hasznosítják a régi borházat. Egyszerű épülettömeg, égetett cser</w:t>
            </w:r>
            <w:r w:rsidRPr="0075625C">
              <w:rPr>
                <w:sz w:val="16"/>
                <w:szCs w:val="16"/>
              </w:rPr>
              <w:t>épfedés, zsalus ablakok, vakolt fal jellemzik. Részben használaton kívül áll, vadszőlő befutotta a tornácot, láthatóan gondozatlan az épület.</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rossz</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Teljes felújítást kíván az épület, az eredeti megjelenésével.</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6</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Borház (2)</w:t>
            </w:r>
          </w:p>
        </w:tc>
        <w:tc>
          <w:tcPr>
            <w:tcW w:w="666" w:type="pct"/>
            <w:noWrap/>
            <w:vAlign w:val="center"/>
          </w:tcPr>
          <w:p w:rsidR="00B663C2" w:rsidRPr="00B54C92" w:rsidRDefault="00B663C2" w:rsidP="00320523">
            <w:pPr>
              <w:suppressAutoHyphens w:val="0"/>
              <w:spacing w:after="0" w:line="240" w:lineRule="auto"/>
              <w:jc w:val="both"/>
              <w:rPr>
                <w:rFonts w:cs="Times New Roman"/>
                <w:sz w:val="16"/>
                <w:szCs w:val="16"/>
              </w:rPr>
            </w:pPr>
            <w:r w:rsidRPr="008E0F9A">
              <w:rPr>
                <w:sz w:val="16"/>
                <w:szCs w:val="16"/>
              </w:rPr>
              <w:t>Hegymagas dél-keleti községhatárhoz közel.</w:t>
            </w:r>
          </w:p>
        </w:tc>
        <w:tc>
          <w:tcPr>
            <w:tcW w:w="244" w:type="pct"/>
            <w:noWrap/>
            <w:vAlign w:val="center"/>
          </w:tcPr>
          <w:p w:rsidR="00B663C2" w:rsidRPr="00B54C92" w:rsidRDefault="00B663C2" w:rsidP="00320523">
            <w:pPr>
              <w:suppressAutoHyphens w:val="0"/>
              <w:spacing w:after="0" w:line="240" w:lineRule="auto"/>
              <w:jc w:val="both"/>
              <w:rPr>
                <w:rFonts w:cs="Times New Roman"/>
                <w:sz w:val="16"/>
                <w:szCs w:val="16"/>
              </w:rPr>
            </w:pPr>
          </w:p>
        </w:tc>
        <w:tc>
          <w:tcPr>
            <w:tcW w:w="2254" w:type="pct"/>
            <w:noWrap/>
            <w:vAlign w:val="center"/>
          </w:tcPr>
          <w:p w:rsidR="00B663C2" w:rsidRPr="00B54C92" w:rsidRDefault="00B663C2" w:rsidP="00320523">
            <w:pPr>
              <w:suppressAutoHyphens w:val="0"/>
              <w:spacing w:after="0" w:line="240" w:lineRule="auto"/>
              <w:jc w:val="both"/>
              <w:rPr>
                <w:sz w:val="16"/>
                <w:szCs w:val="16"/>
              </w:rPr>
            </w:pPr>
            <w:r w:rsidRPr="00B54C92">
              <w:rPr>
                <w:sz w:val="16"/>
                <w:szCs w:val="16"/>
              </w:rPr>
              <w:t>Klasszikusan szép arányú borház, egyszintes, alápincézett, lejtő irányú épülettömeggel, DK-i homlokzatán alul pincebejárat, felette két fa zsalus ablakkal a földszinti pihenőszoba jelenik meg. A nyílászárók körül egyszerű vakolatsávval, szürke-fehér homlokzati színezéssel, oromfalon macskalépcsővel, a tetőn égetett cserépfedéssel készült. Az épület körüli tér is példaértékűen szép, bazaltkő lépcsővel, az épület előtt cseresznyefával és szőlővel.</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 második fele</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épületmegőrzés és területhasználat javasolt.</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sz w:val="16"/>
                <w:szCs w:val="16"/>
              </w:rPr>
            </w:pPr>
            <w:r w:rsidRPr="008E0F9A">
              <w:rPr>
                <w:sz w:val="16"/>
                <w:szCs w:val="16"/>
              </w:rPr>
              <w:t>7</w:t>
            </w:r>
          </w:p>
        </w:tc>
        <w:tc>
          <w:tcPr>
            <w:tcW w:w="350" w:type="pct"/>
            <w:noWrap/>
            <w:vAlign w:val="center"/>
          </w:tcPr>
          <w:p w:rsidR="00B663C2" w:rsidRPr="008E0F9A" w:rsidRDefault="00B663C2" w:rsidP="00320523">
            <w:pPr>
              <w:suppressAutoHyphens w:val="0"/>
              <w:spacing w:after="0" w:line="240" w:lineRule="auto"/>
              <w:jc w:val="both"/>
              <w:rPr>
                <w:sz w:val="16"/>
                <w:szCs w:val="16"/>
              </w:rPr>
            </w:pPr>
            <w:r w:rsidRPr="008E0F9A">
              <w:rPr>
                <w:sz w:val="16"/>
                <w:szCs w:val="16"/>
              </w:rPr>
              <w:t>Kis gazdasági épület</w:t>
            </w:r>
          </w:p>
        </w:tc>
        <w:tc>
          <w:tcPr>
            <w:tcW w:w="666" w:type="pct"/>
            <w:noWrap/>
            <w:vAlign w:val="center"/>
          </w:tcPr>
          <w:p w:rsidR="00B663C2" w:rsidRPr="008E0F9A" w:rsidRDefault="00B663C2" w:rsidP="00320523">
            <w:pPr>
              <w:suppressAutoHyphens w:val="0"/>
              <w:spacing w:after="0" w:line="240" w:lineRule="auto"/>
              <w:jc w:val="both"/>
              <w:rPr>
                <w:sz w:val="16"/>
                <w:szCs w:val="16"/>
              </w:rPr>
            </w:pPr>
            <w:r w:rsidRPr="008E0F9A">
              <w:rPr>
                <w:sz w:val="16"/>
                <w:szCs w:val="16"/>
              </w:rPr>
              <w:t>Hegymagas dél-keleti községhatárhoz közel.</w:t>
            </w:r>
          </w:p>
        </w:tc>
        <w:tc>
          <w:tcPr>
            <w:tcW w:w="244" w:type="pct"/>
            <w:noWrap/>
            <w:vAlign w:val="center"/>
          </w:tcPr>
          <w:p w:rsidR="00B663C2" w:rsidRPr="00B35819" w:rsidRDefault="00B663C2" w:rsidP="00320523">
            <w:pPr>
              <w:suppressAutoHyphens w:val="0"/>
              <w:spacing w:after="0" w:line="240" w:lineRule="auto"/>
              <w:jc w:val="both"/>
              <w:rPr>
                <w:rFonts w:cs="Times New Roman"/>
                <w:sz w:val="16"/>
                <w:szCs w:val="16"/>
              </w:rPr>
            </w:pPr>
            <w:r w:rsidRPr="00B35819">
              <w:rPr>
                <w:sz w:val="16"/>
                <w:szCs w:val="16"/>
              </w:rPr>
              <w:t>921</w:t>
            </w:r>
          </w:p>
        </w:tc>
        <w:tc>
          <w:tcPr>
            <w:tcW w:w="2254" w:type="pct"/>
            <w:noWrap/>
            <w:vAlign w:val="center"/>
          </w:tcPr>
          <w:p w:rsidR="00B663C2" w:rsidRPr="00B35819" w:rsidRDefault="00B663C2" w:rsidP="00320523">
            <w:pPr>
              <w:suppressAutoHyphens w:val="0"/>
              <w:spacing w:after="0" w:line="240" w:lineRule="auto"/>
              <w:jc w:val="both"/>
              <w:rPr>
                <w:rFonts w:cs="Times New Roman"/>
                <w:sz w:val="16"/>
                <w:szCs w:val="16"/>
              </w:rPr>
            </w:pPr>
            <w:r w:rsidRPr="00B35819">
              <w:rPr>
                <w:sz w:val="16"/>
                <w:szCs w:val="16"/>
              </w:rPr>
              <w:t xml:space="preserve">Földszintes pinceépület, cserépfedéssel, annak síkjában fekvő tetőablakokkal, fehér vakolt homlokzatokkal, durvább vakolatmezők simított vakolatsávokkal tagolva. A fa nyílászárók fa zsalutáblákkal készültek. Összességében egyszerű, jó megjelenésű az </w:t>
            </w:r>
            <w:r w:rsidRPr="0075625C">
              <w:rPr>
                <w:sz w:val="16"/>
                <w:szCs w:val="16"/>
              </w:rPr>
              <w:t>átalakított pince. A kerítés vegyes megjelenésű, oda nem illő székelykapuval.</w:t>
            </w:r>
          </w:p>
        </w:tc>
        <w:tc>
          <w:tcPr>
            <w:tcW w:w="351" w:type="pct"/>
            <w:noWrap/>
            <w:vAlign w:val="center"/>
          </w:tcPr>
          <w:p w:rsidR="00B663C2" w:rsidRPr="008E0F9A" w:rsidRDefault="00B663C2" w:rsidP="00320523">
            <w:pPr>
              <w:suppressAutoHyphens w:val="0"/>
              <w:spacing w:after="0" w:line="240" w:lineRule="auto"/>
              <w:jc w:val="both"/>
              <w:rPr>
                <w:rFonts w:cs="Times New Roman"/>
                <w:sz w:val="16"/>
                <w:szCs w:val="16"/>
              </w:rPr>
            </w:pPr>
            <w:r w:rsidRPr="00B35819">
              <w:rPr>
                <w:sz w:val="16"/>
                <w:szCs w:val="16"/>
              </w:rPr>
              <w:t>XX. sz.</w:t>
            </w:r>
          </w:p>
        </w:tc>
        <w:tc>
          <w:tcPr>
            <w:tcW w:w="301" w:type="pct"/>
            <w:noWrap/>
            <w:vAlign w:val="center"/>
          </w:tcPr>
          <w:p w:rsidR="00B663C2" w:rsidRPr="008E0F9A" w:rsidRDefault="00B663C2" w:rsidP="00320523">
            <w:pPr>
              <w:suppressAutoHyphens w:val="0"/>
              <w:spacing w:after="0" w:line="240" w:lineRule="auto"/>
              <w:jc w:val="both"/>
              <w:rPr>
                <w:rFonts w:cs="Times New Roman"/>
                <w:sz w:val="16"/>
                <w:szCs w:val="16"/>
              </w:rPr>
            </w:pPr>
            <w:r w:rsidRPr="00B35819">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sz w:val="16"/>
                <w:szCs w:val="16"/>
              </w:rPr>
            </w:pPr>
            <w:r w:rsidRPr="00B35819">
              <w:rPr>
                <w:sz w:val="16"/>
                <w:szCs w:val="16"/>
              </w:rPr>
              <w:t>Változatlan kezeléssel jó állapotának fenntartása szükséges. Javasolt a kerítés átalakítása.</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8</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Csonka kőkereszt</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Tarányi kápolnához felvezető út mellett. A települési belterülettől dél-keletre.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935</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Gazdagon formált és díszesen faragott kőoszlop talapzaton Szűz Mária szobor. A korábban ezek felett álló feszület hiányzik. A talapzat felirata: ISTEN dicsőségére állíttatta CZÁNKA FERENCZ. Alacsony fa léckerítés védi.</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XX. sz. eleje</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Állagmegóvást kíván.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9</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Új gazdasági épület (1)</w:t>
            </w:r>
          </w:p>
        </w:tc>
        <w:tc>
          <w:tcPr>
            <w:tcW w:w="666" w:type="pct"/>
            <w:noWrap/>
            <w:vAlign w:val="center"/>
          </w:tcPr>
          <w:p w:rsidR="00B663C2" w:rsidRPr="008E0F9A" w:rsidRDefault="00B663C2" w:rsidP="00320523">
            <w:pPr>
              <w:suppressAutoHyphens w:val="0"/>
              <w:spacing w:after="0" w:line="240" w:lineRule="auto"/>
              <w:jc w:val="both"/>
              <w:rPr>
                <w:rFonts w:cs="Times New Roman"/>
                <w:sz w:val="16"/>
                <w:szCs w:val="16"/>
                <w:lang w:eastAsia="hu-HU"/>
              </w:rPr>
            </w:pPr>
            <w:r w:rsidRPr="008E0F9A">
              <w:rPr>
                <w:sz w:val="16"/>
                <w:szCs w:val="16"/>
              </w:rPr>
              <w:t>A települési belterülettől dél-keletre található.</w:t>
            </w:r>
          </w:p>
        </w:tc>
        <w:tc>
          <w:tcPr>
            <w:tcW w:w="244" w:type="pct"/>
            <w:noWrap/>
            <w:vAlign w:val="center"/>
          </w:tcPr>
          <w:p w:rsidR="00B663C2" w:rsidRPr="00B35819" w:rsidRDefault="00B663C2" w:rsidP="00320523">
            <w:pPr>
              <w:suppressAutoHyphens w:val="0"/>
              <w:spacing w:after="0" w:line="240" w:lineRule="auto"/>
              <w:jc w:val="both"/>
              <w:rPr>
                <w:rFonts w:cs="Times New Roman"/>
                <w:sz w:val="16"/>
                <w:szCs w:val="16"/>
                <w:lang w:eastAsia="hu-HU"/>
              </w:rPr>
            </w:pPr>
            <w:r w:rsidRPr="00B35819">
              <w:rPr>
                <w:sz w:val="16"/>
                <w:szCs w:val="16"/>
              </w:rPr>
              <w:t>949</w:t>
            </w:r>
          </w:p>
        </w:tc>
        <w:tc>
          <w:tcPr>
            <w:tcW w:w="2254" w:type="pct"/>
            <w:noWrap/>
            <w:vAlign w:val="center"/>
          </w:tcPr>
          <w:p w:rsidR="00B663C2" w:rsidRPr="00B35819" w:rsidRDefault="00B663C2" w:rsidP="00320523">
            <w:pPr>
              <w:suppressAutoHyphens w:val="0"/>
              <w:spacing w:after="0" w:line="240" w:lineRule="auto"/>
              <w:jc w:val="both"/>
              <w:rPr>
                <w:rFonts w:cs="Times New Roman"/>
                <w:sz w:val="16"/>
                <w:szCs w:val="16"/>
                <w:lang w:eastAsia="hu-HU"/>
              </w:rPr>
            </w:pPr>
            <w:r w:rsidRPr="00B35819">
              <w:rPr>
                <w:sz w:val="16"/>
                <w:szCs w:val="16"/>
              </w:rPr>
              <w:t>Újonnan épített kis pince. Frekventált helyen fekszik, kortárs megjelenésű, de igényesen kialakított épület. Földszintes, cserépfedéssel, íves (ökörszem) tetőablakokkal, oszlopos kódisállással, zsalutáblás fa ablakokkal, szürke-fehér homlokzati színe</w:t>
            </w:r>
            <w:r w:rsidRPr="0075625C">
              <w:rPr>
                <w:sz w:val="16"/>
                <w:szCs w:val="16"/>
              </w:rPr>
              <w:t>zéssel. Mértéktartó és arányos kialakítása példaértékű.</w:t>
            </w:r>
          </w:p>
        </w:tc>
        <w:tc>
          <w:tcPr>
            <w:tcW w:w="351" w:type="pct"/>
            <w:noWrap/>
            <w:vAlign w:val="center"/>
          </w:tcPr>
          <w:p w:rsidR="00B663C2" w:rsidRPr="008E0F9A" w:rsidRDefault="00B663C2" w:rsidP="00320523">
            <w:pPr>
              <w:suppressAutoHyphens w:val="0"/>
              <w:spacing w:after="0" w:line="240" w:lineRule="auto"/>
              <w:jc w:val="both"/>
              <w:rPr>
                <w:rFonts w:cs="Times New Roman"/>
                <w:sz w:val="16"/>
                <w:szCs w:val="16"/>
                <w:lang w:eastAsia="hu-HU"/>
              </w:rPr>
            </w:pPr>
            <w:r w:rsidRPr="008E0F9A">
              <w:rPr>
                <w:sz w:val="16"/>
                <w:szCs w:val="16"/>
              </w:rPr>
              <w:t>XX. sz. vége</w:t>
            </w:r>
          </w:p>
        </w:tc>
        <w:tc>
          <w:tcPr>
            <w:tcW w:w="301" w:type="pct"/>
            <w:noWrap/>
            <w:vAlign w:val="center"/>
          </w:tcPr>
          <w:p w:rsidR="00B663C2" w:rsidRPr="008E0F9A" w:rsidRDefault="00B663C2" w:rsidP="00320523">
            <w:pPr>
              <w:suppressAutoHyphens w:val="0"/>
              <w:spacing w:after="0" w:line="240" w:lineRule="auto"/>
              <w:jc w:val="both"/>
              <w:rPr>
                <w:rFonts w:cs="Times New Roman"/>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sz w:val="16"/>
                <w:szCs w:val="16"/>
                <w:lang w:eastAsia="hu-HU"/>
              </w:rPr>
            </w:pPr>
            <w:r w:rsidRPr="008E0F9A">
              <w:rPr>
                <w:sz w:val="16"/>
                <w:szCs w:val="16"/>
              </w:rPr>
              <w:t>Változatlan fenntartása szükséges.</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10</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Új gazdasági épület (2)</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872</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Földszintes, téglány épülettömegű gazdasági épület kódisállással és lejtő irányú végfalán pincegádor szerű bővítménnyel. Cserépfedésű, fa zsalus ablakokkal készült. Okkersárga-fehér homlokzatszínezése a kápolna szomszédságában nem kedvező. Összességé</w:t>
            </w:r>
            <w:r w:rsidRPr="0075625C">
              <w:rPr>
                <w:sz w:val="16"/>
                <w:szCs w:val="16"/>
              </w:rPr>
              <w:t>ben egyszerű, arányos épület. Mögötte szőlő látható.</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XX. sz. 2. fele</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fenntartása szükséges.</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11</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Régi présház (1)</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dél-keletre.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878</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Régi építésű présház, lejtőirányú elhelyezéssel, cserépfedéssel, látszó felületű telehézagolt kő falazatokkal. Földszintes, ill. a lejtésből adódóan déli oromfala kétszintes - alul pincebejáróval. Egyszerű, jó arányú, hagyományőrző épület, gyümölcsfá</w:t>
            </w:r>
            <w:r w:rsidRPr="0075625C">
              <w:rPr>
                <w:sz w:val="16"/>
                <w:szCs w:val="16"/>
              </w:rPr>
              <w:t>k, birs, mogyoróbokor között. Mögötte szőlő látható.</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Állagmegóvás, fenntartás biztosítandó.</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12</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Régi présház (2)</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dél-keletre.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879</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Régi építésű présház, lejtőirányú elhelyezéssel, elől lekontyolt cserépfedéssel, látszó felületű telehézagolt kő falazatokkal. Földszintes, ill. a lejtésből adódóan déli oromfala kétszintes - alul vakolt oromfelületű, macskalépcsős pincebejáróval. Eg</w:t>
            </w:r>
            <w:r w:rsidRPr="0075625C">
              <w:rPr>
                <w:sz w:val="16"/>
                <w:szCs w:val="16"/>
              </w:rPr>
              <w:t>yszerű, jó arányú, a hozzátoldott rész ellenére is hagyományőrző épület. Előtte diófa, mogyoróbokor áll, mögötte elhanyagolt szőlő látható.</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rossz</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Teljes felújítása szükséges, egyediségét és sajátosságát a kialakítással megőrizve.</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13</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Borház (3)</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dél-keletre, a szőlőhegy felső részén.</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881</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 xml:space="preserve">Nagyméretű, alápincézett, felújított borház, lejtőirányú elhelyezéssel, nyeregtetővel, szépen formált kéményfejekkel, cserépfedéssel, az oromfalnál macskalépcsővel. Az épület hosszoldalán oszlopok feletti íves nyílásokkal határolt tornác húzódik. Az </w:t>
            </w:r>
            <w:r w:rsidRPr="0075625C">
              <w:rPr>
                <w:sz w:val="16"/>
                <w:szCs w:val="16"/>
              </w:rPr>
              <w:t>épület kialakítása vakolt fehér falazatokkal, az oromfalon vakolatdíszítésekkel (évszám, felirati táblák, vakolatkeretezés) történt. Kereszt irányban mellé épített gazdasági épülettel. Az ingatlan egészén minőségi szőlőművelés, borászat folyik.</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fenntartása szükséges.</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14</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Borház (4)</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dél-keletre, a hegy felső részén.</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887</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 xml:space="preserve">Nagyméretű, alápincézett és tetőtér beépítéssel felújított borház, lejtőirányú elhelyezéssel, nyeregtetővel, háromszög alakú tetőablakokkal, profilozott kéményfejjel, az oromfalon túlnyúló cserépfedéssel. Az épület egyik hosszoldalán az alsó szinten </w:t>
            </w:r>
            <w:r w:rsidRPr="0075625C">
              <w:rPr>
                <w:sz w:val="16"/>
                <w:szCs w:val="16"/>
              </w:rPr>
              <w:t>mellétoldott földszintes, felül teraszos épületrész van. Az épület kialakítása vakolt, fehérre festett. A borház előtt bazaltkő támfalak között bazaltkő burkolatú gyephézagos fogyasztótér van. Az ingatlan egészén minőségi szőlőművelés, borászat folyi</w:t>
            </w:r>
            <w:r>
              <w:rPr>
                <w:sz w:val="16"/>
                <w:szCs w:val="16"/>
              </w:rPr>
              <w:t>k.</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fenntartása szükséges.</w:t>
            </w:r>
          </w:p>
        </w:tc>
      </w:tr>
      <w:tr w:rsidR="00B663C2" w:rsidRPr="008E0F9A">
        <w:trPr>
          <w:trHeight w:val="27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15</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Új gazdasági épület (3)</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Tarányi présház előtti földút mellett, a települési belterülettől 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850</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Újonnan épített kis pince. A legfelső pincesorban, frekventált helyen fekszik. Földszintes, macskalépcsős oromfalak között cserépfedéssel, íves (ökörszem) tetőablakkal. Zsalutáblás fa ablakokkal, vakolatkeretezésekkel. Mértéktartó és arányos épület.</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fenntartása szükséges, az épülethez kapcsolódó szőlőműveléssel együtt.</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16</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Szőlőhegyi feszület</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Tarányi présház előtti földút mellett, a 028/4 hrsz előtt. A települési belterülettől 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Szőlőhegyi földút melletti feszület. Kb. 5 m magas, oszlopszerű alapzaton álló Szűz Mária szobor, felette feszület korpusszal, kőből faragva. A talapzaton 1869 évszám áll.</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1869</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Állagmegóvás, környezetrendezés szükséges a jövőben.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17</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Sárközy-Marton féle présház</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Tarányi présház előtti földút mellett, a települési belterülettől 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28</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Barokk présház. Lejtő irányban sorolt két épületből álló együttes. A felső látszó terméskő falazattal, az alsó fehér vakolt felülettel és hosszirányú tornáccal készült. Földszintes épület, a terep lejtését követő telepítéssel, nádfedéssel, a tetőn ív</w:t>
            </w:r>
            <w:r w:rsidRPr="0075625C">
              <w:rPr>
                <w:sz w:val="16"/>
                <w:szCs w:val="16"/>
              </w:rPr>
              <w:t>es záródású álló ablakkal, fa zsalus homlokzati nyílászárókkal. Az épület falán Marton Mihál naiv feliratai, versei olvashatók 1787-ből. A veranda fülkéjében Bíró Márton v. püspök címerének vasgalambja látható (a monostorapáti templom keresztjéről származik). Az épület látványát a magas, tömör kerítés részben korlátozza</w:t>
            </w:r>
            <w:r>
              <w:rPr>
                <w:sz w:val="16"/>
                <w:szCs w:val="16"/>
              </w:rPr>
              <w:t>.</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1787</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Állagmegóvás, környezetrendezés szükséges a jövőben.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18</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Oroszlános kút</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Tarányi présház előtti földút mellett, 846 hrsz előtt. A települési belterülettől 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Oroszlánfejet ábrázoló vízköpő - szabad kifolyású forrás víz kifolyója a Szent György-hegyen, mely egy betonmedencébe a mellette álló faltömbre helyezett oroszlánfej szájából csorog. A medence környékét bazaltkő burkolattal és paddal szépen kiépített</w:t>
            </w:r>
            <w:r w:rsidRPr="0075625C">
              <w:rPr>
                <w:sz w:val="16"/>
                <w:szCs w:val="16"/>
              </w:rPr>
              <w:t>ék, szőlőhegyi pihenő- és kilátóhelyként. A kifolyó víz esetenként nem iható, szennyezését a szőlőhegy megoldatlan szennyvízkezelése okozza.</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Állagmegóvást, környezetrendezést kíván.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19</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Présház (3)</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keletre, a Tarányi présház előtti földút mellett.</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842/6</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Régi pinceépület, felújítás alatt. Az Oroszlános kút melletti ingatlanon áll. Földszintes, magastetős, alápincézett. Lejtő felőli oromfala előtt pincelejáróval, macskalépcsős oromfalakkal, cserépfedéssel, zsalutáblás fa ablakokkal, vakolt, fehér fala</w:t>
            </w:r>
            <w:r w:rsidRPr="0075625C">
              <w:rPr>
                <w:sz w:val="16"/>
                <w:szCs w:val="16"/>
              </w:rPr>
              <w:t>kkal készült. A pincelejáró átalakítása kedvezőtlen (oszlopok), egyéb vonásaiban hagyományőrző az épület. Az ingatlan művelt szőlővel hasznosított.</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Állagmegóvást, környezetrendezést kíván.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20</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Borház (5)</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Oroszlános kúttól észak-keletre, a legfelső művelt ingatlanok sorában. A települési belterülettől 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844</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Látszó kő felületű, hagyományőrző szép épület. L alaprajzú épület, látványát meghatározza a szintvonalakkal párhuzamos elhelyezésű része, kiemelt földszinttel, alatta teljes felületen alápincézve. Középen az épület síkjából kiemelkedő pincegádor áll,</w:t>
            </w:r>
            <w:r>
              <w:rPr>
                <w:sz w:val="16"/>
                <w:szCs w:val="16"/>
              </w:rPr>
              <w:t xml:space="preserve"> </w:t>
            </w:r>
            <w:r w:rsidRPr="0075625C">
              <w:rPr>
                <w:sz w:val="16"/>
                <w:szCs w:val="16"/>
              </w:rPr>
              <w:t>vakolt-meszelt felülettel, cserépfedésű féltetővel. Az épületen is cserépfedés van. Az épület széleit bazaltkő támpillérek támasztják meg.</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fenntartása biztosítandó.</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21</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Szárazon rakott kő támfalak</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Szent György-hegy hegymagasi szőlőhegyi területének legfelső részén, a belterülettől keleti irányban. Az oroszlános kút fölötti egykori történeti szőlőterülethez tartozóan.</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A történeti borvidék egyik meghatározó szőlőhegye a Szent György-hegy. A lejtős terepen a művelést a mikroteraszok kialakításával segítették, ehhez alacsony, 60-100 cm magas szárazon rakott bazaltkő (helyi kő) anyagú támfalakat építettek. A szőlőhegy</w:t>
            </w:r>
            <w:r w:rsidRPr="0075625C">
              <w:rPr>
                <w:sz w:val="16"/>
                <w:szCs w:val="16"/>
              </w:rPr>
              <w:t>re jellemző minimális térburkolat, és a lépcsők is bazaltkő használatával készültek. Szerkezetként és színében is meghatározó, jellemző tájelem.</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XVIII. sz-tól</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fenntartást, állagmegóvást kíván.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22</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Történeti szőlőművelés</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Szent György-hegy hegymagasi szőlőhegyi területének egészén, ahol tényleges szőlőművelést folytatnak. Pl. a belterülettől keletre levő dűlőkön.</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A Szent György-hegy történetileg kialakult művelése. A bazalt törmelékes lejtők - különösen a hegy déli és nyugati oldalán - ideálisak a szőlőművelésre. Az alacsony bazaltkő támfalakkal határolt földteraszokon és a lejtőkön régebben tőkés, majd kordo</w:t>
            </w:r>
            <w:r w:rsidRPr="0075625C">
              <w:rPr>
                <w:sz w:val="16"/>
                <w:szCs w:val="16"/>
              </w:rPr>
              <w:t>nos szőlőművelést folytattak. A hegy arculata szempontjából meghatározó látványt nyújtanak a szőlőterületek, melyek jellemzően nagy összefüggő táblákat alkottak. A zártkertek (későbbi kisparcellás területek) kialakításával is a hagyományos művelés fenntartását kívánták elősegíteni, egyebek között a gazdasági épület létesítésének feltételeként meghatározott nagyságú - jelenleg min 2700 m2 méretű - művelt szőlőterület előírásával.</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középkortól</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szőlőművelés fenntartása felel meg a táj egyediségének. A szőlőművelés ösztönzése lenne szükséges, a helyi és ágazati feltételek biztosításával.</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23</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Kétszintes présház (4)</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keletre, a szőlőhegyi terület középső részén.</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843</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Kétszintes, lejtőirányú épülettömeggel kialakított présház. Alsó szintje látszó kő felülettel készült, nyugati oldalán pincelejáróval. A felső szint vakolt, festett, szürke falmezőkkel és fehér vakolatsávokkal, keretekkel, a tető két macskalépcsős or</w:t>
            </w:r>
            <w:r w:rsidRPr="0075625C">
              <w:rPr>
                <w:sz w:val="16"/>
                <w:szCs w:val="16"/>
              </w:rPr>
              <w:t>omfal között betoncserép fedésű nyeregtető. Az épülethez egyik oldalon hozzáépített terasz csatlakozik - növényzettel részben benőtten, környezetébe simulóan. A pincebejárat előtt fa pergola készült, az ingatlan szép szőlőműveléssel hasznosított.</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 szükséges.</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24</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Régi pince (1)</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belterülethez közel, attól keleti irányban, a szőlőhegy alsó részén.</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1054/13</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Régi építésű kis pince, mely megőrizte szépségét. Lejtőirányú gerinccel épült, földszintes, macskalépcsős, nádfedésű nyeregtetős épület. Oromfalán félig süllyesztett pincelejáróval, két kis ablakkal, padlásszellőző nyílással, vakolatdíszítésekkel. Ol</w:t>
            </w:r>
            <w:r w:rsidRPr="0075625C">
              <w:rPr>
                <w:sz w:val="16"/>
                <w:szCs w:val="16"/>
              </w:rPr>
              <w:t>dalhomlokzatain látszó kő felület és vakolt részek is találhatók. Méretes, díszes kéményfejezet látható. Az épület előtt faoszlopos kordonon művelt szőlő látható.</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rossz</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Jelentős felújítás szükséges, majd azt követően értékőrző használat, karbantartás.</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25</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Présház (5)</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1016</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Gazdasági épület pincével és használati szinttel, egyik oldalon mellétoldott pincerésszel  Az oromfalon alul pincebejáróval, felette két zsalus ablakkal, az oromfal macskalépcsős lezárásával. Cserépfedésű, a homlokzaton szürke-fehér vakolt falfelület</w:t>
            </w:r>
            <w:r w:rsidRPr="0075625C">
              <w:rPr>
                <w:sz w:val="16"/>
                <w:szCs w:val="16"/>
              </w:rPr>
              <w:t>ekkel, vakolatsávokkal. Körülötte művelt szőlő látható.</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Épület és szőlőművelés megőrzése szükséges.</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26</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Kis pince (2)</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Lengyel kápolnához felvezető út mellett, a települési belterülettől dél-keletre.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035/7</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 xml:space="preserve">Családi gazdaság területén megőrzött hagyományos, kis méretű pince. Külső megjelenése változatlan, funkcionálisan a bor-idegenforgalomhoz kapcsolódik. Földszintes, kis méretű, téglány épület, két oromfal között cserépfedéssel, szép kéményfejezettel, </w:t>
            </w:r>
            <w:r w:rsidRPr="0075625C">
              <w:rPr>
                <w:sz w:val="16"/>
                <w:szCs w:val="16"/>
              </w:rPr>
              <w:t>fehér színű, vakolt falfelületekkel, a durva falmezőket keretező simított vakolatsávokkal, sötétbarna fa zsalus nyílászárókkal. Egyszerűségét, szépségét megőrizték.</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fenntartást kíván.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27</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Kis pince (3)</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Lengyel kápolnához felvezető út mellett, a települési belterülettől dél-keletre.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035/7</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Családi gazdaság területén megőrzött hagyományos, kis méretű pince. Az épület külső megjelenése változatlan, borozó funkcióval. Földszintes, alápincézett, a lejtő felőli oromfal előtt pincegádorral. Kicsi, téglány épület, két oromfal között hagyomány</w:t>
            </w:r>
            <w:r w:rsidRPr="0075625C">
              <w:rPr>
                <w:sz w:val="16"/>
                <w:szCs w:val="16"/>
              </w:rPr>
              <w:t>os festett fémlemez fedéssel, kis fém tetőszellőzővel, szürke-fehér színű vakolt falfelületekkel, a szürke falmezőket keretező simított fehér vakolatsávokkal, sötétbarna fa zsalus nyílászárókkal. Egyszerűségét, szépségét megőrizték. Az épület előtt diófa és eperfa, alattuk kiülő terasz (padok-asztalok) láthatók, valamint kerti kemence épült. A pince 2000-ben elnyerte a Balaton-felvidéki Nemzeti Park által adományozott a Balaton-felvidék legszebb pincéje címet.</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fenntartást kíván.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28</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Leszner présház (6)</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dél-keletre.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033/2</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A korábbi présházat később OMF üdülőként hasznosították. Jelentős méretű, látványban meghatározó tájelem. Földszint + tetőtér beépítéses épület, a lejtő felőli oldalon további alsó szint (pince) bejárattal. A földszinti épületsarkon induló, 3 boltíve</w:t>
            </w:r>
            <w:r w:rsidRPr="0072516B">
              <w:rPr>
                <w:sz w:val="16"/>
                <w:szCs w:val="16"/>
              </w:rPr>
              <w:t>s nyílást tartalmazó lopott tornáccal, barna-fehér vakolt falmezőkkel, az északi oromfalon látszó terméskő felülettel, szalagcserép fedéssel és kisméretű álló tetőablakokkal készült. Barna színű zsalus fa nyílászárókkal, szép kéményekkel.</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fenntartást kíván.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29</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Leszner présház melléképülete</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dél-keletre.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033/2</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 xml:space="preserve">A szomszédos Leszner présházhoz tartozó kisebb épület. A főépülethez hasonló kialakítással, de egyszerűbb eszközökkel. Földszintes, alápincézett, kisebb téglány épület, cserépfedéssel, rajta míves fém tetőszellőző elemekkel, szép kéményfejezetekkel, </w:t>
            </w:r>
            <w:r w:rsidRPr="0072516B">
              <w:rPr>
                <w:sz w:val="16"/>
                <w:szCs w:val="16"/>
              </w:rPr>
              <w:t>barna-fehér homlokzatszínezéssel, egyik oldalon ferde tetős terasz bővítménnyel. Az alsó szint terméskő felülete fehérre festett. Az épület körül méretes, szép diófák sora áll, az épülettel együtt harmonikus, szép megjelenésű tájelemet alkotva.</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fenntartást kíván.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30</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Kis pince (4)</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keletre, a szőlőhegy alsó részén.</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997/4</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Földszintes, szép arányú, kis méretű régi pinceépület, lejtő irányban álló téglány épülettömeggel. Nádfedésű, szépen formált kéményfejezettel, oromfalon macskalépcsővel. A nádfedés a nyugati hosszoldalon fa oszlopokra támaszkodva túlnyúlik, zöld szín</w:t>
            </w:r>
            <w:r w:rsidRPr="0072516B">
              <w:rPr>
                <w:sz w:val="16"/>
                <w:szCs w:val="16"/>
              </w:rPr>
              <w:t>ű fa nyílászárók láthatók. Igen kulturált telekhasználat jellemző. Az épület mellett méretes diófa áll, az ingatlan szőlővel művelt. Példaértékű az épület és környezetének megőrzése, fenntartása.</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XIX.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fenntartást kíván.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31</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Új gazdasági épület (4)</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987</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Az új építésű pincék egyik jó példája. Földszintes, téglány épülettömegű gazdasági épület tetőtérbeépítéssel, tetősíkban maradó ablakokkal. Lejtő irányú végfalán a földszinten 2, tetőtérnél 1 kihajtható deszkatáblás fa ablakkal. Cserépfedésű, fehér s</w:t>
            </w:r>
            <w:r w:rsidRPr="0072516B">
              <w:rPr>
                <w:sz w:val="16"/>
                <w:szCs w:val="16"/>
              </w:rPr>
              <w:t>zínű durvább falmezőkkel és simított vakolatsávokkal készült. Hosszoldalát az oroszlános kút vízköpőjével azonos elem díszíti. Az épülthez hátul látszó kő felületű rész tartozik, a kerti lépcsők, támfalak is bazaltkő felülettel készültek. Az épület mellett méretes diófa és egy fenyő áll. Az ingatlan hátsó részén szőlőművelés látható.</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Változatlan fenntartást kíván.</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32</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Új gazdasági épület (5)</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802/2</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Új építésű, lejtő irányú téglány épülettömeg, pince és földszint. Nádfedésű, elől macskalépcsős oromfallal,  vakolt, fehérre festett homlokzati felülettel készült, sötétbarna, fa zsalutáblás nyílászárókkal, bazaltkő lábazattal, támfalakkal és térburk</w:t>
            </w:r>
            <w:r w:rsidRPr="0072516B">
              <w:rPr>
                <w:sz w:val="16"/>
                <w:szCs w:val="16"/>
              </w:rPr>
              <w:t>olattal. A lejtő felőli végfalnál köroszlopokon álló, alacsonyabb nyeregtetős bejárati rész készült. Az épülethez szőlővel futtatott fa pergola csatlakozik. Az épület és kert olaszos hangulatú. A földrészleten szőlő művelés látható. Az összképet csak a kerítésként telepített tájidegen babércserje sor rontja, mely rövid időn belül kezelhetetlenül magasra nő (cca. 3m), ezzel tájidegen térfalat fog képezni.</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XX. sz. vége</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tájidegen növényzet eltávolítása, a szőlőhegyi megjelenés fenntartása javasolt.</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33</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Mélyút bazaltkő támfalakkal és lépcsővel</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észak-keletre.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987</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A hegy lábánál kialakult mélyút, helyenként a kísérő növények gyökérzete rögzíti, másutt bazaltkő támfalak erősítik. Az út melletti bazaltkő támfalak szárazon rakottak, a szőlőművelés mikroteraszaival azonos módon. Helyenként bazalt burkolatú felveze</w:t>
            </w:r>
            <w:r w:rsidRPr="0072516B">
              <w:rPr>
                <w:sz w:val="16"/>
                <w:szCs w:val="16"/>
              </w:rPr>
              <w:t>tő lépcső készült.</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XX. sz.</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B35819">
              <w:rPr>
                <w:color w:val="000000"/>
                <w:sz w:val="16"/>
                <w:szCs w:val="16"/>
                <w:lang w:eastAsia="hu-HU"/>
              </w:rPr>
              <w:t>A kihullott kő elemek pótlása szükséges, valamint az út vízelvezetésének biztosítása.</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34</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Fatornácos kis pince (5)</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keletre, a szőlőhegy középső részén.</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968/1</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 xml:space="preserve">Lejtős ingatlanon épült, alápincézett, földszintes kis gazdasági épület. Pincéje, az épület megjelenése egyszerű, téglány tömegű. A pinceszint szürke simított felülettel, az épület világos szürke dörzsölt falakkal készült. A fa tornác és nyílászárók </w:t>
            </w:r>
            <w:r w:rsidRPr="0072516B">
              <w:rPr>
                <w:sz w:val="16"/>
                <w:szCs w:val="16"/>
              </w:rPr>
              <w:t>zöld színűek, a tetőfedés szürke rombuszpala. Az épület különleges értékét a csipkézetes fa tornác adja. A Tapolcai-medencére különösen jellemző fa tornácok kialakítását minden részletében hordozza, ezek: a függőleges fa korlátelemek mintázata, a tetőt alátámasztó fa oszlopos tornác oromzatának díszesen faragott elemei, a fa oromzat szerkesztése, sőt még az épületfalon túlnyúló szarufa végek szép faragásai is. Feltétlenül megőrzendő, különleges szépségű tájelem! Az épület méretes fák (dió, nyír, fenyő) takarásában áll.</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XX. sz. eleje</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megfelelő</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fa homlokzati elemek javítása, pótlása szükséges azonos kialakítással. Addig is a fa szerkezetek mielőbbi lefestése, majd karbantartása javasolt.</w:t>
            </w:r>
          </w:p>
        </w:tc>
      </w:tr>
      <w:tr w:rsidR="00B663C2" w:rsidRPr="008E0F9A">
        <w:trPr>
          <w:trHeight w:val="300"/>
        </w:trPr>
        <w:tc>
          <w:tcPr>
            <w:tcW w:w="144"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35</w:t>
            </w:r>
          </w:p>
        </w:tc>
        <w:tc>
          <w:tcPr>
            <w:tcW w:w="35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Leszner présházhoz tartozó fasor</w:t>
            </w:r>
          </w:p>
        </w:tc>
        <w:tc>
          <w:tcPr>
            <w:tcW w:w="666"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A települési belterülettől dél-keletre.</w:t>
            </w:r>
          </w:p>
        </w:tc>
        <w:tc>
          <w:tcPr>
            <w:tcW w:w="24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033/2</w:t>
            </w:r>
          </w:p>
        </w:tc>
        <w:tc>
          <w:tcPr>
            <w:tcW w:w="2254" w:type="pct"/>
            <w:noWrap/>
            <w:vAlign w:val="center"/>
          </w:tcPr>
          <w:p w:rsidR="00B663C2" w:rsidRPr="00B35819" w:rsidRDefault="00B663C2" w:rsidP="00320523">
            <w:pPr>
              <w:suppressAutoHyphens w:val="0"/>
              <w:spacing w:after="0" w:line="240" w:lineRule="auto"/>
              <w:jc w:val="both"/>
              <w:rPr>
                <w:rFonts w:cs="Times New Roman"/>
                <w:color w:val="000000"/>
                <w:sz w:val="16"/>
                <w:szCs w:val="16"/>
                <w:lang w:eastAsia="hu-HU"/>
              </w:rPr>
            </w:pPr>
            <w:r w:rsidRPr="00B35819">
              <w:rPr>
                <w:sz w:val="16"/>
                <w:szCs w:val="16"/>
              </w:rPr>
              <w:t>A Leszner présház és melléképülete mellett látható méretes, szép diófák sora, mely a műemlékileg is védett két épülethez kapcsolódó harmonikus, szép megjelenésű tájelem.</w:t>
            </w:r>
          </w:p>
        </w:tc>
        <w:tc>
          <w:tcPr>
            <w:tcW w:w="35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kb. 50 év</w:t>
            </w:r>
          </w:p>
        </w:tc>
        <w:tc>
          <w:tcPr>
            <w:tcW w:w="301"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jó</w:t>
            </w:r>
          </w:p>
        </w:tc>
        <w:tc>
          <w:tcPr>
            <w:tcW w:w="690" w:type="pct"/>
            <w:noWrap/>
            <w:vAlign w:val="center"/>
          </w:tcPr>
          <w:p w:rsidR="00B663C2" w:rsidRPr="008E0F9A" w:rsidRDefault="00B663C2" w:rsidP="00320523">
            <w:pPr>
              <w:suppressAutoHyphens w:val="0"/>
              <w:spacing w:after="0" w:line="240" w:lineRule="auto"/>
              <w:jc w:val="both"/>
              <w:rPr>
                <w:rFonts w:cs="Times New Roman"/>
                <w:color w:val="000000"/>
                <w:sz w:val="16"/>
                <w:szCs w:val="16"/>
                <w:lang w:eastAsia="hu-HU"/>
              </w:rPr>
            </w:pPr>
            <w:r w:rsidRPr="008E0F9A">
              <w:rPr>
                <w:sz w:val="16"/>
                <w:szCs w:val="16"/>
              </w:rPr>
              <w:t>Állapotfelmérés alapján fenntartó kezelés biztosítása javasolt, szükség szerint.</w:t>
            </w:r>
          </w:p>
        </w:tc>
      </w:tr>
    </w:tbl>
    <w:p w:rsidR="00B663C2" w:rsidRDefault="00B663C2" w:rsidP="00320523">
      <w:pPr>
        <w:suppressAutoHyphens w:val="0"/>
        <w:spacing w:after="0" w:line="240" w:lineRule="auto"/>
        <w:rPr>
          <w:rFonts w:cs="Times New Roman"/>
          <w:b/>
          <w:bCs/>
          <w:i/>
          <w:iCs/>
          <w:color w:val="00000A"/>
        </w:rPr>
      </w:pPr>
    </w:p>
    <w:p w:rsidR="00B663C2" w:rsidRPr="00320523" w:rsidRDefault="00B663C2" w:rsidP="00320523">
      <w:pPr>
        <w:rPr>
          <w:rFonts w:cs="Times New Roman"/>
        </w:rPr>
      </w:pPr>
    </w:p>
    <w:sectPr w:rsidR="00B663C2" w:rsidRPr="00320523" w:rsidSect="00320523">
      <w:pgSz w:w="16838" w:h="11906" w:orient="landscape"/>
      <w:pgMar w:top="1417" w:right="1417" w:bottom="1417" w:left="1417" w:header="708" w:footer="708" w:gutter="0"/>
      <w:cols w:space="708"/>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3C2" w:rsidRDefault="00B663C2">
      <w:pPr>
        <w:spacing w:after="0" w:line="240" w:lineRule="auto"/>
        <w:rPr>
          <w:rFonts w:cs="Times New Roman"/>
        </w:rPr>
      </w:pPr>
      <w:r>
        <w:rPr>
          <w:rFonts w:cs="Times New Roman"/>
        </w:rPr>
        <w:separator/>
      </w:r>
    </w:p>
  </w:endnote>
  <w:endnote w:type="continuationSeparator" w:id="0">
    <w:p w:rsidR="00B663C2" w:rsidRDefault="00B663C2">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pStyle w:val="Footer"/>
      <w:jc w:val="right"/>
      <w:rPr>
        <w:rFonts w:cs="Times New Roman"/>
      </w:rPr>
    </w:pPr>
  </w:p>
  <w:p w:rsidR="00B663C2" w:rsidRDefault="00B663C2">
    <w:pPr>
      <w:pStyle w:val="Foote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rPr>
        <w:rFonts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rPr>
        <w:rFonts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rPr>
        <w:rFonts w:cs="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3C2" w:rsidRDefault="00B663C2">
      <w:pPr>
        <w:spacing w:after="0" w:line="240" w:lineRule="auto"/>
        <w:rPr>
          <w:rFonts w:cs="Times New Roman"/>
        </w:rPr>
      </w:pPr>
      <w:r>
        <w:rPr>
          <w:rFonts w:cs="Times New Roman"/>
        </w:rPr>
        <w:separator/>
      </w:r>
    </w:p>
  </w:footnote>
  <w:footnote w:type="continuationSeparator" w:id="0">
    <w:p w:rsidR="00B663C2" w:rsidRDefault="00B663C2">
      <w:pPr>
        <w:spacing w:after="0" w:line="240" w:lineRule="auto"/>
        <w:rPr>
          <w:rFonts w:cs="Times New Roman"/>
        </w:rPr>
      </w:pPr>
      <w:r>
        <w:rPr>
          <w:rFonts w:cs="Times New Roman"/>
        </w:rPr>
        <w:continuationSeparator/>
      </w:r>
    </w:p>
  </w:footnote>
  <w:footnote w:id="1">
    <w:p w:rsidR="00B663C2" w:rsidRDefault="00B663C2">
      <w:pPr>
        <w:pStyle w:val="FootnoteText"/>
        <w:rPr>
          <w:rFonts w:cs="Times New Roman"/>
        </w:rPr>
      </w:pPr>
      <w:r>
        <w:rPr>
          <w:rStyle w:val="FootnoteReference"/>
          <w:rFonts w:cs="Times New Roman"/>
        </w:rPr>
        <w:footnoteRef/>
      </w:r>
      <w:r>
        <w:t xml:space="preserve"> * Egyedi tájérték is egyben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pStyle w:val="Header"/>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rPr>
        <w:rFonts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rPr>
        <w:rFonts w:cs="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rPr>
        <w:rFonts w:cs="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C2" w:rsidRDefault="00B663C2">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decimal"/>
      <w:lvlText w:val="%1."/>
      <w:lvlJc w:val="left"/>
      <w:pPr>
        <w:tabs>
          <w:tab w:val="num" w:pos="0"/>
        </w:tabs>
        <w:ind w:left="786" w:hanging="360"/>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decimal"/>
      <w:lvlText w:val="%1."/>
      <w:lvlJc w:val="left"/>
      <w:pPr>
        <w:tabs>
          <w:tab w:val="num" w:pos="0"/>
        </w:tabs>
        <w:ind w:left="786" w:hanging="360"/>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26"/>
    <w:lvl w:ilvl="0">
      <w:start w:val="1"/>
      <w:numFmt w:val="decimal"/>
      <w:pStyle w:val="paragrafus"/>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00000005"/>
    <w:multiLevelType w:val="singleLevel"/>
    <w:tmpl w:val="00000005"/>
    <w:name w:val="WW8Num27"/>
    <w:lvl w:ilvl="0">
      <w:start w:val="1"/>
      <w:numFmt w:val="lowerRoman"/>
      <w:lvlText w:val="%1."/>
      <w:lvlJc w:val="right"/>
      <w:pPr>
        <w:tabs>
          <w:tab w:val="num" w:pos="0"/>
        </w:tabs>
        <w:ind w:left="1776" w:hanging="360"/>
      </w:pPr>
    </w:lvl>
  </w:abstractNum>
  <w:abstractNum w:abstractNumId="4">
    <w:nsid w:val="00000006"/>
    <w:multiLevelType w:val="singleLevel"/>
    <w:tmpl w:val="00000006"/>
    <w:name w:val="WW8Num28"/>
    <w:lvl w:ilvl="0">
      <w:start w:val="1"/>
      <w:numFmt w:val="decimal"/>
      <w:lvlText w:val="%1."/>
      <w:lvlJc w:val="left"/>
      <w:pPr>
        <w:tabs>
          <w:tab w:val="num" w:pos="0"/>
        </w:tabs>
        <w:ind w:left="822" w:hanging="360"/>
      </w:pPr>
      <w:rPr>
        <w:color w:val="000000"/>
      </w:rPr>
    </w:lvl>
  </w:abstractNum>
  <w:abstractNum w:abstractNumId="5">
    <w:nsid w:val="00000007"/>
    <w:multiLevelType w:val="singleLevel"/>
    <w:tmpl w:val="00000007"/>
    <w:name w:val="WW8Num29"/>
    <w:lvl w:ilvl="0">
      <w:start w:val="1"/>
      <w:numFmt w:val="decimal"/>
      <w:lvlText w:val="%1."/>
      <w:lvlJc w:val="left"/>
      <w:pPr>
        <w:tabs>
          <w:tab w:val="num" w:pos="0"/>
        </w:tabs>
        <w:ind w:left="720" w:hanging="360"/>
      </w:pPr>
      <w:rPr>
        <w:color w:val="5B9BD5"/>
      </w:rPr>
    </w:lvl>
  </w:abstractNum>
  <w:abstractNum w:abstractNumId="6">
    <w:nsid w:val="00000008"/>
    <w:multiLevelType w:val="singleLevel"/>
    <w:tmpl w:val="00000008"/>
    <w:name w:val="WW8Num30"/>
    <w:lvl w:ilvl="0">
      <w:start w:val="1"/>
      <w:numFmt w:val="lowerLetter"/>
      <w:lvlText w:val="%1)"/>
      <w:lvlJc w:val="left"/>
      <w:pPr>
        <w:tabs>
          <w:tab w:val="num" w:pos="0"/>
        </w:tabs>
        <w:ind w:left="1068" w:hanging="360"/>
      </w:pPr>
      <w:rPr>
        <w:color w:val="5B9BD5"/>
      </w:rPr>
    </w:lvl>
  </w:abstractNum>
  <w:abstractNum w:abstractNumId="7">
    <w:nsid w:val="00000009"/>
    <w:multiLevelType w:val="singleLevel"/>
    <w:tmpl w:val="00000009"/>
    <w:name w:val="WW8Num31"/>
    <w:lvl w:ilvl="0">
      <w:start w:val="1"/>
      <w:numFmt w:val="lowerRoman"/>
      <w:lvlText w:val="%1."/>
      <w:lvlJc w:val="right"/>
      <w:pPr>
        <w:tabs>
          <w:tab w:val="num" w:pos="0"/>
        </w:tabs>
        <w:ind w:left="1776" w:hanging="360"/>
      </w:pPr>
      <w:rPr>
        <w:color w:val="5B9BD5"/>
      </w:rPr>
    </w:lvl>
  </w:abstractNum>
  <w:abstractNum w:abstractNumId="8">
    <w:nsid w:val="0000000A"/>
    <w:multiLevelType w:val="singleLevel"/>
    <w:tmpl w:val="0000000A"/>
    <w:name w:val="WW8Num32"/>
    <w:lvl w:ilvl="0">
      <w:start w:val="1"/>
      <w:numFmt w:val="decimal"/>
      <w:lvlText w:val="%1."/>
      <w:lvlJc w:val="left"/>
      <w:pPr>
        <w:tabs>
          <w:tab w:val="num" w:pos="0"/>
        </w:tabs>
        <w:ind w:left="822" w:hanging="360"/>
      </w:pPr>
    </w:lvl>
  </w:abstractNum>
  <w:abstractNum w:abstractNumId="9">
    <w:nsid w:val="0000000B"/>
    <w:multiLevelType w:val="singleLevel"/>
    <w:tmpl w:val="0000000B"/>
    <w:name w:val="WW8Num33"/>
    <w:lvl w:ilvl="0">
      <w:start w:val="1"/>
      <w:numFmt w:val="decimal"/>
      <w:lvlText w:val="%1."/>
      <w:lvlJc w:val="left"/>
      <w:pPr>
        <w:tabs>
          <w:tab w:val="num" w:pos="0"/>
        </w:tabs>
        <w:ind w:left="822" w:hanging="360"/>
      </w:pPr>
    </w:lvl>
  </w:abstractNum>
  <w:abstractNum w:abstractNumId="10">
    <w:nsid w:val="0000000C"/>
    <w:multiLevelType w:val="singleLevel"/>
    <w:tmpl w:val="0000000C"/>
    <w:name w:val="WW8Num34"/>
    <w:lvl w:ilvl="0">
      <w:start w:val="1"/>
      <w:numFmt w:val="decimal"/>
      <w:lvlText w:val="%1."/>
      <w:lvlJc w:val="left"/>
      <w:pPr>
        <w:tabs>
          <w:tab w:val="num" w:pos="0"/>
        </w:tabs>
        <w:ind w:left="720" w:hanging="360"/>
      </w:pPr>
    </w:lvl>
  </w:abstractNum>
  <w:abstractNum w:abstractNumId="11">
    <w:nsid w:val="0000000D"/>
    <w:multiLevelType w:val="singleLevel"/>
    <w:tmpl w:val="0000000D"/>
    <w:name w:val="WW8Num35"/>
    <w:lvl w:ilvl="0">
      <w:start w:val="1"/>
      <w:numFmt w:val="decimal"/>
      <w:lvlText w:val="%1."/>
      <w:lvlJc w:val="left"/>
      <w:pPr>
        <w:tabs>
          <w:tab w:val="num" w:pos="0"/>
        </w:tabs>
        <w:ind w:left="822" w:hanging="360"/>
      </w:pPr>
    </w:lvl>
  </w:abstractNum>
  <w:abstractNum w:abstractNumId="12">
    <w:nsid w:val="0000000E"/>
    <w:multiLevelType w:val="singleLevel"/>
    <w:tmpl w:val="0000000E"/>
    <w:name w:val="WW8Num36"/>
    <w:lvl w:ilvl="0">
      <w:start w:val="1"/>
      <w:numFmt w:val="lowerRoman"/>
      <w:lvlText w:val="%1."/>
      <w:lvlJc w:val="right"/>
      <w:pPr>
        <w:tabs>
          <w:tab w:val="num" w:pos="0"/>
        </w:tabs>
        <w:ind w:left="1776" w:hanging="360"/>
      </w:pPr>
    </w:lvl>
  </w:abstractNum>
  <w:abstractNum w:abstractNumId="13">
    <w:nsid w:val="0000000F"/>
    <w:multiLevelType w:val="singleLevel"/>
    <w:tmpl w:val="0000000F"/>
    <w:name w:val="WW8Num37"/>
    <w:lvl w:ilvl="0">
      <w:start w:val="1"/>
      <w:numFmt w:val="lowerLetter"/>
      <w:lvlText w:val="%1)"/>
      <w:lvlJc w:val="left"/>
      <w:pPr>
        <w:tabs>
          <w:tab w:val="num" w:pos="0"/>
        </w:tabs>
        <w:ind w:left="720" w:hanging="360"/>
      </w:pPr>
      <w:rPr>
        <w:rFonts w:eastAsia="Times New Roman"/>
      </w:rPr>
    </w:lvl>
  </w:abstractNum>
  <w:abstractNum w:abstractNumId="14">
    <w:nsid w:val="00000010"/>
    <w:multiLevelType w:val="singleLevel"/>
    <w:tmpl w:val="00000010"/>
    <w:name w:val="WW8Num38"/>
    <w:lvl w:ilvl="0">
      <w:start w:val="1"/>
      <w:numFmt w:val="lowerLetter"/>
      <w:pStyle w:val="ListParagraph2"/>
      <w:lvlText w:val="%1)"/>
      <w:lvlJc w:val="left"/>
      <w:pPr>
        <w:tabs>
          <w:tab w:val="num" w:pos="0"/>
        </w:tabs>
        <w:ind w:left="1776" w:hanging="360"/>
      </w:pPr>
    </w:lvl>
  </w:abstractNum>
  <w:abstractNum w:abstractNumId="15">
    <w:nsid w:val="0000001D"/>
    <w:multiLevelType w:val="multilevel"/>
    <w:tmpl w:val="0000001D"/>
    <w:lvl w:ilvl="0">
      <w:start w:val="1"/>
      <w:numFmt w:val="lowerLetter"/>
      <w:pStyle w:val="Listaszerbekezds1"/>
      <w:lvlText w:val="%1)"/>
      <w:lvlJc w:val="left"/>
      <w:pPr>
        <w:tabs>
          <w:tab w:val="num" w:pos="0"/>
        </w:tabs>
        <w:ind w:left="1068" w:hanging="360"/>
      </w:pPr>
      <w:rPr>
        <w:color w:val="5B9BD5"/>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6">
    <w:nsid w:val="01A53A52"/>
    <w:multiLevelType w:val="hybridMultilevel"/>
    <w:tmpl w:val="A83ECEE6"/>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nsid w:val="09FE0F15"/>
    <w:multiLevelType w:val="hybridMultilevel"/>
    <w:tmpl w:val="A83ECE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0A004776"/>
    <w:multiLevelType w:val="hybridMultilevel"/>
    <w:tmpl w:val="7AF0C33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nsid w:val="0AF466DF"/>
    <w:multiLevelType w:val="hybridMultilevel"/>
    <w:tmpl w:val="78B6638E"/>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0EDB2B2A"/>
    <w:multiLevelType w:val="hybridMultilevel"/>
    <w:tmpl w:val="42AE9ED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10EE2ECB"/>
    <w:multiLevelType w:val="hybridMultilevel"/>
    <w:tmpl w:val="C7B86152"/>
    <w:lvl w:ilvl="0" w:tplc="040E000F">
      <w:start w:val="1"/>
      <w:numFmt w:val="decimal"/>
      <w:lvlText w:val="%1."/>
      <w:lvlJc w:val="left"/>
      <w:pPr>
        <w:ind w:left="1004" w:hanging="360"/>
      </w:pPr>
    </w:lvl>
    <w:lvl w:ilvl="1" w:tplc="040E0019">
      <w:start w:val="1"/>
      <w:numFmt w:val="lowerLetter"/>
      <w:lvlText w:val="%2."/>
      <w:lvlJc w:val="left"/>
      <w:pPr>
        <w:ind w:left="1724" w:hanging="360"/>
      </w:pPr>
    </w:lvl>
    <w:lvl w:ilvl="2" w:tplc="040E001B">
      <w:start w:val="1"/>
      <w:numFmt w:val="lowerRoman"/>
      <w:lvlText w:val="%3."/>
      <w:lvlJc w:val="right"/>
      <w:pPr>
        <w:ind w:left="2444" w:hanging="180"/>
      </w:pPr>
    </w:lvl>
    <w:lvl w:ilvl="3" w:tplc="040E000F">
      <w:start w:val="1"/>
      <w:numFmt w:val="decimal"/>
      <w:lvlText w:val="%4."/>
      <w:lvlJc w:val="left"/>
      <w:pPr>
        <w:ind w:left="3164" w:hanging="360"/>
      </w:pPr>
    </w:lvl>
    <w:lvl w:ilvl="4" w:tplc="040E0019">
      <w:start w:val="1"/>
      <w:numFmt w:val="lowerLetter"/>
      <w:lvlText w:val="%5."/>
      <w:lvlJc w:val="left"/>
      <w:pPr>
        <w:ind w:left="3884" w:hanging="360"/>
      </w:pPr>
    </w:lvl>
    <w:lvl w:ilvl="5" w:tplc="040E001B">
      <w:start w:val="1"/>
      <w:numFmt w:val="lowerRoman"/>
      <w:lvlText w:val="%6."/>
      <w:lvlJc w:val="right"/>
      <w:pPr>
        <w:ind w:left="4604" w:hanging="180"/>
      </w:pPr>
    </w:lvl>
    <w:lvl w:ilvl="6" w:tplc="040E000F">
      <w:start w:val="1"/>
      <w:numFmt w:val="decimal"/>
      <w:lvlText w:val="%7."/>
      <w:lvlJc w:val="left"/>
      <w:pPr>
        <w:ind w:left="5324" w:hanging="360"/>
      </w:pPr>
    </w:lvl>
    <w:lvl w:ilvl="7" w:tplc="040E0019">
      <w:start w:val="1"/>
      <w:numFmt w:val="lowerLetter"/>
      <w:lvlText w:val="%8."/>
      <w:lvlJc w:val="left"/>
      <w:pPr>
        <w:ind w:left="6044" w:hanging="360"/>
      </w:pPr>
    </w:lvl>
    <w:lvl w:ilvl="8" w:tplc="040E001B">
      <w:start w:val="1"/>
      <w:numFmt w:val="lowerRoman"/>
      <w:lvlText w:val="%9."/>
      <w:lvlJc w:val="right"/>
      <w:pPr>
        <w:ind w:left="6764" w:hanging="180"/>
      </w:pPr>
    </w:lvl>
  </w:abstractNum>
  <w:abstractNum w:abstractNumId="22">
    <w:nsid w:val="17787F62"/>
    <w:multiLevelType w:val="hybridMultilevel"/>
    <w:tmpl w:val="EB001AD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3">
    <w:nsid w:val="1D6D1753"/>
    <w:multiLevelType w:val="hybridMultilevel"/>
    <w:tmpl w:val="16B68804"/>
    <w:lvl w:ilvl="0" w:tplc="58EE1056">
      <w:start w:val="1"/>
      <w:numFmt w:val="lowerLetter"/>
      <w:pStyle w:val="ListParagraph"/>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1F054180"/>
    <w:multiLevelType w:val="hybridMultilevel"/>
    <w:tmpl w:val="D49E6006"/>
    <w:lvl w:ilvl="0" w:tplc="040E0011">
      <w:start w:val="1"/>
      <w:numFmt w:val="decimal"/>
      <w:lvlText w:val="%1)"/>
      <w:lvlJc w:val="left"/>
      <w:pPr>
        <w:ind w:left="720" w:hanging="360"/>
      </w:pPr>
    </w:lvl>
    <w:lvl w:ilvl="1" w:tplc="040E0017">
      <w:start w:val="1"/>
      <w:numFmt w:val="lowerLetter"/>
      <w:lvlText w:val="%2)"/>
      <w:lvlJc w:val="left"/>
      <w:pPr>
        <w:ind w:left="1440" w:hanging="360"/>
      </w:pPr>
    </w:lvl>
    <w:lvl w:ilvl="2" w:tplc="3990BD20">
      <w:start w:val="2"/>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1F496E0D"/>
    <w:multiLevelType w:val="hybridMultilevel"/>
    <w:tmpl w:val="89EA41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2555583C"/>
    <w:multiLevelType w:val="hybridMultilevel"/>
    <w:tmpl w:val="25441F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280B664B"/>
    <w:multiLevelType w:val="hybridMultilevel"/>
    <w:tmpl w:val="3C7239A2"/>
    <w:lvl w:ilvl="0" w:tplc="040E0017">
      <w:start w:val="1"/>
      <w:numFmt w:val="lowerLetter"/>
      <w:lvlText w:val="%1)"/>
      <w:lvlJc w:val="left"/>
      <w:pPr>
        <w:ind w:left="995" w:hanging="360"/>
      </w:pPr>
    </w:lvl>
    <w:lvl w:ilvl="1" w:tplc="040E0019" w:tentative="1">
      <w:start w:val="1"/>
      <w:numFmt w:val="lowerLetter"/>
      <w:lvlText w:val="%2."/>
      <w:lvlJc w:val="left"/>
      <w:pPr>
        <w:ind w:left="1715" w:hanging="360"/>
      </w:pPr>
    </w:lvl>
    <w:lvl w:ilvl="2" w:tplc="040E001B" w:tentative="1">
      <w:start w:val="1"/>
      <w:numFmt w:val="lowerRoman"/>
      <w:lvlText w:val="%3."/>
      <w:lvlJc w:val="right"/>
      <w:pPr>
        <w:ind w:left="2435" w:hanging="180"/>
      </w:pPr>
    </w:lvl>
    <w:lvl w:ilvl="3" w:tplc="040E000F" w:tentative="1">
      <w:start w:val="1"/>
      <w:numFmt w:val="decimal"/>
      <w:lvlText w:val="%4."/>
      <w:lvlJc w:val="left"/>
      <w:pPr>
        <w:ind w:left="3155" w:hanging="360"/>
      </w:pPr>
    </w:lvl>
    <w:lvl w:ilvl="4" w:tplc="040E0019" w:tentative="1">
      <w:start w:val="1"/>
      <w:numFmt w:val="lowerLetter"/>
      <w:lvlText w:val="%5."/>
      <w:lvlJc w:val="left"/>
      <w:pPr>
        <w:ind w:left="3875" w:hanging="360"/>
      </w:pPr>
    </w:lvl>
    <w:lvl w:ilvl="5" w:tplc="040E001B" w:tentative="1">
      <w:start w:val="1"/>
      <w:numFmt w:val="lowerRoman"/>
      <w:lvlText w:val="%6."/>
      <w:lvlJc w:val="right"/>
      <w:pPr>
        <w:ind w:left="4595" w:hanging="180"/>
      </w:pPr>
    </w:lvl>
    <w:lvl w:ilvl="6" w:tplc="040E000F" w:tentative="1">
      <w:start w:val="1"/>
      <w:numFmt w:val="decimal"/>
      <w:lvlText w:val="%7."/>
      <w:lvlJc w:val="left"/>
      <w:pPr>
        <w:ind w:left="5315" w:hanging="360"/>
      </w:pPr>
    </w:lvl>
    <w:lvl w:ilvl="7" w:tplc="040E0019" w:tentative="1">
      <w:start w:val="1"/>
      <w:numFmt w:val="lowerLetter"/>
      <w:lvlText w:val="%8."/>
      <w:lvlJc w:val="left"/>
      <w:pPr>
        <w:ind w:left="6035" w:hanging="360"/>
      </w:pPr>
    </w:lvl>
    <w:lvl w:ilvl="8" w:tplc="040E001B" w:tentative="1">
      <w:start w:val="1"/>
      <w:numFmt w:val="lowerRoman"/>
      <w:lvlText w:val="%9."/>
      <w:lvlJc w:val="right"/>
      <w:pPr>
        <w:ind w:left="6755" w:hanging="180"/>
      </w:pPr>
    </w:lvl>
  </w:abstractNum>
  <w:abstractNum w:abstractNumId="28">
    <w:nsid w:val="2BDC43BE"/>
    <w:multiLevelType w:val="hybridMultilevel"/>
    <w:tmpl w:val="C1FED5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35122C56"/>
    <w:multiLevelType w:val="hybridMultilevel"/>
    <w:tmpl w:val="25441F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35972A77"/>
    <w:multiLevelType w:val="hybridMultilevel"/>
    <w:tmpl w:val="8CC854A0"/>
    <w:lvl w:ilvl="0" w:tplc="A4E69D2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38FB2A9F"/>
    <w:multiLevelType w:val="multilevel"/>
    <w:tmpl w:val="34C01AA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A9F13FC"/>
    <w:multiLevelType w:val="hybridMultilevel"/>
    <w:tmpl w:val="FCF03A22"/>
    <w:lvl w:ilvl="0" w:tplc="B8F08292">
      <w:start w:val="1"/>
      <w:numFmt w:val="decimal"/>
      <w:pStyle w:val="Heading3"/>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421E3833"/>
    <w:multiLevelType w:val="hybridMultilevel"/>
    <w:tmpl w:val="06625868"/>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46656599"/>
    <w:multiLevelType w:val="hybridMultilevel"/>
    <w:tmpl w:val="F422655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49FE5693"/>
    <w:multiLevelType w:val="hybridMultilevel"/>
    <w:tmpl w:val="EB001AD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36">
    <w:nsid w:val="4A0E47BF"/>
    <w:multiLevelType w:val="hybridMultilevel"/>
    <w:tmpl w:val="7D98D2C0"/>
    <w:lvl w:ilvl="0" w:tplc="0A64E8F0">
      <w:start w:val="1"/>
      <w:numFmt w:val="decimal"/>
      <w:lvlText w:val="%1."/>
      <w:lvlJc w:val="left"/>
      <w:pPr>
        <w:tabs>
          <w:tab w:val="num" w:pos="0"/>
        </w:tabs>
        <w:ind w:left="720" w:hanging="360"/>
      </w:pPr>
      <w:rPr>
        <w:rFonts w:hint="default"/>
        <w:b w:val="0"/>
        <w:bCs w:val="0"/>
        <w:effect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4CAD59DE"/>
    <w:multiLevelType w:val="hybridMultilevel"/>
    <w:tmpl w:val="8CC854A0"/>
    <w:lvl w:ilvl="0" w:tplc="A4E69D2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4E531557"/>
    <w:multiLevelType w:val="hybridMultilevel"/>
    <w:tmpl w:val="A7EEFD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5204292C"/>
    <w:multiLevelType w:val="hybridMultilevel"/>
    <w:tmpl w:val="6E46D31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592E0FAF"/>
    <w:multiLevelType w:val="hybridMultilevel"/>
    <w:tmpl w:val="89F2908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5DAE2C88"/>
    <w:multiLevelType w:val="hybridMultilevel"/>
    <w:tmpl w:val="7898F350"/>
    <w:lvl w:ilvl="0" w:tplc="266EA408">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2">
    <w:nsid w:val="5E052967"/>
    <w:multiLevelType w:val="hybridMultilevel"/>
    <w:tmpl w:val="D082C98A"/>
    <w:lvl w:ilvl="0" w:tplc="4C24868A">
      <w:start w:val="1"/>
      <w:numFmt w:val="decimal"/>
      <w:pStyle w:val="Paragrafus0"/>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5E74598A"/>
    <w:multiLevelType w:val="hybridMultilevel"/>
    <w:tmpl w:val="7898F350"/>
    <w:lvl w:ilvl="0" w:tplc="266EA408">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4">
    <w:nsid w:val="636024A1"/>
    <w:multiLevelType w:val="singleLevel"/>
    <w:tmpl w:val="0000000A"/>
    <w:lvl w:ilvl="0">
      <w:start w:val="1"/>
      <w:numFmt w:val="decimal"/>
      <w:lvlText w:val="%1."/>
      <w:lvlJc w:val="left"/>
      <w:pPr>
        <w:tabs>
          <w:tab w:val="num" w:pos="0"/>
        </w:tabs>
        <w:ind w:left="822" w:hanging="360"/>
      </w:pPr>
    </w:lvl>
  </w:abstractNum>
  <w:abstractNum w:abstractNumId="45">
    <w:nsid w:val="63766FD4"/>
    <w:multiLevelType w:val="hybridMultilevel"/>
    <w:tmpl w:val="C9CC1F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65762A64"/>
    <w:multiLevelType w:val="hybridMultilevel"/>
    <w:tmpl w:val="6E46D31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6BEF765F"/>
    <w:multiLevelType w:val="hybridMultilevel"/>
    <w:tmpl w:val="EB001AD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8">
    <w:nsid w:val="6D5E02F1"/>
    <w:multiLevelType w:val="hybridMultilevel"/>
    <w:tmpl w:val="862CADF6"/>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9">
    <w:nsid w:val="7C8E36D2"/>
    <w:multiLevelType w:val="hybridMultilevel"/>
    <w:tmpl w:val="89F2908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15"/>
  </w:num>
  <w:num w:numId="5">
    <w:abstractNumId w:val="32"/>
  </w:num>
  <w:num w:numId="6">
    <w:abstractNumId w:val="44"/>
  </w:num>
  <w:num w:numId="7">
    <w:abstractNumId w:val="42"/>
  </w:num>
  <w:num w:numId="8">
    <w:abstractNumId w:val="37"/>
    <w:lvlOverride w:ilvl="0">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num>
  <w:num w:numId="11">
    <w:abstractNumId w:val="29"/>
  </w:num>
  <w:num w:numId="12">
    <w:abstractNumId w:val="23"/>
  </w:num>
  <w:num w:numId="13">
    <w:abstractNumId w:val="34"/>
  </w:num>
  <w:num w:numId="14">
    <w:abstractNumId w:val="17"/>
  </w:num>
  <w:num w:numId="15">
    <w:abstractNumId w:val="27"/>
  </w:num>
  <w:num w:numId="16">
    <w:abstractNumId w:val="25"/>
  </w:num>
  <w:num w:numId="17">
    <w:abstractNumId w:val="18"/>
  </w:num>
  <w:num w:numId="18">
    <w:abstractNumId w:val="48"/>
  </w:num>
  <w:num w:numId="19">
    <w:abstractNumId w:val="24"/>
  </w:num>
  <w:num w:numId="20">
    <w:abstractNumId w:val="39"/>
  </w:num>
  <w:num w:numId="21">
    <w:abstractNumId w:val="47"/>
  </w:num>
  <w:num w:numId="22">
    <w:abstractNumId w:val="38"/>
  </w:num>
  <w:num w:numId="23">
    <w:abstractNumId w:val="20"/>
  </w:num>
  <w:num w:numId="24">
    <w:abstractNumId w:val="33"/>
  </w:num>
  <w:num w:numId="25">
    <w:abstractNumId w:val="19"/>
  </w:num>
  <w:num w:numId="26">
    <w:abstractNumId w:val="46"/>
  </w:num>
  <w:num w:numId="27">
    <w:abstractNumId w:val="42"/>
  </w:num>
  <w:num w:numId="28">
    <w:abstractNumId w:val="15"/>
  </w:num>
  <w:num w:numId="29">
    <w:abstractNumId w:val="16"/>
  </w:num>
  <w:num w:numId="30">
    <w:abstractNumId w:val="32"/>
  </w:num>
  <w:num w:numId="31">
    <w:abstractNumId w:val="32"/>
  </w:num>
  <w:num w:numId="32">
    <w:abstractNumId w:val="32"/>
  </w:num>
  <w:num w:numId="33">
    <w:abstractNumId w:val="32"/>
  </w:num>
  <w:num w:numId="34">
    <w:abstractNumId w:val="42"/>
  </w:num>
  <w:num w:numId="35">
    <w:abstractNumId w:val="43"/>
  </w:num>
  <w:num w:numId="36">
    <w:abstractNumId w:val="41"/>
  </w:num>
  <w:num w:numId="37">
    <w:abstractNumId w:val="15"/>
  </w:num>
  <w:num w:numId="38">
    <w:abstractNumId w:val="26"/>
  </w:num>
  <w:num w:numId="39">
    <w:abstractNumId w:val="23"/>
  </w:num>
  <w:num w:numId="40">
    <w:abstractNumId w:val="35"/>
  </w:num>
  <w:num w:numId="41">
    <w:abstractNumId w:val="23"/>
  </w:num>
  <w:num w:numId="42">
    <w:abstractNumId w:val="23"/>
  </w:num>
  <w:num w:numId="43">
    <w:abstractNumId w:val="22"/>
  </w:num>
  <w:num w:numId="44">
    <w:abstractNumId w:val="23"/>
  </w:num>
  <w:num w:numId="45">
    <w:abstractNumId w:val="23"/>
  </w:num>
  <w:num w:numId="46">
    <w:abstractNumId w:val="37"/>
  </w:num>
  <w:num w:numId="47">
    <w:abstractNumId w:val="30"/>
  </w:num>
  <w:num w:numId="48">
    <w:abstractNumId w:val="23"/>
  </w:num>
  <w:num w:numId="49">
    <w:abstractNumId w:val="31"/>
  </w:num>
  <w:num w:numId="50">
    <w:abstractNumId w:val="15"/>
  </w:num>
  <w:num w:numId="51">
    <w:abstractNumId w:val="40"/>
  </w:num>
  <w:num w:numId="52">
    <w:abstractNumId w:val="15"/>
  </w:num>
  <w:num w:numId="53">
    <w:abstractNumId w:val="42"/>
  </w:num>
  <w:num w:numId="54">
    <w:abstractNumId w:val="6"/>
  </w:num>
  <w:num w:numId="55">
    <w:abstractNumId w:val="42"/>
  </w:num>
  <w:num w:numId="56">
    <w:abstractNumId w:val="32"/>
  </w:num>
  <w:num w:numId="57">
    <w:abstractNumId w:val="36"/>
  </w:num>
  <w:num w:numId="58">
    <w:abstractNumId w:val="42"/>
  </w:num>
  <w:num w:numId="59">
    <w:abstractNumId w:val="42"/>
  </w:num>
  <w:num w:numId="60">
    <w:abstractNumId w:val="45"/>
  </w:num>
  <w:num w:numId="6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8"/>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7D8"/>
    <w:rsid w:val="00014351"/>
    <w:rsid w:val="00047B61"/>
    <w:rsid w:val="00061F83"/>
    <w:rsid w:val="0009003B"/>
    <w:rsid w:val="000A39CE"/>
    <w:rsid w:val="000C3A03"/>
    <w:rsid w:val="000E1E37"/>
    <w:rsid w:val="000E28B2"/>
    <w:rsid w:val="000E392E"/>
    <w:rsid w:val="00121558"/>
    <w:rsid w:val="001750FE"/>
    <w:rsid w:val="00197C92"/>
    <w:rsid w:val="001B670A"/>
    <w:rsid w:val="001C113B"/>
    <w:rsid w:val="001C2AF7"/>
    <w:rsid w:val="001D1395"/>
    <w:rsid w:val="001D663C"/>
    <w:rsid w:val="001D6BBD"/>
    <w:rsid w:val="001F3913"/>
    <w:rsid w:val="001F619C"/>
    <w:rsid w:val="002007F1"/>
    <w:rsid w:val="00205752"/>
    <w:rsid w:val="00206968"/>
    <w:rsid w:val="00207ED8"/>
    <w:rsid w:val="00223270"/>
    <w:rsid w:val="00224324"/>
    <w:rsid w:val="002245CF"/>
    <w:rsid w:val="0028248F"/>
    <w:rsid w:val="00286D8A"/>
    <w:rsid w:val="0029722F"/>
    <w:rsid w:val="002B4F1C"/>
    <w:rsid w:val="002F42EA"/>
    <w:rsid w:val="002F6A39"/>
    <w:rsid w:val="002F6CBE"/>
    <w:rsid w:val="00317423"/>
    <w:rsid w:val="00320523"/>
    <w:rsid w:val="0032341D"/>
    <w:rsid w:val="00323A8D"/>
    <w:rsid w:val="00360434"/>
    <w:rsid w:val="00363EEA"/>
    <w:rsid w:val="003647A2"/>
    <w:rsid w:val="003900CC"/>
    <w:rsid w:val="00395425"/>
    <w:rsid w:val="003A40B0"/>
    <w:rsid w:val="003E2284"/>
    <w:rsid w:val="004049F7"/>
    <w:rsid w:val="00414813"/>
    <w:rsid w:val="004157BC"/>
    <w:rsid w:val="004253A3"/>
    <w:rsid w:val="0044681F"/>
    <w:rsid w:val="00460641"/>
    <w:rsid w:val="0047522C"/>
    <w:rsid w:val="004964C9"/>
    <w:rsid w:val="004C44E2"/>
    <w:rsid w:val="004C4700"/>
    <w:rsid w:val="004D608A"/>
    <w:rsid w:val="004E4C8F"/>
    <w:rsid w:val="005174FE"/>
    <w:rsid w:val="00585483"/>
    <w:rsid w:val="00591347"/>
    <w:rsid w:val="005A0263"/>
    <w:rsid w:val="005C4E36"/>
    <w:rsid w:val="005F383E"/>
    <w:rsid w:val="0062471E"/>
    <w:rsid w:val="00660AE0"/>
    <w:rsid w:val="006A09AE"/>
    <w:rsid w:val="006A198B"/>
    <w:rsid w:val="006A2FD5"/>
    <w:rsid w:val="006D1D39"/>
    <w:rsid w:val="006D380E"/>
    <w:rsid w:val="006E6D54"/>
    <w:rsid w:val="00722E45"/>
    <w:rsid w:val="0072516B"/>
    <w:rsid w:val="0073729D"/>
    <w:rsid w:val="007373DD"/>
    <w:rsid w:val="00746210"/>
    <w:rsid w:val="0075625C"/>
    <w:rsid w:val="00770E62"/>
    <w:rsid w:val="0077699C"/>
    <w:rsid w:val="007B6608"/>
    <w:rsid w:val="00817DB8"/>
    <w:rsid w:val="00827387"/>
    <w:rsid w:val="00865C90"/>
    <w:rsid w:val="00881D58"/>
    <w:rsid w:val="00882170"/>
    <w:rsid w:val="00894F47"/>
    <w:rsid w:val="008A19DA"/>
    <w:rsid w:val="008A7991"/>
    <w:rsid w:val="008B2616"/>
    <w:rsid w:val="008C313D"/>
    <w:rsid w:val="008D476E"/>
    <w:rsid w:val="008E0F9A"/>
    <w:rsid w:val="0090353A"/>
    <w:rsid w:val="00904B07"/>
    <w:rsid w:val="0090760C"/>
    <w:rsid w:val="00917918"/>
    <w:rsid w:val="0093452F"/>
    <w:rsid w:val="00946A8D"/>
    <w:rsid w:val="00955088"/>
    <w:rsid w:val="00966564"/>
    <w:rsid w:val="00970734"/>
    <w:rsid w:val="0099475E"/>
    <w:rsid w:val="009A33CA"/>
    <w:rsid w:val="00A22F71"/>
    <w:rsid w:val="00A30E0A"/>
    <w:rsid w:val="00A32D2A"/>
    <w:rsid w:val="00A432EB"/>
    <w:rsid w:val="00A46BAC"/>
    <w:rsid w:val="00A46F91"/>
    <w:rsid w:val="00A64543"/>
    <w:rsid w:val="00A71385"/>
    <w:rsid w:val="00A917E1"/>
    <w:rsid w:val="00AA063A"/>
    <w:rsid w:val="00B15450"/>
    <w:rsid w:val="00B15B02"/>
    <w:rsid w:val="00B35819"/>
    <w:rsid w:val="00B373AB"/>
    <w:rsid w:val="00B468AD"/>
    <w:rsid w:val="00B54C92"/>
    <w:rsid w:val="00B663C2"/>
    <w:rsid w:val="00BA077A"/>
    <w:rsid w:val="00BB39FE"/>
    <w:rsid w:val="00BC0B25"/>
    <w:rsid w:val="00BD45EE"/>
    <w:rsid w:val="00BE08E9"/>
    <w:rsid w:val="00BE1219"/>
    <w:rsid w:val="00BE4954"/>
    <w:rsid w:val="00BE641C"/>
    <w:rsid w:val="00C16682"/>
    <w:rsid w:val="00C2567B"/>
    <w:rsid w:val="00C408DF"/>
    <w:rsid w:val="00C75E1E"/>
    <w:rsid w:val="00C91278"/>
    <w:rsid w:val="00C917D8"/>
    <w:rsid w:val="00C91AB5"/>
    <w:rsid w:val="00CC0DBF"/>
    <w:rsid w:val="00CF782C"/>
    <w:rsid w:val="00D45362"/>
    <w:rsid w:val="00D61AD3"/>
    <w:rsid w:val="00D722FD"/>
    <w:rsid w:val="00D73240"/>
    <w:rsid w:val="00D97B9D"/>
    <w:rsid w:val="00DB340B"/>
    <w:rsid w:val="00DE263E"/>
    <w:rsid w:val="00DE598D"/>
    <w:rsid w:val="00E27DA2"/>
    <w:rsid w:val="00E309E1"/>
    <w:rsid w:val="00E529E8"/>
    <w:rsid w:val="00E653C4"/>
    <w:rsid w:val="00E779DC"/>
    <w:rsid w:val="00E77DC1"/>
    <w:rsid w:val="00E82993"/>
    <w:rsid w:val="00EA4885"/>
    <w:rsid w:val="00EA670B"/>
    <w:rsid w:val="00F14F05"/>
    <w:rsid w:val="00F21E1C"/>
    <w:rsid w:val="00F40187"/>
    <w:rsid w:val="00F47389"/>
    <w:rsid w:val="00F54DA6"/>
    <w:rsid w:val="00F553BB"/>
    <w:rsid w:val="00F61E67"/>
    <w:rsid w:val="00F62D8C"/>
    <w:rsid w:val="00F71884"/>
    <w:rsid w:val="00F82420"/>
    <w:rsid w:val="00F82C64"/>
    <w:rsid w:val="00F84048"/>
    <w:rsid w:val="00FA6083"/>
    <w:rsid w:val="00FE1315"/>
    <w:rsid w:val="00FF0FB7"/>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semiHidden="0" w:unhideWhenUsed="0" w:qFormat="1"/>
    <w:lsdException w:name="footnote reference" w:unhideWhenUsed="0"/>
    <w:lsdException w:name="annotation reference"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3A"/>
    <w:pPr>
      <w:suppressAutoHyphens/>
      <w:spacing w:after="160" w:line="252" w:lineRule="auto"/>
    </w:pPr>
    <w:rPr>
      <w:rFonts w:ascii="Calibri" w:eastAsia="SimSun" w:hAnsi="Calibri" w:cs="Calibri"/>
      <w:lang w:eastAsia="ar-SA"/>
    </w:rPr>
  </w:style>
  <w:style w:type="paragraph" w:styleId="Heading1">
    <w:name w:val="heading 1"/>
    <w:basedOn w:val="Heading2"/>
    <w:next w:val="BodyText"/>
    <w:link w:val="Heading1Char"/>
    <w:uiPriority w:val="99"/>
    <w:qFormat/>
    <w:rsid w:val="003647A2"/>
    <w:pPr>
      <w:spacing w:before="120"/>
      <w:outlineLvl w:val="0"/>
    </w:pPr>
  </w:style>
  <w:style w:type="paragraph" w:styleId="Heading2">
    <w:name w:val="heading 2"/>
    <w:basedOn w:val="Normal"/>
    <w:next w:val="BodyText"/>
    <w:link w:val="Heading2Char"/>
    <w:uiPriority w:val="99"/>
    <w:qFormat/>
    <w:rsid w:val="003647A2"/>
    <w:pPr>
      <w:widowControl w:val="0"/>
      <w:spacing w:after="120" w:line="100" w:lineRule="atLeast"/>
      <w:jc w:val="center"/>
      <w:outlineLvl w:val="1"/>
    </w:pPr>
    <w:rPr>
      <w:b/>
      <w:bCs/>
      <w:smallCaps/>
      <w:color w:val="000000"/>
    </w:rPr>
  </w:style>
  <w:style w:type="paragraph" w:styleId="Heading3">
    <w:name w:val="heading 3"/>
    <w:basedOn w:val="Normal"/>
    <w:next w:val="BodyText"/>
    <w:link w:val="Heading3Char"/>
    <w:uiPriority w:val="99"/>
    <w:qFormat/>
    <w:rsid w:val="003647A2"/>
    <w:pPr>
      <w:widowControl w:val="0"/>
      <w:numPr>
        <w:numId w:val="5"/>
      </w:numPr>
      <w:tabs>
        <w:tab w:val="left" w:pos="-132"/>
      </w:tabs>
      <w:spacing w:after="120" w:line="100" w:lineRule="atLeast"/>
      <w:jc w:val="center"/>
      <w:outlineLvl w:val="2"/>
    </w:pPr>
    <w:rPr>
      <w:b/>
      <w:bCs/>
      <w:color w:val="000000"/>
    </w:rPr>
  </w:style>
  <w:style w:type="paragraph" w:styleId="Heading4">
    <w:name w:val="heading 4"/>
    <w:basedOn w:val="Normal"/>
    <w:next w:val="BodyText"/>
    <w:link w:val="Heading4Char"/>
    <w:uiPriority w:val="99"/>
    <w:qFormat/>
    <w:rsid w:val="00722E45"/>
    <w:pPr>
      <w:widowControl w:val="0"/>
      <w:tabs>
        <w:tab w:val="num" w:pos="0"/>
      </w:tabs>
      <w:spacing w:line="100" w:lineRule="atLeast"/>
      <w:ind w:left="786" w:hanging="360"/>
      <w:jc w:val="center"/>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7F7"/>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
    <w:semiHidden/>
    <w:rsid w:val="002227F7"/>
    <w:rPr>
      <w:rFonts w:asciiTheme="majorHAnsi" w:eastAsiaTheme="majorEastAsia" w:hAnsiTheme="majorHAnsi" w:cstheme="majorBidi"/>
      <w:b/>
      <w:bCs/>
      <w:i/>
      <w:iCs/>
      <w:sz w:val="28"/>
      <w:szCs w:val="28"/>
      <w:lang w:eastAsia="ar-SA"/>
    </w:rPr>
  </w:style>
  <w:style w:type="character" w:customStyle="1" w:styleId="Heading3Char">
    <w:name w:val="Heading 3 Char"/>
    <w:basedOn w:val="DefaultParagraphFont"/>
    <w:link w:val="Heading3"/>
    <w:uiPriority w:val="9"/>
    <w:semiHidden/>
    <w:rsid w:val="002227F7"/>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
    <w:semiHidden/>
    <w:rsid w:val="002227F7"/>
    <w:rPr>
      <w:rFonts w:asciiTheme="minorHAnsi" w:eastAsiaTheme="minorEastAsia" w:hAnsiTheme="minorHAnsi" w:cstheme="minorBidi"/>
      <w:b/>
      <w:bCs/>
      <w:sz w:val="28"/>
      <w:szCs w:val="28"/>
      <w:lang w:eastAsia="ar-SA"/>
    </w:rPr>
  </w:style>
  <w:style w:type="character" w:customStyle="1" w:styleId="WW8Num1z0">
    <w:name w:val="WW8Num1z0"/>
    <w:uiPriority w:val="99"/>
    <w:rsid w:val="00722E45"/>
    <w:rPr>
      <w:color w:val="000000"/>
      <w:shd w:val="clear" w:color="auto" w:fill="FFCC00"/>
    </w:rPr>
  </w:style>
  <w:style w:type="character" w:customStyle="1" w:styleId="WW8Num1z1">
    <w:name w:val="WW8Num1z1"/>
    <w:uiPriority w:val="99"/>
    <w:rsid w:val="00722E45"/>
  </w:style>
  <w:style w:type="character" w:customStyle="1" w:styleId="WW8Num1z2">
    <w:name w:val="WW8Num1z2"/>
    <w:uiPriority w:val="99"/>
    <w:rsid w:val="00722E45"/>
  </w:style>
  <w:style w:type="character" w:customStyle="1" w:styleId="WW8Num1z3">
    <w:name w:val="WW8Num1z3"/>
    <w:uiPriority w:val="99"/>
    <w:rsid w:val="00722E45"/>
  </w:style>
  <w:style w:type="character" w:customStyle="1" w:styleId="WW8Num1z4">
    <w:name w:val="WW8Num1z4"/>
    <w:uiPriority w:val="99"/>
    <w:rsid w:val="00722E45"/>
  </w:style>
  <w:style w:type="character" w:customStyle="1" w:styleId="WW8Num1z5">
    <w:name w:val="WW8Num1z5"/>
    <w:uiPriority w:val="99"/>
    <w:rsid w:val="00722E45"/>
  </w:style>
  <w:style w:type="character" w:customStyle="1" w:styleId="WW8Num1z6">
    <w:name w:val="WW8Num1z6"/>
    <w:uiPriority w:val="99"/>
    <w:rsid w:val="00722E45"/>
  </w:style>
  <w:style w:type="character" w:customStyle="1" w:styleId="WW8Num1z7">
    <w:name w:val="WW8Num1z7"/>
    <w:uiPriority w:val="99"/>
    <w:rsid w:val="00722E45"/>
  </w:style>
  <w:style w:type="character" w:customStyle="1" w:styleId="WW8Num1z8">
    <w:name w:val="WW8Num1z8"/>
    <w:uiPriority w:val="99"/>
    <w:rsid w:val="00722E45"/>
  </w:style>
  <w:style w:type="character" w:customStyle="1" w:styleId="WW8Num2z0">
    <w:name w:val="WW8Num2z0"/>
    <w:uiPriority w:val="99"/>
    <w:rsid w:val="00722E45"/>
    <w:rPr>
      <w:color w:val="000000"/>
    </w:rPr>
  </w:style>
  <w:style w:type="character" w:customStyle="1" w:styleId="WW8Num2z1">
    <w:name w:val="WW8Num2z1"/>
    <w:uiPriority w:val="99"/>
    <w:rsid w:val="00722E45"/>
  </w:style>
  <w:style w:type="character" w:customStyle="1" w:styleId="WW8Num2z2">
    <w:name w:val="WW8Num2z2"/>
    <w:uiPriority w:val="99"/>
    <w:rsid w:val="00722E45"/>
  </w:style>
  <w:style w:type="character" w:customStyle="1" w:styleId="WW8Num2z3">
    <w:name w:val="WW8Num2z3"/>
    <w:uiPriority w:val="99"/>
    <w:rsid w:val="00722E45"/>
  </w:style>
  <w:style w:type="character" w:customStyle="1" w:styleId="WW8Num2z4">
    <w:name w:val="WW8Num2z4"/>
    <w:uiPriority w:val="99"/>
    <w:rsid w:val="00722E45"/>
  </w:style>
  <w:style w:type="character" w:customStyle="1" w:styleId="WW8Num2z5">
    <w:name w:val="WW8Num2z5"/>
    <w:uiPriority w:val="99"/>
    <w:rsid w:val="00722E45"/>
  </w:style>
  <w:style w:type="character" w:customStyle="1" w:styleId="WW8Num2z6">
    <w:name w:val="WW8Num2z6"/>
    <w:uiPriority w:val="99"/>
    <w:rsid w:val="00722E45"/>
  </w:style>
  <w:style w:type="character" w:customStyle="1" w:styleId="WW8Num2z7">
    <w:name w:val="WW8Num2z7"/>
    <w:uiPriority w:val="99"/>
    <w:rsid w:val="00722E45"/>
  </w:style>
  <w:style w:type="character" w:customStyle="1" w:styleId="WW8Num2z8">
    <w:name w:val="WW8Num2z8"/>
    <w:uiPriority w:val="99"/>
    <w:rsid w:val="00722E45"/>
  </w:style>
  <w:style w:type="character" w:customStyle="1" w:styleId="WW8Num3z0">
    <w:name w:val="WW8Num3z0"/>
    <w:uiPriority w:val="99"/>
    <w:rsid w:val="00722E45"/>
    <w:rPr>
      <w:b/>
      <w:bCs/>
      <w:color w:val="000000"/>
    </w:rPr>
  </w:style>
  <w:style w:type="character" w:customStyle="1" w:styleId="WW8Num3z1">
    <w:name w:val="WW8Num3z1"/>
    <w:uiPriority w:val="99"/>
    <w:rsid w:val="00722E45"/>
  </w:style>
  <w:style w:type="character" w:customStyle="1" w:styleId="WW8Num3z2">
    <w:name w:val="WW8Num3z2"/>
    <w:uiPriority w:val="99"/>
    <w:rsid w:val="00722E45"/>
  </w:style>
  <w:style w:type="character" w:customStyle="1" w:styleId="WW8Num3z3">
    <w:name w:val="WW8Num3z3"/>
    <w:uiPriority w:val="99"/>
    <w:rsid w:val="00722E45"/>
  </w:style>
  <w:style w:type="character" w:customStyle="1" w:styleId="WW8Num3z4">
    <w:name w:val="WW8Num3z4"/>
    <w:uiPriority w:val="99"/>
    <w:rsid w:val="00722E45"/>
  </w:style>
  <w:style w:type="character" w:customStyle="1" w:styleId="WW8Num3z5">
    <w:name w:val="WW8Num3z5"/>
    <w:uiPriority w:val="99"/>
    <w:rsid w:val="00722E45"/>
  </w:style>
  <w:style w:type="character" w:customStyle="1" w:styleId="WW8Num3z6">
    <w:name w:val="WW8Num3z6"/>
    <w:uiPriority w:val="99"/>
    <w:rsid w:val="00722E45"/>
  </w:style>
  <w:style w:type="character" w:customStyle="1" w:styleId="WW8Num3z7">
    <w:name w:val="WW8Num3z7"/>
    <w:uiPriority w:val="99"/>
    <w:rsid w:val="00722E45"/>
  </w:style>
  <w:style w:type="character" w:customStyle="1" w:styleId="WW8Num3z8">
    <w:name w:val="WW8Num3z8"/>
    <w:uiPriority w:val="99"/>
    <w:rsid w:val="00722E45"/>
  </w:style>
  <w:style w:type="character" w:customStyle="1" w:styleId="WW8Num4z0">
    <w:name w:val="WW8Num4z0"/>
    <w:uiPriority w:val="99"/>
    <w:rsid w:val="00722E45"/>
  </w:style>
  <w:style w:type="character" w:customStyle="1" w:styleId="WW8Num4z1">
    <w:name w:val="WW8Num4z1"/>
    <w:uiPriority w:val="99"/>
    <w:rsid w:val="00722E45"/>
    <w:rPr>
      <w:rFonts w:eastAsia="Times New Roman"/>
    </w:rPr>
  </w:style>
  <w:style w:type="character" w:customStyle="1" w:styleId="WW8Num4z2">
    <w:name w:val="WW8Num4z2"/>
    <w:uiPriority w:val="99"/>
    <w:rsid w:val="00722E45"/>
  </w:style>
  <w:style w:type="character" w:customStyle="1" w:styleId="WW8Num4z3">
    <w:name w:val="WW8Num4z3"/>
    <w:uiPriority w:val="99"/>
    <w:rsid w:val="00722E45"/>
  </w:style>
  <w:style w:type="character" w:customStyle="1" w:styleId="WW8Num4z4">
    <w:name w:val="WW8Num4z4"/>
    <w:uiPriority w:val="99"/>
    <w:rsid w:val="00722E45"/>
  </w:style>
  <w:style w:type="character" w:customStyle="1" w:styleId="WW8Num4z5">
    <w:name w:val="WW8Num4z5"/>
    <w:uiPriority w:val="99"/>
    <w:rsid w:val="00722E45"/>
  </w:style>
  <w:style w:type="character" w:customStyle="1" w:styleId="WW8Num4z6">
    <w:name w:val="WW8Num4z6"/>
    <w:uiPriority w:val="99"/>
    <w:rsid w:val="00722E45"/>
  </w:style>
  <w:style w:type="character" w:customStyle="1" w:styleId="WW8Num4z7">
    <w:name w:val="WW8Num4z7"/>
    <w:uiPriority w:val="99"/>
    <w:rsid w:val="00722E45"/>
  </w:style>
  <w:style w:type="character" w:customStyle="1" w:styleId="WW8Num4z8">
    <w:name w:val="WW8Num4z8"/>
    <w:uiPriority w:val="99"/>
    <w:rsid w:val="00722E45"/>
  </w:style>
  <w:style w:type="character" w:customStyle="1" w:styleId="WW8Num5z0">
    <w:name w:val="WW8Num5z0"/>
    <w:uiPriority w:val="99"/>
    <w:rsid w:val="00722E45"/>
    <w:rPr>
      <w:b/>
      <w:bCs/>
      <w:smallCaps/>
      <w:color w:val="5B9BD5"/>
    </w:rPr>
  </w:style>
  <w:style w:type="character" w:customStyle="1" w:styleId="WW8Num5z1">
    <w:name w:val="WW8Num5z1"/>
    <w:uiPriority w:val="99"/>
    <w:rsid w:val="00722E45"/>
  </w:style>
  <w:style w:type="character" w:customStyle="1" w:styleId="WW8Num5z2">
    <w:name w:val="WW8Num5z2"/>
    <w:uiPriority w:val="99"/>
    <w:rsid w:val="00722E45"/>
  </w:style>
  <w:style w:type="character" w:customStyle="1" w:styleId="WW8Num5z3">
    <w:name w:val="WW8Num5z3"/>
    <w:uiPriority w:val="99"/>
    <w:rsid w:val="00722E45"/>
  </w:style>
  <w:style w:type="character" w:customStyle="1" w:styleId="WW8Num5z4">
    <w:name w:val="WW8Num5z4"/>
    <w:uiPriority w:val="99"/>
    <w:rsid w:val="00722E45"/>
  </w:style>
  <w:style w:type="character" w:customStyle="1" w:styleId="WW8Num5z5">
    <w:name w:val="WW8Num5z5"/>
    <w:uiPriority w:val="99"/>
    <w:rsid w:val="00722E45"/>
  </w:style>
  <w:style w:type="character" w:customStyle="1" w:styleId="WW8Num5z6">
    <w:name w:val="WW8Num5z6"/>
    <w:uiPriority w:val="99"/>
    <w:rsid w:val="00722E45"/>
  </w:style>
  <w:style w:type="character" w:customStyle="1" w:styleId="WW8Num5z7">
    <w:name w:val="WW8Num5z7"/>
    <w:uiPriority w:val="99"/>
    <w:rsid w:val="00722E45"/>
  </w:style>
  <w:style w:type="character" w:customStyle="1" w:styleId="WW8Num5z8">
    <w:name w:val="WW8Num5z8"/>
    <w:uiPriority w:val="99"/>
    <w:rsid w:val="00722E45"/>
  </w:style>
  <w:style w:type="character" w:customStyle="1" w:styleId="WW8Num6z0">
    <w:name w:val="WW8Num6z0"/>
    <w:uiPriority w:val="99"/>
    <w:rsid w:val="00722E45"/>
  </w:style>
  <w:style w:type="character" w:customStyle="1" w:styleId="WW8Num6z2">
    <w:name w:val="WW8Num6z2"/>
    <w:uiPriority w:val="99"/>
    <w:rsid w:val="00722E45"/>
  </w:style>
  <w:style w:type="character" w:customStyle="1" w:styleId="WW8Num6z3">
    <w:name w:val="WW8Num6z3"/>
    <w:uiPriority w:val="99"/>
    <w:rsid w:val="00722E45"/>
  </w:style>
  <w:style w:type="character" w:customStyle="1" w:styleId="WW8Num6z4">
    <w:name w:val="WW8Num6z4"/>
    <w:uiPriority w:val="99"/>
    <w:rsid w:val="00722E45"/>
  </w:style>
  <w:style w:type="character" w:customStyle="1" w:styleId="WW8Num6z5">
    <w:name w:val="WW8Num6z5"/>
    <w:uiPriority w:val="99"/>
    <w:rsid w:val="00722E45"/>
  </w:style>
  <w:style w:type="character" w:customStyle="1" w:styleId="WW8Num6z6">
    <w:name w:val="WW8Num6z6"/>
    <w:uiPriority w:val="99"/>
    <w:rsid w:val="00722E45"/>
  </w:style>
  <w:style w:type="character" w:customStyle="1" w:styleId="WW8Num6z7">
    <w:name w:val="WW8Num6z7"/>
    <w:uiPriority w:val="99"/>
    <w:rsid w:val="00722E45"/>
  </w:style>
  <w:style w:type="character" w:customStyle="1" w:styleId="WW8Num6z8">
    <w:name w:val="WW8Num6z8"/>
    <w:uiPriority w:val="99"/>
    <w:rsid w:val="00722E45"/>
  </w:style>
  <w:style w:type="character" w:customStyle="1" w:styleId="WW8Num7z0">
    <w:name w:val="WW8Num7z0"/>
    <w:uiPriority w:val="99"/>
    <w:rsid w:val="00722E45"/>
    <w:rPr>
      <w:b/>
      <w:bCs/>
      <w:color w:val="00000A"/>
      <w:sz w:val="22"/>
      <w:szCs w:val="22"/>
    </w:rPr>
  </w:style>
  <w:style w:type="character" w:customStyle="1" w:styleId="WW8Num7z1">
    <w:name w:val="WW8Num7z1"/>
    <w:uiPriority w:val="99"/>
    <w:rsid w:val="00722E45"/>
  </w:style>
  <w:style w:type="character" w:customStyle="1" w:styleId="WW8Num7z2">
    <w:name w:val="WW8Num7z2"/>
    <w:uiPriority w:val="99"/>
    <w:rsid w:val="00722E45"/>
  </w:style>
  <w:style w:type="character" w:customStyle="1" w:styleId="WW8Num7z3">
    <w:name w:val="WW8Num7z3"/>
    <w:uiPriority w:val="99"/>
    <w:rsid w:val="00722E45"/>
  </w:style>
  <w:style w:type="character" w:customStyle="1" w:styleId="WW8Num7z4">
    <w:name w:val="WW8Num7z4"/>
    <w:uiPriority w:val="99"/>
    <w:rsid w:val="00722E45"/>
  </w:style>
  <w:style w:type="character" w:customStyle="1" w:styleId="WW8Num7z5">
    <w:name w:val="WW8Num7z5"/>
    <w:uiPriority w:val="99"/>
    <w:rsid w:val="00722E45"/>
  </w:style>
  <w:style w:type="character" w:customStyle="1" w:styleId="WW8Num7z6">
    <w:name w:val="WW8Num7z6"/>
    <w:uiPriority w:val="99"/>
    <w:rsid w:val="00722E45"/>
  </w:style>
  <w:style w:type="character" w:customStyle="1" w:styleId="WW8Num7z7">
    <w:name w:val="WW8Num7z7"/>
    <w:uiPriority w:val="99"/>
    <w:rsid w:val="00722E45"/>
  </w:style>
  <w:style w:type="character" w:customStyle="1" w:styleId="WW8Num7z8">
    <w:name w:val="WW8Num7z8"/>
    <w:uiPriority w:val="99"/>
    <w:rsid w:val="00722E45"/>
  </w:style>
  <w:style w:type="character" w:customStyle="1" w:styleId="WW8Num8z0">
    <w:name w:val="WW8Num8z0"/>
    <w:uiPriority w:val="99"/>
    <w:rsid w:val="00722E45"/>
    <w:rPr>
      <w:color w:val="5B9BD5"/>
    </w:rPr>
  </w:style>
  <w:style w:type="character" w:customStyle="1" w:styleId="WW8Num8z1">
    <w:name w:val="WW8Num8z1"/>
    <w:uiPriority w:val="99"/>
    <w:rsid w:val="00722E45"/>
  </w:style>
  <w:style w:type="character" w:customStyle="1" w:styleId="WW8Num8z2">
    <w:name w:val="WW8Num8z2"/>
    <w:uiPriority w:val="99"/>
    <w:rsid w:val="00722E45"/>
  </w:style>
  <w:style w:type="character" w:customStyle="1" w:styleId="WW8Num8z3">
    <w:name w:val="WW8Num8z3"/>
    <w:uiPriority w:val="99"/>
    <w:rsid w:val="00722E45"/>
  </w:style>
  <w:style w:type="character" w:customStyle="1" w:styleId="WW8Num8z4">
    <w:name w:val="WW8Num8z4"/>
    <w:uiPriority w:val="99"/>
    <w:rsid w:val="00722E45"/>
  </w:style>
  <w:style w:type="character" w:customStyle="1" w:styleId="WW8Num8z5">
    <w:name w:val="WW8Num8z5"/>
    <w:uiPriority w:val="99"/>
    <w:rsid w:val="00722E45"/>
  </w:style>
  <w:style w:type="character" w:customStyle="1" w:styleId="WW8Num8z6">
    <w:name w:val="WW8Num8z6"/>
    <w:uiPriority w:val="99"/>
    <w:rsid w:val="00722E45"/>
  </w:style>
  <w:style w:type="character" w:customStyle="1" w:styleId="WW8Num8z7">
    <w:name w:val="WW8Num8z7"/>
    <w:uiPriority w:val="99"/>
    <w:rsid w:val="00722E45"/>
  </w:style>
  <w:style w:type="character" w:customStyle="1" w:styleId="WW8Num8z8">
    <w:name w:val="WW8Num8z8"/>
    <w:uiPriority w:val="99"/>
    <w:rsid w:val="00722E45"/>
  </w:style>
  <w:style w:type="character" w:customStyle="1" w:styleId="WW8Num9z0">
    <w:name w:val="WW8Num9z0"/>
    <w:uiPriority w:val="99"/>
    <w:rsid w:val="00722E45"/>
    <w:rPr>
      <w:color w:val="5B9BD5"/>
      <w:shd w:val="clear" w:color="auto" w:fill="FF9999"/>
    </w:rPr>
  </w:style>
  <w:style w:type="character" w:customStyle="1" w:styleId="WW8Num9z2">
    <w:name w:val="WW8Num9z2"/>
    <w:uiPriority w:val="99"/>
    <w:rsid w:val="00722E45"/>
  </w:style>
  <w:style w:type="character" w:customStyle="1" w:styleId="WW8Num9z3">
    <w:name w:val="WW8Num9z3"/>
    <w:uiPriority w:val="99"/>
    <w:rsid w:val="00722E45"/>
  </w:style>
  <w:style w:type="character" w:customStyle="1" w:styleId="WW8Num9z4">
    <w:name w:val="WW8Num9z4"/>
    <w:uiPriority w:val="99"/>
    <w:rsid w:val="00722E45"/>
  </w:style>
  <w:style w:type="character" w:customStyle="1" w:styleId="WW8Num9z5">
    <w:name w:val="WW8Num9z5"/>
    <w:uiPriority w:val="99"/>
    <w:rsid w:val="00722E45"/>
  </w:style>
  <w:style w:type="character" w:customStyle="1" w:styleId="WW8Num9z6">
    <w:name w:val="WW8Num9z6"/>
    <w:uiPriority w:val="99"/>
    <w:rsid w:val="00722E45"/>
  </w:style>
  <w:style w:type="character" w:customStyle="1" w:styleId="WW8Num9z7">
    <w:name w:val="WW8Num9z7"/>
    <w:uiPriority w:val="99"/>
    <w:rsid w:val="00722E45"/>
  </w:style>
  <w:style w:type="character" w:customStyle="1" w:styleId="WW8Num9z8">
    <w:name w:val="WW8Num9z8"/>
    <w:uiPriority w:val="99"/>
    <w:rsid w:val="00722E45"/>
  </w:style>
  <w:style w:type="character" w:customStyle="1" w:styleId="WW8Num10z0">
    <w:name w:val="WW8Num10z0"/>
    <w:uiPriority w:val="99"/>
    <w:rsid w:val="00722E45"/>
  </w:style>
  <w:style w:type="character" w:customStyle="1" w:styleId="WW8Num10z2">
    <w:name w:val="WW8Num10z2"/>
    <w:uiPriority w:val="99"/>
    <w:rsid w:val="00722E45"/>
    <w:rPr>
      <w:b/>
      <w:bCs/>
      <w:smallCaps/>
    </w:rPr>
  </w:style>
  <w:style w:type="character" w:customStyle="1" w:styleId="WW8Num10z3">
    <w:name w:val="WW8Num10z3"/>
    <w:uiPriority w:val="99"/>
    <w:rsid w:val="00722E45"/>
  </w:style>
  <w:style w:type="character" w:customStyle="1" w:styleId="WW8Num10z4">
    <w:name w:val="WW8Num10z4"/>
    <w:uiPriority w:val="99"/>
    <w:rsid w:val="00722E45"/>
  </w:style>
  <w:style w:type="character" w:customStyle="1" w:styleId="WW8Num10z5">
    <w:name w:val="WW8Num10z5"/>
    <w:uiPriority w:val="99"/>
    <w:rsid w:val="00722E45"/>
  </w:style>
  <w:style w:type="character" w:customStyle="1" w:styleId="WW8Num10z6">
    <w:name w:val="WW8Num10z6"/>
    <w:uiPriority w:val="99"/>
    <w:rsid w:val="00722E45"/>
  </w:style>
  <w:style w:type="character" w:customStyle="1" w:styleId="WW8Num10z7">
    <w:name w:val="WW8Num10z7"/>
    <w:uiPriority w:val="99"/>
    <w:rsid w:val="00722E45"/>
  </w:style>
  <w:style w:type="character" w:customStyle="1" w:styleId="WW8Num10z8">
    <w:name w:val="WW8Num10z8"/>
    <w:uiPriority w:val="99"/>
    <w:rsid w:val="00722E45"/>
  </w:style>
  <w:style w:type="character" w:customStyle="1" w:styleId="WW8Num11z0">
    <w:name w:val="WW8Num11z0"/>
    <w:uiPriority w:val="99"/>
    <w:rsid w:val="00722E45"/>
  </w:style>
  <w:style w:type="character" w:customStyle="1" w:styleId="WW8Num11z2">
    <w:name w:val="WW8Num11z2"/>
    <w:uiPriority w:val="99"/>
    <w:rsid w:val="00722E45"/>
  </w:style>
  <w:style w:type="character" w:customStyle="1" w:styleId="WW8Num11z3">
    <w:name w:val="WW8Num11z3"/>
    <w:uiPriority w:val="99"/>
    <w:rsid w:val="00722E45"/>
  </w:style>
  <w:style w:type="character" w:customStyle="1" w:styleId="WW8Num11z4">
    <w:name w:val="WW8Num11z4"/>
    <w:uiPriority w:val="99"/>
    <w:rsid w:val="00722E45"/>
  </w:style>
  <w:style w:type="character" w:customStyle="1" w:styleId="WW8Num11z5">
    <w:name w:val="WW8Num11z5"/>
    <w:uiPriority w:val="99"/>
    <w:rsid w:val="00722E45"/>
  </w:style>
  <w:style w:type="character" w:customStyle="1" w:styleId="WW8Num11z6">
    <w:name w:val="WW8Num11z6"/>
    <w:uiPriority w:val="99"/>
    <w:rsid w:val="00722E45"/>
  </w:style>
  <w:style w:type="character" w:customStyle="1" w:styleId="WW8Num11z7">
    <w:name w:val="WW8Num11z7"/>
    <w:uiPriority w:val="99"/>
    <w:rsid w:val="00722E45"/>
  </w:style>
  <w:style w:type="character" w:customStyle="1" w:styleId="WW8Num11z8">
    <w:name w:val="WW8Num11z8"/>
    <w:uiPriority w:val="99"/>
    <w:rsid w:val="00722E45"/>
  </w:style>
  <w:style w:type="character" w:customStyle="1" w:styleId="WW8Num12z0">
    <w:name w:val="WW8Num12z0"/>
    <w:uiPriority w:val="99"/>
    <w:rsid w:val="00722E45"/>
    <w:rPr>
      <w:color w:val="000000"/>
      <w:shd w:val="clear" w:color="auto" w:fill="FF9999"/>
    </w:rPr>
  </w:style>
  <w:style w:type="character" w:customStyle="1" w:styleId="WW8Num12z2">
    <w:name w:val="WW8Num12z2"/>
    <w:uiPriority w:val="99"/>
    <w:rsid w:val="00722E45"/>
    <w:rPr>
      <w:b/>
      <w:bCs/>
      <w:smallCaps/>
    </w:rPr>
  </w:style>
  <w:style w:type="character" w:customStyle="1" w:styleId="WW8Num12z3">
    <w:name w:val="WW8Num12z3"/>
    <w:uiPriority w:val="99"/>
    <w:rsid w:val="00722E45"/>
  </w:style>
  <w:style w:type="character" w:customStyle="1" w:styleId="WW8Num12z4">
    <w:name w:val="WW8Num12z4"/>
    <w:uiPriority w:val="99"/>
    <w:rsid w:val="00722E45"/>
  </w:style>
  <w:style w:type="character" w:customStyle="1" w:styleId="WW8Num12z5">
    <w:name w:val="WW8Num12z5"/>
    <w:uiPriority w:val="99"/>
    <w:rsid w:val="00722E45"/>
  </w:style>
  <w:style w:type="character" w:customStyle="1" w:styleId="WW8Num12z6">
    <w:name w:val="WW8Num12z6"/>
    <w:uiPriority w:val="99"/>
    <w:rsid w:val="00722E45"/>
  </w:style>
  <w:style w:type="character" w:customStyle="1" w:styleId="WW8Num12z7">
    <w:name w:val="WW8Num12z7"/>
    <w:uiPriority w:val="99"/>
    <w:rsid w:val="00722E45"/>
  </w:style>
  <w:style w:type="character" w:customStyle="1" w:styleId="WW8Num12z8">
    <w:name w:val="WW8Num12z8"/>
    <w:uiPriority w:val="99"/>
    <w:rsid w:val="00722E45"/>
  </w:style>
  <w:style w:type="character" w:customStyle="1" w:styleId="WW8Num13z0">
    <w:name w:val="WW8Num13z0"/>
    <w:uiPriority w:val="99"/>
    <w:rsid w:val="00722E45"/>
    <w:rPr>
      <w:shd w:val="clear" w:color="auto" w:fill="FF9999"/>
    </w:rPr>
  </w:style>
  <w:style w:type="character" w:customStyle="1" w:styleId="WW8Num13z2">
    <w:name w:val="WW8Num13z2"/>
    <w:uiPriority w:val="99"/>
    <w:rsid w:val="00722E45"/>
  </w:style>
  <w:style w:type="character" w:customStyle="1" w:styleId="WW8Num13z3">
    <w:name w:val="WW8Num13z3"/>
    <w:uiPriority w:val="99"/>
    <w:rsid w:val="00722E45"/>
  </w:style>
  <w:style w:type="character" w:customStyle="1" w:styleId="WW8Num13z4">
    <w:name w:val="WW8Num13z4"/>
    <w:uiPriority w:val="99"/>
    <w:rsid w:val="00722E45"/>
  </w:style>
  <w:style w:type="character" w:customStyle="1" w:styleId="WW8Num13z5">
    <w:name w:val="WW8Num13z5"/>
    <w:uiPriority w:val="99"/>
    <w:rsid w:val="00722E45"/>
  </w:style>
  <w:style w:type="character" w:customStyle="1" w:styleId="WW8Num13z6">
    <w:name w:val="WW8Num13z6"/>
    <w:uiPriority w:val="99"/>
    <w:rsid w:val="00722E45"/>
  </w:style>
  <w:style w:type="character" w:customStyle="1" w:styleId="WW8Num13z7">
    <w:name w:val="WW8Num13z7"/>
    <w:uiPriority w:val="99"/>
    <w:rsid w:val="00722E45"/>
  </w:style>
  <w:style w:type="character" w:customStyle="1" w:styleId="WW8Num13z8">
    <w:name w:val="WW8Num13z8"/>
    <w:uiPriority w:val="99"/>
    <w:rsid w:val="00722E45"/>
  </w:style>
  <w:style w:type="character" w:customStyle="1" w:styleId="WW8Num14z0">
    <w:name w:val="WW8Num14z0"/>
    <w:uiPriority w:val="99"/>
    <w:rsid w:val="00722E45"/>
    <w:rPr>
      <w:color w:val="000000"/>
    </w:rPr>
  </w:style>
  <w:style w:type="character" w:customStyle="1" w:styleId="WW8Num14z2">
    <w:name w:val="WW8Num14z2"/>
    <w:uiPriority w:val="99"/>
    <w:rsid w:val="00722E45"/>
    <w:rPr>
      <w:b/>
      <w:bCs/>
      <w:smallCaps/>
    </w:rPr>
  </w:style>
  <w:style w:type="character" w:customStyle="1" w:styleId="WW8Num14z3">
    <w:name w:val="WW8Num14z3"/>
    <w:uiPriority w:val="99"/>
    <w:rsid w:val="00722E45"/>
  </w:style>
  <w:style w:type="character" w:customStyle="1" w:styleId="WW8Num14z4">
    <w:name w:val="WW8Num14z4"/>
    <w:uiPriority w:val="99"/>
    <w:rsid w:val="00722E45"/>
  </w:style>
  <w:style w:type="character" w:customStyle="1" w:styleId="WW8Num14z5">
    <w:name w:val="WW8Num14z5"/>
    <w:uiPriority w:val="99"/>
    <w:rsid w:val="00722E45"/>
  </w:style>
  <w:style w:type="character" w:customStyle="1" w:styleId="WW8Num14z6">
    <w:name w:val="WW8Num14z6"/>
    <w:uiPriority w:val="99"/>
    <w:rsid w:val="00722E45"/>
  </w:style>
  <w:style w:type="character" w:customStyle="1" w:styleId="WW8Num14z7">
    <w:name w:val="WW8Num14z7"/>
    <w:uiPriority w:val="99"/>
    <w:rsid w:val="00722E45"/>
  </w:style>
  <w:style w:type="character" w:customStyle="1" w:styleId="WW8Num14z8">
    <w:name w:val="WW8Num14z8"/>
    <w:uiPriority w:val="99"/>
    <w:rsid w:val="00722E45"/>
  </w:style>
  <w:style w:type="character" w:customStyle="1" w:styleId="WW8Num15z0">
    <w:name w:val="WW8Num15z0"/>
    <w:uiPriority w:val="99"/>
    <w:rsid w:val="00722E45"/>
    <w:rPr>
      <w:color w:val="000000"/>
    </w:rPr>
  </w:style>
  <w:style w:type="character" w:customStyle="1" w:styleId="WW8Num15z2">
    <w:name w:val="WW8Num15z2"/>
    <w:uiPriority w:val="99"/>
    <w:rsid w:val="00722E45"/>
    <w:rPr>
      <w:b/>
      <w:bCs/>
      <w:smallCaps/>
    </w:rPr>
  </w:style>
  <w:style w:type="character" w:customStyle="1" w:styleId="WW8Num15z3">
    <w:name w:val="WW8Num15z3"/>
    <w:uiPriority w:val="99"/>
    <w:rsid w:val="00722E45"/>
  </w:style>
  <w:style w:type="character" w:customStyle="1" w:styleId="WW8Num15z4">
    <w:name w:val="WW8Num15z4"/>
    <w:uiPriority w:val="99"/>
    <w:rsid w:val="00722E45"/>
  </w:style>
  <w:style w:type="character" w:customStyle="1" w:styleId="WW8Num15z5">
    <w:name w:val="WW8Num15z5"/>
    <w:uiPriority w:val="99"/>
    <w:rsid w:val="00722E45"/>
  </w:style>
  <w:style w:type="character" w:customStyle="1" w:styleId="WW8Num15z6">
    <w:name w:val="WW8Num15z6"/>
    <w:uiPriority w:val="99"/>
    <w:rsid w:val="00722E45"/>
  </w:style>
  <w:style w:type="character" w:customStyle="1" w:styleId="WW8Num15z7">
    <w:name w:val="WW8Num15z7"/>
    <w:uiPriority w:val="99"/>
    <w:rsid w:val="00722E45"/>
  </w:style>
  <w:style w:type="character" w:customStyle="1" w:styleId="WW8Num15z8">
    <w:name w:val="WW8Num15z8"/>
    <w:uiPriority w:val="99"/>
    <w:rsid w:val="00722E45"/>
  </w:style>
  <w:style w:type="character" w:customStyle="1" w:styleId="WW8Num16z0">
    <w:name w:val="WW8Num16z0"/>
    <w:uiPriority w:val="99"/>
    <w:rsid w:val="00722E45"/>
    <w:rPr>
      <w:shd w:val="clear" w:color="auto" w:fill="FF9999"/>
    </w:rPr>
  </w:style>
  <w:style w:type="character" w:customStyle="1" w:styleId="WW8Num16z2">
    <w:name w:val="WW8Num16z2"/>
    <w:uiPriority w:val="99"/>
    <w:rsid w:val="00722E45"/>
    <w:rPr>
      <w:b/>
      <w:bCs/>
      <w:smallCaps/>
    </w:rPr>
  </w:style>
  <w:style w:type="character" w:customStyle="1" w:styleId="WW8Num16z3">
    <w:name w:val="WW8Num16z3"/>
    <w:uiPriority w:val="99"/>
    <w:rsid w:val="00722E45"/>
  </w:style>
  <w:style w:type="character" w:customStyle="1" w:styleId="WW8Num16z4">
    <w:name w:val="WW8Num16z4"/>
    <w:uiPriority w:val="99"/>
    <w:rsid w:val="00722E45"/>
  </w:style>
  <w:style w:type="character" w:customStyle="1" w:styleId="WW8Num16z5">
    <w:name w:val="WW8Num16z5"/>
    <w:uiPriority w:val="99"/>
    <w:rsid w:val="00722E45"/>
  </w:style>
  <w:style w:type="character" w:customStyle="1" w:styleId="WW8Num16z6">
    <w:name w:val="WW8Num16z6"/>
    <w:uiPriority w:val="99"/>
    <w:rsid w:val="00722E45"/>
  </w:style>
  <w:style w:type="character" w:customStyle="1" w:styleId="WW8Num16z7">
    <w:name w:val="WW8Num16z7"/>
    <w:uiPriority w:val="99"/>
    <w:rsid w:val="00722E45"/>
  </w:style>
  <w:style w:type="character" w:customStyle="1" w:styleId="WW8Num16z8">
    <w:name w:val="WW8Num16z8"/>
    <w:uiPriority w:val="99"/>
    <w:rsid w:val="00722E45"/>
  </w:style>
  <w:style w:type="character" w:customStyle="1" w:styleId="WW8Num17z0">
    <w:name w:val="WW8Num17z0"/>
    <w:uiPriority w:val="99"/>
    <w:rsid w:val="00722E45"/>
  </w:style>
  <w:style w:type="character" w:customStyle="1" w:styleId="WW8Num17z1">
    <w:name w:val="WW8Num17z1"/>
    <w:uiPriority w:val="99"/>
    <w:rsid w:val="00722E45"/>
  </w:style>
  <w:style w:type="character" w:customStyle="1" w:styleId="WW8Num17z2">
    <w:name w:val="WW8Num17z2"/>
    <w:uiPriority w:val="99"/>
    <w:rsid w:val="00722E45"/>
  </w:style>
  <w:style w:type="character" w:customStyle="1" w:styleId="WW8Num17z3">
    <w:name w:val="WW8Num17z3"/>
    <w:uiPriority w:val="99"/>
    <w:rsid w:val="00722E45"/>
  </w:style>
  <w:style w:type="character" w:customStyle="1" w:styleId="WW8Num17z4">
    <w:name w:val="WW8Num17z4"/>
    <w:uiPriority w:val="99"/>
    <w:rsid w:val="00722E45"/>
  </w:style>
  <w:style w:type="character" w:customStyle="1" w:styleId="WW8Num17z5">
    <w:name w:val="WW8Num17z5"/>
    <w:uiPriority w:val="99"/>
    <w:rsid w:val="00722E45"/>
  </w:style>
  <w:style w:type="character" w:customStyle="1" w:styleId="WW8Num17z6">
    <w:name w:val="WW8Num17z6"/>
    <w:uiPriority w:val="99"/>
    <w:rsid w:val="00722E45"/>
  </w:style>
  <w:style w:type="character" w:customStyle="1" w:styleId="WW8Num17z7">
    <w:name w:val="WW8Num17z7"/>
    <w:uiPriority w:val="99"/>
    <w:rsid w:val="00722E45"/>
  </w:style>
  <w:style w:type="character" w:customStyle="1" w:styleId="WW8Num17z8">
    <w:name w:val="WW8Num17z8"/>
    <w:uiPriority w:val="99"/>
    <w:rsid w:val="00722E45"/>
  </w:style>
  <w:style w:type="character" w:customStyle="1" w:styleId="WW8Num18z0">
    <w:name w:val="WW8Num18z0"/>
    <w:uiPriority w:val="99"/>
    <w:rsid w:val="00722E45"/>
  </w:style>
  <w:style w:type="character" w:customStyle="1" w:styleId="WW8Num19z0">
    <w:name w:val="WW8Num19z0"/>
    <w:uiPriority w:val="99"/>
    <w:rsid w:val="00722E45"/>
    <w:rPr>
      <w:b/>
      <w:bCs/>
      <w:shd w:val="clear" w:color="auto" w:fill="FFCC00"/>
    </w:rPr>
  </w:style>
  <w:style w:type="character" w:customStyle="1" w:styleId="WW8Num19z2">
    <w:name w:val="WW8Num19z2"/>
    <w:uiPriority w:val="99"/>
    <w:rsid w:val="00722E45"/>
  </w:style>
  <w:style w:type="character" w:customStyle="1" w:styleId="WW8Num19z3">
    <w:name w:val="WW8Num19z3"/>
    <w:uiPriority w:val="99"/>
    <w:rsid w:val="00722E45"/>
  </w:style>
  <w:style w:type="character" w:customStyle="1" w:styleId="WW8Num19z4">
    <w:name w:val="WW8Num19z4"/>
    <w:uiPriority w:val="99"/>
    <w:rsid w:val="00722E45"/>
  </w:style>
  <w:style w:type="character" w:customStyle="1" w:styleId="WW8Num19z5">
    <w:name w:val="WW8Num19z5"/>
    <w:uiPriority w:val="99"/>
    <w:rsid w:val="00722E45"/>
  </w:style>
  <w:style w:type="character" w:customStyle="1" w:styleId="WW8Num19z6">
    <w:name w:val="WW8Num19z6"/>
    <w:uiPriority w:val="99"/>
    <w:rsid w:val="00722E45"/>
  </w:style>
  <w:style w:type="character" w:customStyle="1" w:styleId="WW8Num19z7">
    <w:name w:val="WW8Num19z7"/>
    <w:uiPriority w:val="99"/>
    <w:rsid w:val="00722E45"/>
  </w:style>
  <w:style w:type="character" w:customStyle="1" w:styleId="WW8Num19z8">
    <w:name w:val="WW8Num19z8"/>
    <w:uiPriority w:val="99"/>
    <w:rsid w:val="00722E45"/>
  </w:style>
  <w:style w:type="character" w:customStyle="1" w:styleId="WW8Num20z0">
    <w:name w:val="WW8Num20z0"/>
    <w:uiPriority w:val="99"/>
    <w:rsid w:val="00722E45"/>
    <w:rPr>
      <w:rFonts w:ascii="Arial" w:hAnsi="Arial" w:cs="Arial"/>
      <w:sz w:val="24"/>
      <w:szCs w:val="24"/>
      <w:shd w:val="clear" w:color="auto" w:fill="FFCC00"/>
      <w:lang w:val="hu-HU"/>
    </w:rPr>
  </w:style>
  <w:style w:type="character" w:customStyle="1" w:styleId="WW8Num20z1">
    <w:name w:val="WW8Num20z1"/>
    <w:uiPriority w:val="99"/>
    <w:rsid w:val="00722E45"/>
  </w:style>
  <w:style w:type="character" w:customStyle="1" w:styleId="WW8Num20z2">
    <w:name w:val="WW8Num20z2"/>
    <w:uiPriority w:val="99"/>
    <w:rsid w:val="00722E45"/>
  </w:style>
  <w:style w:type="character" w:customStyle="1" w:styleId="WW8Num20z3">
    <w:name w:val="WW8Num20z3"/>
    <w:uiPriority w:val="99"/>
    <w:rsid w:val="00722E45"/>
  </w:style>
  <w:style w:type="character" w:customStyle="1" w:styleId="WW8Num20z4">
    <w:name w:val="WW8Num20z4"/>
    <w:uiPriority w:val="99"/>
    <w:rsid w:val="00722E45"/>
  </w:style>
  <w:style w:type="character" w:customStyle="1" w:styleId="WW8Num20z5">
    <w:name w:val="WW8Num20z5"/>
    <w:uiPriority w:val="99"/>
    <w:rsid w:val="00722E45"/>
  </w:style>
  <w:style w:type="character" w:customStyle="1" w:styleId="WW8Num20z6">
    <w:name w:val="WW8Num20z6"/>
    <w:uiPriority w:val="99"/>
    <w:rsid w:val="00722E45"/>
  </w:style>
  <w:style w:type="character" w:customStyle="1" w:styleId="WW8Num20z7">
    <w:name w:val="WW8Num20z7"/>
    <w:uiPriority w:val="99"/>
    <w:rsid w:val="00722E45"/>
  </w:style>
  <w:style w:type="character" w:customStyle="1" w:styleId="WW8Num20z8">
    <w:name w:val="WW8Num20z8"/>
    <w:uiPriority w:val="99"/>
    <w:rsid w:val="00722E45"/>
  </w:style>
  <w:style w:type="character" w:customStyle="1" w:styleId="WW8Num21z0">
    <w:name w:val="WW8Num21z0"/>
    <w:uiPriority w:val="99"/>
    <w:rsid w:val="00722E45"/>
    <w:rPr>
      <w:shd w:val="clear" w:color="auto" w:fill="FFCC00"/>
    </w:rPr>
  </w:style>
  <w:style w:type="character" w:customStyle="1" w:styleId="WW8Num21z1">
    <w:name w:val="WW8Num21z1"/>
    <w:uiPriority w:val="99"/>
    <w:rsid w:val="00722E45"/>
  </w:style>
  <w:style w:type="character" w:customStyle="1" w:styleId="WW8Num21z2">
    <w:name w:val="WW8Num21z2"/>
    <w:uiPriority w:val="99"/>
    <w:rsid w:val="00722E45"/>
  </w:style>
  <w:style w:type="character" w:customStyle="1" w:styleId="WW8Num21z3">
    <w:name w:val="WW8Num21z3"/>
    <w:uiPriority w:val="99"/>
    <w:rsid w:val="00722E45"/>
  </w:style>
  <w:style w:type="character" w:customStyle="1" w:styleId="WW8Num21z4">
    <w:name w:val="WW8Num21z4"/>
    <w:uiPriority w:val="99"/>
    <w:rsid w:val="00722E45"/>
  </w:style>
  <w:style w:type="character" w:customStyle="1" w:styleId="WW8Num21z5">
    <w:name w:val="WW8Num21z5"/>
    <w:uiPriority w:val="99"/>
    <w:rsid w:val="00722E45"/>
  </w:style>
  <w:style w:type="character" w:customStyle="1" w:styleId="WW8Num21z6">
    <w:name w:val="WW8Num21z6"/>
    <w:uiPriority w:val="99"/>
    <w:rsid w:val="00722E45"/>
  </w:style>
  <w:style w:type="character" w:customStyle="1" w:styleId="WW8Num21z7">
    <w:name w:val="WW8Num21z7"/>
    <w:uiPriority w:val="99"/>
    <w:rsid w:val="00722E45"/>
  </w:style>
  <w:style w:type="character" w:customStyle="1" w:styleId="WW8Num21z8">
    <w:name w:val="WW8Num21z8"/>
    <w:uiPriority w:val="99"/>
    <w:rsid w:val="00722E45"/>
  </w:style>
  <w:style w:type="character" w:customStyle="1" w:styleId="WW8Num22z0">
    <w:name w:val="WW8Num22z0"/>
    <w:uiPriority w:val="99"/>
    <w:rsid w:val="00722E45"/>
    <w:rPr>
      <w:rFonts w:ascii="Arial" w:eastAsia="SimSun" w:hAnsi="Arial" w:cs="Arial"/>
      <w:color w:val="5B9BD5"/>
      <w:sz w:val="24"/>
      <w:szCs w:val="24"/>
      <w:shd w:val="clear" w:color="auto" w:fill="FFCC00"/>
      <w:lang w:val="hu-HU" w:eastAsia="ar-SA" w:bidi="ar-SA"/>
    </w:rPr>
  </w:style>
  <w:style w:type="character" w:customStyle="1" w:styleId="WW8Num22z2">
    <w:name w:val="WW8Num22z2"/>
    <w:uiPriority w:val="99"/>
    <w:rsid w:val="00722E45"/>
  </w:style>
  <w:style w:type="character" w:customStyle="1" w:styleId="WW8Num22z3">
    <w:name w:val="WW8Num22z3"/>
    <w:uiPriority w:val="99"/>
    <w:rsid w:val="00722E45"/>
  </w:style>
  <w:style w:type="character" w:customStyle="1" w:styleId="WW8Num22z4">
    <w:name w:val="WW8Num22z4"/>
    <w:uiPriority w:val="99"/>
    <w:rsid w:val="00722E45"/>
  </w:style>
  <w:style w:type="character" w:customStyle="1" w:styleId="WW8Num22z5">
    <w:name w:val="WW8Num22z5"/>
    <w:uiPriority w:val="99"/>
    <w:rsid w:val="00722E45"/>
  </w:style>
  <w:style w:type="character" w:customStyle="1" w:styleId="WW8Num22z6">
    <w:name w:val="WW8Num22z6"/>
    <w:uiPriority w:val="99"/>
    <w:rsid w:val="00722E45"/>
  </w:style>
  <w:style w:type="character" w:customStyle="1" w:styleId="WW8Num22z7">
    <w:name w:val="WW8Num22z7"/>
    <w:uiPriority w:val="99"/>
    <w:rsid w:val="00722E45"/>
  </w:style>
  <w:style w:type="character" w:customStyle="1" w:styleId="WW8Num22z8">
    <w:name w:val="WW8Num22z8"/>
    <w:uiPriority w:val="99"/>
    <w:rsid w:val="00722E45"/>
  </w:style>
  <w:style w:type="character" w:customStyle="1" w:styleId="WW8Num23z0">
    <w:name w:val="WW8Num23z0"/>
    <w:uiPriority w:val="99"/>
    <w:rsid w:val="00722E45"/>
    <w:rPr>
      <w:color w:val="5B9BD5"/>
      <w:shd w:val="clear" w:color="auto" w:fill="FFCC00"/>
    </w:rPr>
  </w:style>
  <w:style w:type="character" w:customStyle="1" w:styleId="WW8Num23z2">
    <w:name w:val="WW8Num23z2"/>
    <w:uiPriority w:val="99"/>
    <w:rsid w:val="00722E45"/>
  </w:style>
  <w:style w:type="character" w:customStyle="1" w:styleId="WW8Num23z3">
    <w:name w:val="WW8Num23z3"/>
    <w:uiPriority w:val="99"/>
    <w:rsid w:val="00722E45"/>
  </w:style>
  <w:style w:type="character" w:customStyle="1" w:styleId="WW8Num23z4">
    <w:name w:val="WW8Num23z4"/>
    <w:uiPriority w:val="99"/>
    <w:rsid w:val="00722E45"/>
  </w:style>
  <w:style w:type="character" w:customStyle="1" w:styleId="WW8Num23z5">
    <w:name w:val="WW8Num23z5"/>
    <w:uiPriority w:val="99"/>
    <w:rsid w:val="00722E45"/>
  </w:style>
  <w:style w:type="character" w:customStyle="1" w:styleId="WW8Num23z6">
    <w:name w:val="WW8Num23z6"/>
    <w:uiPriority w:val="99"/>
    <w:rsid w:val="00722E45"/>
  </w:style>
  <w:style w:type="character" w:customStyle="1" w:styleId="WW8Num23z7">
    <w:name w:val="WW8Num23z7"/>
    <w:uiPriority w:val="99"/>
    <w:rsid w:val="00722E45"/>
  </w:style>
  <w:style w:type="character" w:customStyle="1" w:styleId="WW8Num23z8">
    <w:name w:val="WW8Num23z8"/>
    <w:uiPriority w:val="99"/>
    <w:rsid w:val="00722E45"/>
  </w:style>
  <w:style w:type="character" w:customStyle="1" w:styleId="WW8Num24z0">
    <w:name w:val="WW8Num24z0"/>
    <w:uiPriority w:val="99"/>
    <w:rsid w:val="00722E45"/>
    <w:rPr>
      <w:color w:val="5B9BD5"/>
      <w:shd w:val="clear" w:color="auto" w:fill="FFCC00"/>
      <w:lang w:val="hu-HU"/>
    </w:rPr>
  </w:style>
  <w:style w:type="character" w:customStyle="1" w:styleId="WW8Num24z2">
    <w:name w:val="WW8Num24z2"/>
    <w:uiPriority w:val="99"/>
    <w:rsid w:val="00722E45"/>
  </w:style>
  <w:style w:type="character" w:customStyle="1" w:styleId="WW8Num24z3">
    <w:name w:val="WW8Num24z3"/>
    <w:uiPriority w:val="99"/>
    <w:rsid w:val="00722E45"/>
  </w:style>
  <w:style w:type="character" w:customStyle="1" w:styleId="WW8Num24z4">
    <w:name w:val="WW8Num24z4"/>
    <w:uiPriority w:val="99"/>
    <w:rsid w:val="00722E45"/>
  </w:style>
  <w:style w:type="character" w:customStyle="1" w:styleId="WW8Num24z5">
    <w:name w:val="WW8Num24z5"/>
    <w:uiPriority w:val="99"/>
    <w:rsid w:val="00722E45"/>
  </w:style>
  <w:style w:type="character" w:customStyle="1" w:styleId="WW8Num24z6">
    <w:name w:val="WW8Num24z6"/>
    <w:uiPriority w:val="99"/>
    <w:rsid w:val="00722E45"/>
  </w:style>
  <w:style w:type="character" w:customStyle="1" w:styleId="WW8Num24z7">
    <w:name w:val="WW8Num24z7"/>
    <w:uiPriority w:val="99"/>
    <w:rsid w:val="00722E45"/>
  </w:style>
  <w:style w:type="character" w:customStyle="1" w:styleId="WW8Num24z8">
    <w:name w:val="WW8Num24z8"/>
    <w:uiPriority w:val="99"/>
    <w:rsid w:val="00722E45"/>
  </w:style>
  <w:style w:type="character" w:customStyle="1" w:styleId="WW8Num25z0">
    <w:name w:val="WW8Num25z0"/>
    <w:uiPriority w:val="99"/>
    <w:rsid w:val="00722E45"/>
    <w:rPr>
      <w:shd w:val="clear" w:color="auto" w:fill="FFCC00"/>
      <w:lang w:val="hu-HU"/>
    </w:rPr>
  </w:style>
  <w:style w:type="character" w:customStyle="1" w:styleId="WW8Num25z2">
    <w:name w:val="WW8Num25z2"/>
    <w:uiPriority w:val="99"/>
    <w:rsid w:val="00722E45"/>
  </w:style>
  <w:style w:type="character" w:customStyle="1" w:styleId="WW8Num25z3">
    <w:name w:val="WW8Num25z3"/>
    <w:uiPriority w:val="99"/>
    <w:rsid w:val="00722E45"/>
  </w:style>
  <w:style w:type="character" w:customStyle="1" w:styleId="WW8Num25z4">
    <w:name w:val="WW8Num25z4"/>
    <w:uiPriority w:val="99"/>
    <w:rsid w:val="00722E45"/>
  </w:style>
  <w:style w:type="character" w:customStyle="1" w:styleId="WW8Num25z5">
    <w:name w:val="WW8Num25z5"/>
    <w:uiPriority w:val="99"/>
    <w:rsid w:val="00722E45"/>
  </w:style>
  <w:style w:type="character" w:customStyle="1" w:styleId="WW8Num25z6">
    <w:name w:val="WW8Num25z6"/>
    <w:uiPriority w:val="99"/>
    <w:rsid w:val="00722E45"/>
  </w:style>
  <w:style w:type="character" w:customStyle="1" w:styleId="WW8Num25z7">
    <w:name w:val="WW8Num25z7"/>
    <w:uiPriority w:val="99"/>
    <w:rsid w:val="00722E45"/>
  </w:style>
  <w:style w:type="character" w:customStyle="1" w:styleId="WW8Num25z8">
    <w:name w:val="WW8Num25z8"/>
    <w:uiPriority w:val="99"/>
    <w:rsid w:val="00722E45"/>
  </w:style>
  <w:style w:type="character" w:customStyle="1" w:styleId="WW8Num26z0">
    <w:name w:val="WW8Num26z0"/>
    <w:uiPriority w:val="99"/>
    <w:rsid w:val="00722E45"/>
    <w:rPr>
      <w:shd w:val="clear" w:color="auto" w:fill="FFCC00"/>
    </w:rPr>
  </w:style>
  <w:style w:type="character" w:customStyle="1" w:styleId="WW8Num26z1">
    <w:name w:val="WW8Num26z1"/>
    <w:uiPriority w:val="99"/>
    <w:rsid w:val="00722E45"/>
  </w:style>
  <w:style w:type="character" w:customStyle="1" w:styleId="WW8Num26z2">
    <w:name w:val="WW8Num26z2"/>
    <w:uiPriority w:val="99"/>
    <w:rsid w:val="00722E45"/>
  </w:style>
  <w:style w:type="character" w:customStyle="1" w:styleId="WW8Num26z3">
    <w:name w:val="WW8Num26z3"/>
    <w:uiPriority w:val="99"/>
    <w:rsid w:val="00722E45"/>
  </w:style>
  <w:style w:type="character" w:customStyle="1" w:styleId="WW8Num26z4">
    <w:name w:val="WW8Num26z4"/>
    <w:uiPriority w:val="99"/>
    <w:rsid w:val="00722E45"/>
  </w:style>
  <w:style w:type="character" w:customStyle="1" w:styleId="WW8Num26z5">
    <w:name w:val="WW8Num26z5"/>
    <w:uiPriority w:val="99"/>
    <w:rsid w:val="00722E45"/>
  </w:style>
  <w:style w:type="character" w:customStyle="1" w:styleId="WW8Num26z6">
    <w:name w:val="WW8Num26z6"/>
    <w:uiPriority w:val="99"/>
    <w:rsid w:val="00722E45"/>
  </w:style>
  <w:style w:type="character" w:customStyle="1" w:styleId="WW8Num26z7">
    <w:name w:val="WW8Num26z7"/>
    <w:uiPriority w:val="99"/>
    <w:rsid w:val="00722E45"/>
  </w:style>
  <w:style w:type="character" w:customStyle="1" w:styleId="WW8Num26z8">
    <w:name w:val="WW8Num26z8"/>
    <w:uiPriority w:val="99"/>
    <w:rsid w:val="00722E45"/>
  </w:style>
  <w:style w:type="character" w:customStyle="1" w:styleId="WW8Num27z0">
    <w:name w:val="WW8Num27z0"/>
    <w:uiPriority w:val="99"/>
    <w:rsid w:val="00722E45"/>
    <w:rPr>
      <w:shd w:val="clear" w:color="auto" w:fill="FFCC00"/>
    </w:rPr>
  </w:style>
  <w:style w:type="character" w:customStyle="1" w:styleId="WW8Num27z1">
    <w:name w:val="WW8Num27z1"/>
    <w:uiPriority w:val="99"/>
    <w:rsid w:val="00722E45"/>
  </w:style>
  <w:style w:type="character" w:customStyle="1" w:styleId="WW8Num27z2">
    <w:name w:val="WW8Num27z2"/>
    <w:uiPriority w:val="99"/>
    <w:rsid w:val="00722E45"/>
  </w:style>
  <w:style w:type="character" w:customStyle="1" w:styleId="WW8Num27z3">
    <w:name w:val="WW8Num27z3"/>
    <w:uiPriority w:val="99"/>
    <w:rsid w:val="00722E45"/>
  </w:style>
  <w:style w:type="character" w:customStyle="1" w:styleId="WW8Num27z4">
    <w:name w:val="WW8Num27z4"/>
    <w:uiPriority w:val="99"/>
    <w:rsid w:val="00722E45"/>
  </w:style>
  <w:style w:type="character" w:customStyle="1" w:styleId="WW8Num27z5">
    <w:name w:val="WW8Num27z5"/>
    <w:uiPriority w:val="99"/>
    <w:rsid w:val="00722E45"/>
  </w:style>
  <w:style w:type="character" w:customStyle="1" w:styleId="WW8Num27z6">
    <w:name w:val="WW8Num27z6"/>
    <w:uiPriority w:val="99"/>
    <w:rsid w:val="00722E45"/>
  </w:style>
  <w:style w:type="character" w:customStyle="1" w:styleId="WW8Num27z7">
    <w:name w:val="WW8Num27z7"/>
    <w:uiPriority w:val="99"/>
    <w:rsid w:val="00722E45"/>
  </w:style>
  <w:style w:type="character" w:customStyle="1" w:styleId="WW8Num27z8">
    <w:name w:val="WW8Num27z8"/>
    <w:uiPriority w:val="99"/>
    <w:rsid w:val="00722E45"/>
  </w:style>
  <w:style w:type="character" w:customStyle="1" w:styleId="WW8Num28z0">
    <w:name w:val="WW8Num28z0"/>
    <w:uiPriority w:val="99"/>
    <w:rsid w:val="00722E45"/>
    <w:rPr>
      <w:color w:val="000000"/>
      <w:shd w:val="clear" w:color="auto" w:fill="FFCC00"/>
    </w:rPr>
  </w:style>
  <w:style w:type="character" w:customStyle="1" w:styleId="WW8Num28z1">
    <w:name w:val="WW8Num28z1"/>
    <w:uiPriority w:val="99"/>
    <w:rsid w:val="00722E45"/>
  </w:style>
  <w:style w:type="character" w:customStyle="1" w:styleId="WW8Num28z2">
    <w:name w:val="WW8Num28z2"/>
    <w:uiPriority w:val="99"/>
    <w:rsid w:val="00722E45"/>
  </w:style>
  <w:style w:type="character" w:customStyle="1" w:styleId="WW8Num28z3">
    <w:name w:val="WW8Num28z3"/>
    <w:uiPriority w:val="99"/>
    <w:rsid w:val="00722E45"/>
  </w:style>
  <w:style w:type="character" w:customStyle="1" w:styleId="WW8Num28z4">
    <w:name w:val="WW8Num28z4"/>
    <w:uiPriority w:val="99"/>
    <w:rsid w:val="00722E45"/>
  </w:style>
  <w:style w:type="character" w:customStyle="1" w:styleId="WW8Num28z5">
    <w:name w:val="WW8Num28z5"/>
    <w:uiPriority w:val="99"/>
    <w:rsid w:val="00722E45"/>
  </w:style>
  <w:style w:type="character" w:customStyle="1" w:styleId="WW8Num28z6">
    <w:name w:val="WW8Num28z6"/>
    <w:uiPriority w:val="99"/>
    <w:rsid w:val="00722E45"/>
  </w:style>
  <w:style w:type="character" w:customStyle="1" w:styleId="WW8Num28z7">
    <w:name w:val="WW8Num28z7"/>
    <w:uiPriority w:val="99"/>
    <w:rsid w:val="00722E45"/>
  </w:style>
  <w:style w:type="character" w:customStyle="1" w:styleId="WW8Num28z8">
    <w:name w:val="WW8Num28z8"/>
    <w:uiPriority w:val="99"/>
    <w:rsid w:val="00722E45"/>
  </w:style>
  <w:style w:type="character" w:customStyle="1" w:styleId="WW8Num29z0">
    <w:name w:val="WW8Num29z0"/>
    <w:uiPriority w:val="99"/>
    <w:rsid w:val="00722E45"/>
    <w:rPr>
      <w:color w:val="5B9BD5"/>
      <w:shd w:val="clear" w:color="auto" w:fill="66CCFF"/>
    </w:rPr>
  </w:style>
  <w:style w:type="character" w:customStyle="1" w:styleId="WW8Num29z1">
    <w:name w:val="WW8Num29z1"/>
    <w:uiPriority w:val="99"/>
    <w:rsid w:val="00722E45"/>
  </w:style>
  <w:style w:type="character" w:customStyle="1" w:styleId="WW8Num29z2">
    <w:name w:val="WW8Num29z2"/>
    <w:uiPriority w:val="99"/>
    <w:rsid w:val="00722E45"/>
  </w:style>
  <w:style w:type="character" w:customStyle="1" w:styleId="WW8Num29z3">
    <w:name w:val="WW8Num29z3"/>
    <w:uiPriority w:val="99"/>
    <w:rsid w:val="00722E45"/>
  </w:style>
  <w:style w:type="character" w:customStyle="1" w:styleId="WW8Num29z4">
    <w:name w:val="WW8Num29z4"/>
    <w:uiPriority w:val="99"/>
    <w:rsid w:val="00722E45"/>
  </w:style>
  <w:style w:type="character" w:customStyle="1" w:styleId="WW8Num29z5">
    <w:name w:val="WW8Num29z5"/>
    <w:uiPriority w:val="99"/>
    <w:rsid w:val="00722E45"/>
  </w:style>
  <w:style w:type="character" w:customStyle="1" w:styleId="WW8Num29z6">
    <w:name w:val="WW8Num29z6"/>
    <w:uiPriority w:val="99"/>
    <w:rsid w:val="00722E45"/>
  </w:style>
  <w:style w:type="character" w:customStyle="1" w:styleId="WW8Num29z7">
    <w:name w:val="WW8Num29z7"/>
    <w:uiPriority w:val="99"/>
    <w:rsid w:val="00722E45"/>
  </w:style>
  <w:style w:type="character" w:customStyle="1" w:styleId="WW8Num29z8">
    <w:name w:val="WW8Num29z8"/>
    <w:uiPriority w:val="99"/>
    <w:rsid w:val="00722E45"/>
  </w:style>
  <w:style w:type="character" w:customStyle="1" w:styleId="WW8Num30z0">
    <w:name w:val="WW8Num30z0"/>
    <w:uiPriority w:val="99"/>
    <w:rsid w:val="00722E45"/>
    <w:rPr>
      <w:color w:val="5B9BD5"/>
      <w:shd w:val="clear" w:color="auto" w:fill="FFCC00"/>
    </w:rPr>
  </w:style>
  <w:style w:type="character" w:customStyle="1" w:styleId="WW8Num30z1">
    <w:name w:val="WW8Num30z1"/>
    <w:uiPriority w:val="99"/>
    <w:rsid w:val="00722E45"/>
  </w:style>
  <w:style w:type="character" w:customStyle="1" w:styleId="WW8Num30z2">
    <w:name w:val="WW8Num30z2"/>
    <w:uiPriority w:val="99"/>
    <w:rsid w:val="00722E45"/>
  </w:style>
  <w:style w:type="character" w:customStyle="1" w:styleId="WW8Num30z3">
    <w:name w:val="WW8Num30z3"/>
    <w:uiPriority w:val="99"/>
    <w:rsid w:val="00722E45"/>
  </w:style>
  <w:style w:type="character" w:customStyle="1" w:styleId="WW8Num30z4">
    <w:name w:val="WW8Num30z4"/>
    <w:uiPriority w:val="99"/>
    <w:rsid w:val="00722E45"/>
  </w:style>
  <w:style w:type="character" w:customStyle="1" w:styleId="WW8Num30z5">
    <w:name w:val="WW8Num30z5"/>
    <w:uiPriority w:val="99"/>
    <w:rsid w:val="00722E45"/>
  </w:style>
  <w:style w:type="character" w:customStyle="1" w:styleId="WW8Num30z6">
    <w:name w:val="WW8Num30z6"/>
    <w:uiPriority w:val="99"/>
    <w:rsid w:val="00722E45"/>
  </w:style>
  <w:style w:type="character" w:customStyle="1" w:styleId="WW8Num30z7">
    <w:name w:val="WW8Num30z7"/>
    <w:uiPriority w:val="99"/>
    <w:rsid w:val="00722E45"/>
  </w:style>
  <w:style w:type="character" w:customStyle="1" w:styleId="WW8Num30z8">
    <w:name w:val="WW8Num30z8"/>
    <w:uiPriority w:val="99"/>
    <w:rsid w:val="00722E45"/>
  </w:style>
  <w:style w:type="character" w:customStyle="1" w:styleId="WW8Num31z0">
    <w:name w:val="WW8Num31z0"/>
    <w:uiPriority w:val="99"/>
    <w:rsid w:val="00722E45"/>
    <w:rPr>
      <w:color w:val="5B9BD5"/>
    </w:rPr>
  </w:style>
  <w:style w:type="character" w:customStyle="1" w:styleId="WW8Num31z1">
    <w:name w:val="WW8Num31z1"/>
    <w:uiPriority w:val="99"/>
    <w:rsid w:val="00722E45"/>
  </w:style>
  <w:style w:type="character" w:customStyle="1" w:styleId="WW8Num31z2">
    <w:name w:val="WW8Num31z2"/>
    <w:uiPriority w:val="99"/>
    <w:rsid w:val="00722E45"/>
  </w:style>
  <w:style w:type="character" w:customStyle="1" w:styleId="WW8Num31z3">
    <w:name w:val="WW8Num31z3"/>
    <w:uiPriority w:val="99"/>
    <w:rsid w:val="00722E45"/>
  </w:style>
  <w:style w:type="character" w:customStyle="1" w:styleId="WW8Num31z4">
    <w:name w:val="WW8Num31z4"/>
    <w:uiPriority w:val="99"/>
    <w:rsid w:val="00722E45"/>
  </w:style>
  <w:style w:type="character" w:customStyle="1" w:styleId="WW8Num31z5">
    <w:name w:val="WW8Num31z5"/>
    <w:uiPriority w:val="99"/>
    <w:rsid w:val="00722E45"/>
  </w:style>
  <w:style w:type="character" w:customStyle="1" w:styleId="WW8Num31z6">
    <w:name w:val="WW8Num31z6"/>
    <w:uiPriority w:val="99"/>
    <w:rsid w:val="00722E45"/>
  </w:style>
  <w:style w:type="character" w:customStyle="1" w:styleId="WW8Num31z7">
    <w:name w:val="WW8Num31z7"/>
    <w:uiPriority w:val="99"/>
    <w:rsid w:val="00722E45"/>
  </w:style>
  <w:style w:type="character" w:customStyle="1" w:styleId="WW8Num31z8">
    <w:name w:val="WW8Num31z8"/>
    <w:uiPriority w:val="99"/>
    <w:rsid w:val="00722E45"/>
  </w:style>
  <w:style w:type="character" w:customStyle="1" w:styleId="WW8Num32z0">
    <w:name w:val="WW8Num32z0"/>
    <w:uiPriority w:val="99"/>
    <w:rsid w:val="00722E45"/>
  </w:style>
  <w:style w:type="character" w:customStyle="1" w:styleId="WW8Num32z1">
    <w:name w:val="WW8Num32z1"/>
    <w:uiPriority w:val="99"/>
    <w:rsid w:val="00722E45"/>
  </w:style>
  <w:style w:type="character" w:customStyle="1" w:styleId="WW8Num32z2">
    <w:name w:val="WW8Num32z2"/>
    <w:uiPriority w:val="99"/>
    <w:rsid w:val="00722E45"/>
  </w:style>
  <w:style w:type="character" w:customStyle="1" w:styleId="WW8Num32z3">
    <w:name w:val="WW8Num32z3"/>
    <w:uiPriority w:val="99"/>
    <w:rsid w:val="00722E45"/>
  </w:style>
  <w:style w:type="character" w:customStyle="1" w:styleId="WW8Num32z4">
    <w:name w:val="WW8Num32z4"/>
    <w:uiPriority w:val="99"/>
    <w:rsid w:val="00722E45"/>
  </w:style>
  <w:style w:type="character" w:customStyle="1" w:styleId="WW8Num32z5">
    <w:name w:val="WW8Num32z5"/>
    <w:uiPriority w:val="99"/>
    <w:rsid w:val="00722E45"/>
  </w:style>
  <w:style w:type="character" w:customStyle="1" w:styleId="WW8Num32z6">
    <w:name w:val="WW8Num32z6"/>
    <w:uiPriority w:val="99"/>
    <w:rsid w:val="00722E45"/>
  </w:style>
  <w:style w:type="character" w:customStyle="1" w:styleId="WW8Num32z7">
    <w:name w:val="WW8Num32z7"/>
    <w:uiPriority w:val="99"/>
    <w:rsid w:val="00722E45"/>
  </w:style>
  <w:style w:type="character" w:customStyle="1" w:styleId="WW8Num32z8">
    <w:name w:val="WW8Num32z8"/>
    <w:uiPriority w:val="99"/>
    <w:rsid w:val="00722E45"/>
  </w:style>
  <w:style w:type="character" w:customStyle="1" w:styleId="WW8Num33z0">
    <w:name w:val="WW8Num33z0"/>
    <w:uiPriority w:val="99"/>
    <w:rsid w:val="00722E45"/>
    <w:rPr>
      <w:shd w:val="clear" w:color="auto" w:fill="FF9999"/>
    </w:rPr>
  </w:style>
  <w:style w:type="character" w:customStyle="1" w:styleId="WW8Num33z1">
    <w:name w:val="WW8Num33z1"/>
    <w:uiPriority w:val="99"/>
    <w:rsid w:val="00722E45"/>
  </w:style>
  <w:style w:type="character" w:customStyle="1" w:styleId="WW8Num33z2">
    <w:name w:val="WW8Num33z2"/>
    <w:uiPriority w:val="99"/>
    <w:rsid w:val="00722E45"/>
  </w:style>
  <w:style w:type="character" w:customStyle="1" w:styleId="WW8Num33z3">
    <w:name w:val="WW8Num33z3"/>
    <w:uiPriority w:val="99"/>
    <w:rsid w:val="00722E45"/>
  </w:style>
  <w:style w:type="character" w:customStyle="1" w:styleId="WW8Num33z4">
    <w:name w:val="WW8Num33z4"/>
    <w:uiPriority w:val="99"/>
    <w:rsid w:val="00722E45"/>
  </w:style>
  <w:style w:type="character" w:customStyle="1" w:styleId="WW8Num33z5">
    <w:name w:val="WW8Num33z5"/>
    <w:uiPriority w:val="99"/>
    <w:rsid w:val="00722E45"/>
  </w:style>
  <w:style w:type="character" w:customStyle="1" w:styleId="WW8Num33z6">
    <w:name w:val="WW8Num33z6"/>
    <w:uiPriority w:val="99"/>
    <w:rsid w:val="00722E45"/>
  </w:style>
  <w:style w:type="character" w:customStyle="1" w:styleId="WW8Num33z7">
    <w:name w:val="WW8Num33z7"/>
    <w:uiPriority w:val="99"/>
    <w:rsid w:val="00722E45"/>
  </w:style>
  <w:style w:type="character" w:customStyle="1" w:styleId="WW8Num33z8">
    <w:name w:val="WW8Num33z8"/>
    <w:uiPriority w:val="99"/>
    <w:rsid w:val="00722E45"/>
  </w:style>
  <w:style w:type="character" w:customStyle="1" w:styleId="WW8Num34z0">
    <w:name w:val="WW8Num34z0"/>
    <w:uiPriority w:val="99"/>
    <w:rsid w:val="00722E45"/>
    <w:rPr>
      <w:shd w:val="clear" w:color="auto" w:fill="FF9999"/>
    </w:rPr>
  </w:style>
  <w:style w:type="character" w:customStyle="1" w:styleId="WW8Num34z1">
    <w:name w:val="WW8Num34z1"/>
    <w:uiPriority w:val="99"/>
    <w:rsid w:val="00722E45"/>
  </w:style>
  <w:style w:type="character" w:customStyle="1" w:styleId="WW8Num34z2">
    <w:name w:val="WW8Num34z2"/>
    <w:uiPriority w:val="99"/>
    <w:rsid w:val="00722E45"/>
  </w:style>
  <w:style w:type="character" w:customStyle="1" w:styleId="WW8Num34z3">
    <w:name w:val="WW8Num34z3"/>
    <w:uiPriority w:val="99"/>
    <w:rsid w:val="00722E45"/>
  </w:style>
  <w:style w:type="character" w:customStyle="1" w:styleId="WW8Num34z4">
    <w:name w:val="WW8Num34z4"/>
    <w:uiPriority w:val="99"/>
    <w:rsid w:val="00722E45"/>
  </w:style>
  <w:style w:type="character" w:customStyle="1" w:styleId="WW8Num34z5">
    <w:name w:val="WW8Num34z5"/>
    <w:uiPriority w:val="99"/>
    <w:rsid w:val="00722E45"/>
  </w:style>
  <w:style w:type="character" w:customStyle="1" w:styleId="WW8Num34z6">
    <w:name w:val="WW8Num34z6"/>
    <w:uiPriority w:val="99"/>
    <w:rsid w:val="00722E45"/>
  </w:style>
  <w:style w:type="character" w:customStyle="1" w:styleId="WW8Num34z7">
    <w:name w:val="WW8Num34z7"/>
    <w:uiPriority w:val="99"/>
    <w:rsid w:val="00722E45"/>
  </w:style>
  <w:style w:type="character" w:customStyle="1" w:styleId="WW8Num34z8">
    <w:name w:val="WW8Num34z8"/>
    <w:uiPriority w:val="99"/>
    <w:rsid w:val="00722E45"/>
  </w:style>
  <w:style w:type="character" w:customStyle="1" w:styleId="WW8Num35z0">
    <w:name w:val="WW8Num35z0"/>
    <w:uiPriority w:val="99"/>
    <w:rsid w:val="00722E45"/>
  </w:style>
  <w:style w:type="character" w:customStyle="1" w:styleId="WW8Num35z1">
    <w:name w:val="WW8Num35z1"/>
    <w:uiPriority w:val="99"/>
    <w:rsid w:val="00722E45"/>
  </w:style>
  <w:style w:type="character" w:customStyle="1" w:styleId="WW8Num35z2">
    <w:name w:val="WW8Num35z2"/>
    <w:uiPriority w:val="99"/>
    <w:rsid w:val="00722E45"/>
  </w:style>
  <w:style w:type="character" w:customStyle="1" w:styleId="WW8Num35z3">
    <w:name w:val="WW8Num35z3"/>
    <w:uiPriority w:val="99"/>
    <w:rsid w:val="00722E45"/>
  </w:style>
  <w:style w:type="character" w:customStyle="1" w:styleId="WW8Num35z4">
    <w:name w:val="WW8Num35z4"/>
    <w:uiPriority w:val="99"/>
    <w:rsid w:val="00722E45"/>
  </w:style>
  <w:style w:type="character" w:customStyle="1" w:styleId="WW8Num35z5">
    <w:name w:val="WW8Num35z5"/>
    <w:uiPriority w:val="99"/>
    <w:rsid w:val="00722E45"/>
  </w:style>
  <w:style w:type="character" w:customStyle="1" w:styleId="WW8Num35z6">
    <w:name w:val="WW8Num35z6"/>
    <w:uiPriority w:val="99"/>
    <w:rsid w:val="00722E45"/>
  </w:style>
  <w:style w:type="character" w:customStyle="1" w:styleId="WW8Num35z7">
    <w:name w:val="WW8Num35z7"/>
    <w:uiPriority w:val="99"/>
    <w:rsid w:val="00722E45"/>
  </w:style>
  <w:style w:type="character" w:customStyle="1" w:styleId="WW8Num35z8">
    <w:name w:val="WW8Num35z8"/>
    <w:uiPriority w:val="99"/>
    <w:rsid w:val="00722E45"/>
  </w:style>
  <w:style w:type="character" w:customStyle="1" w:styleId="WW8Num36z0">
    <w:name w:val="WW8Num36z0"/>
    <w:uiPriority w:val="99"/>
    <w:rsid w:val="00722E45"/>
  </w:style>
  <w:style w:type="character" w:customStyle="1" w:styleId="WW8Num36z1">
    <w:name w:val="WW8Num36z1"/>
    <w:uiPriority w:val="99"/>
    <w:rsid w:val="00722E45"/>
  </w:style>
  <w:style w:type="character" w:customStyle="1" w:styleId="WW8Num36z2">
    <w:name w:val="WW8Num36z2"/>
    <w:uiPriority w:val="99"/>
    <w:rsid w:val="00722E45"/>
  </w:style>
  <w:style w:type="character" w:customStyle="1" w:styleId="WW8Num36z3">
    <w:name w:val="WW8Num36z3"/>
    <w:uiPriority w:val="99"/>
    <w:rsid w:val="00722E45"/>
  </w:style>
  <w:style w:type="character" w:customStyle="1" w:styleId="WW8Num36z4">
    <w:name w:val="WW8Num36z4"/>
    <w:uiPriority w:val="99"/>
    <w:rsid w:val="00722E45"/>
  </w:style>
  <w:style w:type="character" w:customStyle="1" w:styleId="WW8Num36z5">
    <w:name w:val="WW8Num36z5"/>
    <w:uiPriority w:val="99"/>
    <w:rsid w:val="00722E45"/>
  </w:style>
  <w:style w:type="character" w:customStyle="1" w:styleId="WW8Num36z6">
    <w:name w:val="WW8Num36z6"/>
    <w:uiPriority w:val="99"/>
    <w:rsid w:val="00722E45"/>
  </w:style>
  <w:style w:type="character" w:customStyle="1" w:styleId="WW8Num36z7">
    <w:name w:val="WW8Num36z7"/>
    <w:uiPriority w:val="99"/>
    <w:rsid w:val="00722E45"/>
  </w:style>
  <w:style w:type="character" w:customStyle="1" w:styleId="WW8Num36z8">
    <w:name w:val="WW8Num36z8"/>
    <w:uiPriority w:val="99"/>
    <w:rsid w:val="00722E45"/>
  </w:style>
  <w:style w:type="character" w:customStyle="1" w:styleId="WW8Num37z0">
    <w:name w:val="WW8Num37z0"/>
    <w:uiPriority w:val="99"/>
    <w:rsid w:val="00722E45"/>
    <w:rPr>
      <w:rFonts w:eastAsia="Times New Roman"/>
    </w:rPr>
  </w:style>
  <w:style w:type="character" w:customStyle="1" w:styleId="WW8Num37z1">
    <w:name w:val="WW8Num37z1"/>
    <w:uiPriority w:val="99"/>
    <w:rsid w:val="00722E45"/>
  </w:style>
  <w:style w:type="character" w:customStyle="1" w:styleId="WW8Num37z2">
    <w:name w:val="WW8Num37z2"/>
    <w:uiPriority w:val="99"/>
    <w:rsid w:val="00722E45"/>
  </w:style>
  <w:style w:type="character" w:customStyle="1" w:styleId="WW8Num37z3">
    <w:name w:val="WW8Num37z3"/>
    <w:uiPriority w:val="99"/>
    <w:rsid w:val="00722E45"/>
  </w:style>
  <w:style w:type="character" w:customStyle="1" w:styleId="WW8Num37z4">
    <w:name w:val="WW8Num37z4"/>
    <w:uiPriority w:val="99"/>
    <w:rsid w:val="00722E45"/>
  </w:style>
  <w:style w:type="character" w:customStyle="1" w:styleId="WW8Num37z5">
    <w:name w:val="WW8Num37z5"/>
    <w:uiPriority w:val="99"/>
    <w:rsid w:val="00722E45"/>
  </w:style>
  <w:style w:type="character" w:customStyle="1" w:styleId="WW8Num37z6">
    <w:name w:val="WW8Num37z6"/>
    <w:uiPriority w:val="99"/>
    <w:rsid w:val="00722E45"/>
  </w:style>
  <w:style w:type="character" w:customStyle="1" w:styleId="WW8Num37z7">
    <w:name w:val="WW8Num37z7"/>
    <w:uiPriority w:val="99"/>
    <w:rsid w:val="00722E45"/>
  </w:style>
  <w:style w:type="character" w:customStyle="1" w:styleId="WW8Num37z8">
    <w:name w:val="WW8Num37z8"/>
    <w:uiPriority w:val="99"/>
    <w:rsid w:val="00722E45"/>
  </w:style>
  <w:style w:type="character" w:customStyle="1" w:styleId="WW8Num38z0">
    <w:name w:val="WW8Num38z0"/>
    <w:uiPriority w:val="99"/>
    <w:rsid w:val="00722E45"/>
    <w:rPr>
      <w:shd w:val="clear" w:color="auto" w:fill="FF9999"/>
    </w:rPr>
  </w:style>
  <w:style w:type="character" w:customStyle="1" w:styleId="WW8Num38z1">
    <w:name w:val="WW8Num38z1"/>
    <w:uiPriority w:val="99"/>
    <w:rsid w:val="00722E45"/>
  </w:style>
  <w:style w:type="character" w:customStyle="1" w:styleId="WW8Num38z2">
    <w:name w:val="WW8Num38z2"/>
    <w:uiPriority w:val="99"/>
    <w:rsid w:val="00722E45"/>
  </w:style>
  <w:style w:type="character" w:customStyle="1" w:styleId="WW8Num38z3">
    <w:name w:val="WW8Num38z3"/>
    <w:uiPriority w:val="99"/>
    <w:rsid w:val="00722E45"/>
  </w:style>
  <w:style w:type="character" w:customStyle="1" w:styleId="WW8Num38z4">
    <w:name w:val="WW8Num38z4"/>
    <w:uiPriority w:val="99"/>
    <w:rsid w:val="00722E45"/>
  </w:style>
  <w:style w:type="character" w:customStyle="1" w:styleId="WW8Num38z5">
    <w:name w:val="WW8Num38z5"/>
    <w:uiPriority w:val="99"/>
    <w:rsid w:val="00722E45"/>
  </w:style>
  <w:style w:type="character" w:customStyle="1" w:styleId="WW8Num38z6">
    <w:name w:val="WW8Num38z6"/>
    <w:uiPriority w:val="99"/>
    <w:rsid w:val="00722E45"/>
  </w:style>
  <w:style w:type="character" w:customStyle="1" w:styleId="WW8Num38z7">
    <w:name w:val="WW8Num38z7"/>
    <w:uiPriority w:val="99"/>
    <w:rsid w:val="00722E45"/>
  </w:style>
  <w:style w:type="character" w:customStyle="1" w:styleId="WW8Num38z8">
    <w:name w:val="WW8Num38z8"/>
    <w:uiPriority w:val="99"/>
    <w:rsid w:val="00722E45"/>
  </w:style>
  <w:style w:type="character" w:customStyle="1" w:styleId="Bekezdsalapbettpusa10">
    <w:name w:val="Bekezdés alapbetűtípusa10"/>
    <w:uiPriority w:val="99"/>
    <w:rsid w:val="00722E45"/>
  </w:style>
  <w:style w:type="character" w:customStyle="1" w:styleId="WW8Num6z1">
    <w:name w:val="WW8Num6z1"/>
    <w:uiPriority w:val="99"/>
    <w:rsid w:val="00722E45"/>
  </w:style>
  <w:style w:type="character" w:customStyle="1" w:styleId="WW8Num9z1">
    <w:name w:val="WW8Num9z1"/>
    <w:uiPriority w:val="99"/>
    <w:rsid w:val="00722E45"/>
  </w:style>
  <w:style w:type="character" w:customStyle="1" w:styleId="WW8Num18z2">
    <w:name w:val="WW8Num18z2"/>
    <w:uiPriority w:val="99"/>
    <w:rsid w:val="00722E45"/>
  </w:style>
  <w:style w:type="character" w:customStyle="1" w:styleId="WW8Num18z3">
    <w:name w:val="WW8Num18z3"/>
    <w:uiPriority w:val="99"/>
    <w:rsid w:val="00722E45"/>
  </w:style>
  <w:style w:type="character" w:customStyle="1" w:styleId="WW8Num18z4">
    <w:name w:val="WW8Num18z4"/>
    <w:uiPriority w:val="99"/>
    <w:rsid w:val="00722E45"/>
  </w:style>
  <w:style w:type="character" w:customStyle="1" w:styleId="WW8Num18z5">
    <w:name w:val="WW8Num18z5"/>
    <w:uiPriority w:val="99"/>
    <w:rsid w:val="00722E45"/>
  </w:style>
  <w:style w:type="character" w:customStyle="1" w:styleId="WW8Num18z6">
    <w:name w:val="WW8Num18z6"/>
    <w:uiPriority w:val="99"/>
    <w:rsid w:val="00722E45"/>
  </w:style>
  <w:style w:type="character" w:customStyle="1" w:styleId="WW8Num18z7">
    <w:name w:val="WW8Num18z7"/>
    <w:uiPriority w:val="99"/>
    <w:rsid w:val="00722E45"/>
  </w:style>
  <w:style w:type="character" w:customStyle="1" w:styleId="WW8Num18z8">
    <w:name w:val="WW8Num18z8"/>
    <w:uiPriority w:val="99"/>
    <w:rsid w:val="00722E45"/>
  </w:style>
  <w:style w:type="character" w:customStyle="1" w:styleId="WW8Num19z1">
    <w:name w:val="WW8Num19z1"/>
    <w:uiPriority w:val="99"/>
    <w:rsid w:val="00722E45"/>
  </w:style>
  <w:style w:type="character" w:customStyle="1" w:styleId="WW8Num23z1">
    <w:name w:val="WW8Num23z1"/>
    <w:uiPriority w:val="99"/>
    <w:rsid w:val="00722E45"/>
  </w:style>
  <w:style w:type="character" w:customStyle="1" w:styleId="WW8Num24z1">
    <w:name w:val="WW8Num24z1"/>
    <w:uiPriority w:val="99"/>
    <w:rsid w:val="00722E45"/>
  </w:style>
  <w:style w:type="character" w:customStyle="1" w:styleId="WW8Num25z1">
    <w:name w:val="WW8Num25z1"/>
    <w:uiPriority w:val="99"/>
    <w:rsid w:val="00722E45"/>
  </w:style>
  <w:style w:type="character" w:customStyle="1" w:styleId="Bekezdsalapbettpusa9">
    <w:name w:val="Bekezdés alapbetűtípusa9"/>
    <w:uiPriority w:val="99"/>
    <w:rsid w:val="00722E45"/>
  </w:style>
  <w:style w:type="character" w:customStyle="1" w:styleId="WW8Num10z1">
    <w:name w:val="WW8Num10z1"/>
    <w:uiPriority w:val="99"/>
    <w:rsid w:val="00722E45"/>
  </w:style>
  <w:style w:type="character" w:customStyle="1" w:styleId="WW8Num12z1">
    <w:name w:val="WW8Num12z1"/>
    <w:uiPriority w:val="99"/>
    <w:rsid w:val="00722E45"/>
  </w:style>
  <w:style w:type="character" w:customStyle="1" w:styleId="WW8Num13z1">
    <w:name w:val="WW8Num13z1"/>
    <w:uiPriority w:val="99"/>
    <w:rsid w:val="00722E45"/>
  </w:style>
  <w:style w:type="character" w:customStyle="1" w:styleId="Bekezdsalapbettpusa8">
    <w:name w:val="Bekezdés alapbetűtípusa8"/>
    <w:uiPriority w:val="99"/>
    <w:rsid w:val="00722E45"/>
  </w:style>
  <w:style w:type="character" w:customStyle="1" w:styleId="WW8Num11z1">
    <w:name w:val="WW8Num11z1"/>
    <w:uiPriority w:val="99"/>
    <w:rsid w:val="00722E45"/>
  </w:style>
  <w:style w:type="character" w:customStyle="1" w:styleId="WW8Num14z1">
    <w:name w:val="WW8Num14z1"/>
    <w:uiPriority w:val="99"/>
    <w:rsid w:val="00722E45"/>
  </w:style>
  <w:style w:type="character" w:customStyle="1" w:styleId="WW8Num15z1">
    <w:name w:val="WW8Num15z1"/>
    <w:uiPriority w:val="99"/>
    <w:rsid w:val="00722E45"/>
  </w:style>
  <w:style w:type="character" w:customStyle="1" w:styleId="WW8Num18z1">
    <w:name w:val="WW8Num18z1"/>
    <w:uiPriority w:val="99"/>
    <w:rsid w:val="00722E45"/>
  </w:style>
  <w:style w:type="character" w:customStyle="1" w:styleId="Bekezdsalapbettpusa7">
    <w:name w:val="Bekezdés alapbetűtípusa7"/>
    <w:uiPriority w:val="99"/>
    <w:rsid w:val="00722E45"/>
  </w:style>
  <w:style w:type="character" w:customStyle="1" w:styleId="WW8Num16z1">
    <w:name w:val="WW8Num16z1"/>
    <w:uiPriority w:val="99"/>
    <w:rsid w:val="00722E45"/>
  </w:style>
  <w:style w:type="character" w:customStyle="1" w:styleId="WW8Num39z0">
    <w:name w:val="WW8Num39z0"/>
    <w:uiPriority w:val="99"/>
    <w:rsid w:val="00722E45"/>
  </w:style>
  <w:style w:type="character" w:customStyle="1" w:styleId="WW8Num39z2">
    <w:name w:val="WW8Num39z2"/>
    <w:uiPriority w:val="99"/>
    <w:rsid w:val="00722E45"/>
  </w:style>
  <w:style w:type="character" w:customStyle="1" w:styleId="WW8Num39z3">
    <w:name w:val="WW8Num39z3"/>
    <w:uiPriority w:val="99"/>
    <w:rsid w:val="00722E45"/>
  </w:style>
  <w:style w:type="character" w:customStyle="1" w:styleId="WW8Num39z4">
    <w:name w:val="WW8Num39z4"/>
    <w:uiPriority w:val="99"/>
    <w:rsid w:val="00722E45"/>
  </w:style>
  <w:style w:type="character" w:customStyle="1" w:styleId="WW8Num39z5">
    <w:name w:val="WW8Num39z5"/>
    <w:uiPriority w:val="99"/>
    <w:rsid w:val="00722E45"/>
  </w:style>
  <w:style w:type="character" w:customStyle="1" w:styleId="WW8Num39z6">
    <w:name w:val="WW8Num39z6"/>
    <w:uiPriority w:val="99"/>
    <w:rsid w:val="00722E45"/>
  </w:style>
  <w:style w:type="character" w:customStyle="1" w:styleId="WW8Num39z7">
    <w:name w:val="WW8Num39z7"/>
    <w:uiPriority w:val="99"/>
    <w:rsid w:val="00722E45"/>
  </w:style>
  <w:style w:type="character" w:customStyle="1" w:styleId="WW8Num39z8">
    <w:name w:val="WW8Num39z8"/>
    <w:uiPriority w:val="99"/>
    <w:rsid w:val="00722E45"/>
  </w:style>
  <w:style w:type="character" w:customStyle="1" w:styleId="WW8Num40z0">
    <w:name w:val="WW8Num40z0"/>
    <w:uiPriority w:val="99"/>
    <w:rsid w:val="00722E45"/>
  </w:style>
  <w:style w:type="character" w:customStyle="1" w:styleId="WW8Num40z1">
    <w:name w:val="WW8Num40z1"/>
    <w:uiPriority w:val="99"/>
    <w:rsid w:val="00722E45"/>
  </w:style>
  <w:style w:type="character" w:customStyle="1" w:styleId="WW8Num40z2">
    <w:name w:val="WW8Num40z2"/>
    <w:uiPriority w:val="99"/>
    <w:rsid w:val="00722E45"/>
  </w:style>
  <w:style w:type="character" w:customStyle="1" w:styleId="WW8Num40z3">
    <w:name w:val="WW8Num40z3"/>
    <w:uiPriority w:val="99"/>
    <w:rsid w:val="00722E45"/>
  </w:style>
  <w:style w:type="character" w:customStyle="1" w:styleId="WW8Num40z4">
    <w:name w:val="WW8Num40z4"/>
    <w:uiPriority w:val="99"/>
    <w:rsid w:val="00722E45"/>
  </w:style>
  <w:style w:type="character" w:customStyle="1" w:styleId="WW8Num40z5">
    <w:name w:val="WW8Num40z5"/>
    <w:uiPriority w:val="99"/>
    <w:rsid w:val="00722E45"/>
  </w:style>
  <w:style w:type="character" w:customStyle="1" w:styleId="WW8Num40z6">
    <w:name w:val="WW8Num40z6"/>
    <w:uiPriority w:val="99"/>
    <w:rsid w:val="00722E45"/>
  </w:style>
  <w:style w:type="character" w:customStyle="1" w:styleId="WW8Num40z7">
    <w:name w:val="WW8Num40z7"/>
    <w:uiPriority w:val="99"/>
    <w:rsid w:val="00722E45"/>
  </w:style>
  <w:style w:type="character" w:customStyle="1" w:styleId="WW8Num40z8">
    <w:name w:val="WW8Num40z8"/>
    <w:uiPriority w:val="99"/>
    <w:rsid w:val="00722E45"/>
  </w:style>
  <w:style w:type="character" w:customStyle="1" w:styleId="WW8Num41z0">
    <w:name w:val="WW8Num41z0"/>
    <w:uiPriority w:val="99"/>
    <w:rsid w:val="00722E45"/>
  </w:style>
  <w:style w:type="character" w:customStyle="1" w:styleId="WW8Num41z2">
    <w:name w:val="WW8Num41z2"/>
    <w:uiPriority w:val="99"/>
    <w:rsid w:val="00722E45"/>
  </w:style>
  <w:style w:type="character" w:customStyle="1" w:styleId="WW8Num41z3">
    <w:name w:val="WW8Num41z3"/>
    <w:uiPriority w:val="99"/>
    <w:rsid w:val="00722E45"/>
  </w:style>
  <w:style w:type="character" w:customStyle="1" w:styleId="WW8Num41z4">
    <w:name w:val="WW8Num41z4"/>
    <w:uiPriority w:val="99"/>
    <w:rsid w:val="00722E45"/>
  </w:style>
  <w:style w:type="character" w:customStyle="1" w:styleId="WW8Num41z5">
    <w:name w:val="WW8Num41z5"/>
    <w:uiPriority w:val="99"/>
    <w:rsid w:val="00722E45"/>
  </w:style>
  <w:style w:type="character" w:customStyle="1" w:styleId="WW8Num41z6">
    <w:name w:val="WW8Num41z6"/>
    <w:uiPriority w:val="99"/>
    <w:rsid w:val="00722E45"/>
  </w:style>
  <w:style w:type="character" w:customStyle="1" w:styleId="WW8Num41z7">
    <w:name w:val="WW8Num41z7"/>
    <w:uiPriority w:val="99"/>
    <w:rsid w:val="00722E45"/>
  </w:style>
  <w:style w:type="character" w:customStyle="1" w:styleId="WW8Num41z8">
    <w:name w:val="WW8Num41z8"/>
    <w:uiPriority w:val="99"/>
    <w:rsid w:val="00722E45"/>
  </w:style>
  <w:style w:type="character" w:customStyle="1" w:styleId="WW8Num42z0">
    <w:name w:val="WW8Num42z0"/>
    <w:uiPriority w:val="99"/>
    <w:rsid w:val="00722E45"/>
  </w:style>
  <w:style w:type="character" w:customStyle="1" w:styleId="WW8Num42z1">
    <w:name w:val="WW8Num42z1"/>
    <w:uiPriority w:val="99"/>
    <w:rsid w:val="00722E45"/>
  </w:style>
  <w:style w:type="character" w:customStyle="1" w:styleId="WW8Num42z2">
    <w:name w:val="WW8Num42z2"/>
    <w:uiPriority w:val="99"/>
    <w:rsid w:val="00722E45"/>
  </w:style>
  <w:style w:type="character" w:customStyle="1" w:styleId="WW8Num42z3">
    <w:name w:val="WW8Num42z3"/>
    <w:uiPriority w:val="99"/>
    <w:rsid w:val="00722E45"/>
  </w:style>
  <w:style w:type="character" w:customStyle="1" w:styleId="WW8Num42z4">
    <w:name w:val="WW8Num42z4"/>
    <w:uiPriority w:val="99"/>
    <w:rsid w:val="00722E45"/>
  </w:style>
  <w:style w:type="character" w:customStyle="1" w:styleId="WW8Num42z5">
    <w:name w:val="WW8Num42z5"/>
    <w:uiPriority w:val="99"/>
    <w:rsid w:val="00722E45"/>
  </w:style>
  <w:style w:type="character" w:customStyle="1" w:styleId="WW8Num42z6">
    <w:name w:val="WW8Num42z6"/>
    <w:uiPriority w:val="99"/>
    <w:rsid w:val="00722E45"/>
  </w:style>
  <w:style w:type="character" w:customStyle="1" w:styleId="WW8Num42z7">
    <w:name w:val="WW8Num42z7"/>
    <w:uiPriority w:val="99"/>
    <w:rsid w:val="00722E45"/>
  </w:style>
  <w:style w:type="character" w:customStyle="1" w:styleId="WW8Num42z8">
    <w:name w:val="WW8Num42z8"/>
    <w:uiPriority w:val="99"/>
    <w:rsid w:val="00722E45"/>
  </w:style>
  <w:style w:type="character" w:customStyle="1" w:styleId="WW8Num43z0">
    <w:name w:val="WW8Num43z0"/>
    <w:uiPriority w:val="99"/>
    <w:rsid w:val="00722E45"/>
    <w:rPr>
      <w:shd w:val="clear" w:color="auto" w:fill="FF9999"/>
    </w:rPr>
  </w:style>
  <w:style w:type="character" w:customStyle="1" w:styleId="WW8Num43z1">
    <w:name w:val="WW8Num43z1"/>
    <w:uiPriority w:val="99"/>
    <w:rsid w:val="00722E45"/>
  </w:style>
  <w:style w:type="character" w:customStyle="1" w:styleId="WW8Num43z2">
    <w:name w:val="WW8Num43z2"/>
    <w:uiPriority w:val="99"/>
    <w:rsid w:val="00722E45"/>
  </w:style>
  <w:style w:type="character" w:customStyle="1" w:styleId="WW8Num43z3">
    <w:name w:val="WW8Num43z3"/>
    <w:uiPriority w:val="99"/>
    <w:rsid w:val="00722E45"/>
  </w:style>
  <w:style w:type="character" w:customStyle="1" w:styleId="WW8Num43z4">
    <w:name w:val="WW8Num43z4"/>
    <w:uiPriority w:val="99"/>
    <w:rsid w:val="00722E45"/>
  </w:style>
  <w:style w:type="character" w:customStyle="1" w:styleId="WW8Num43z5">
    <w:name w:val="WW8Num43z5"/>
    <w:uiPriority w:val="99"/>
    <w:rsid w:val="00722E45"/>
  </w:style>
  <w:style w:type="character" w:customStyle="1" w:styleId="WW8Num43z6">
    <w:name w:val="WW8Num43z6"/>
    <w:uiPriority w:val="99"/>
    <w:rsid w:val="00722E45"/>
  </w:style>
  <w:style w:type="character" w:customStyle="1" w:styleId="WW8Num43z7">
    <w:name w:val="WW8Num43z7"/>
    <w:uiPriority w:val="99"/>
    <w:rsid w:val="00722E45"/>
  </w:style>
  <w:style w:type="character" w:customStyle="1" w:styleId="WW8Num43z8">
    <w:name w:val="WW8Num43z8"/>
    <w:uiPriority w:val="99"/>
    <w:rsid w:val="00722E45"/>
  </w:style>
  <w:style w:type="character" w:customStyle="1" w:styleId="Bekezdsalapbettpusa6">
    <w:name w:val="Bekezdés alapbetűtípusa6"/>
    <w:uiPriority w:val="99"/>
    <w:rsid w:val="00722E45"/>
  </w:style>
  <w:style w:type="character" w:customStyle="1" w:styleId="WW8Num22z1">
    <w:name w:val="WW8Num22z1"/>
    <w:uiPriority w:val="99"/>
    <w:rsid w:val="00722E45"/>
  </w:style>
  <w:style w:type="character" w:customStyle="1" w:styleId="WW8Num44z0">
    <w:name w:val="WW8Num44z0"/>
    <w:uiPriority w:val="99"/>
    <w:rsid w:val="00722E45"/>
  </w:style>
  <w:style w:type="character" w:customStyle="1" w:styleId="WW8Num45z0">
    <w:name w:val="WW8Num45z0"/>
    <w:uiPriority w:val="99"/>
    <w:rsid w:val="00722E45"/>
  </w:style>
  <w:style w:type="character" w:customStyle="1" w:styleId="WW8Num45z1">
    <w:name w:val="WW8Num45z1"/>
    <w:uiPriority w:val="99"/>
    <w:rsid w:val="00722E45"/>
  </w:style>
  <w:style w:type="character" w:customStyle="1" w:styleId="WW8Num45z2">
    <w:name w:val="WW8Num45z2"/>
    <w:uiPriority w:val="99"/>
    <w:rsid w:val="00722E45"/>
  </w:style>
  <w:style w:type="character" w:customStyle="1" w:styleId="WW8Num45z3">
    <w:name w:val="WW8Num45z3"/>
    <w:uiPriority w:val="99"/>
    <w:rsid w:val="00722E45"/>
  </w:style>
  <w:style w:type="character" w:customStyle="1" w:styleId="WW8Num45z4">
    <w:name w:val="WW8Num45z4"/>
    <w:uiPriority w:val="99"/>
    <w:rsid w:val="00722E45"/>
  </w:style>
  <w:style w:type="character" w:customStyle="1" w:styleId="WW8Num45z5">
    <w:name w:val="WW8Num45z5"/>
    <w:uiPriority w:val="99"/>
    <w:rsid w:val="00722E45"/>
  </w:style>
  <w:style w:type="character" w:customStyle="1" w:styleId="WW8Num45z6">
    <w:name w:val="WW8Num45z6"/>
    <w:uiPriority w:val="99"/>
    <w:rsid w:val="00722E45"/>
  </w:style>
  <w:style w:type="character" w:customStyle="1" w:styleId="WW8Num45z7">
    <w:name w:val="WW8Num45z7"/>
    <w:uiPriority w:val="99"/>
    <w:rsid w:val="00722E45"/>
  </w:style>
  <w:style w:type="character" w:customStyle="1" w:styleId="WW8Num45z8">
    <w:name w:val="WW8Num45z8"/>
    <w:uiPriority w:val="99"/>
    <w:rsid w:val="00722E45"/>
  </w:style>
  <w:style w:type="character" w:customStyle="1" w:styleId="Bekezdsalapbettpusa5">
    <w:name w:val="Bekezdés alapbetűtípusa5"/>
    <w:uiPriority w:val="99"/>
    <w:rsid w:val="00722E45"/>
  </w:style>
  <w:style w:type="character" w:customStyle="1" w:styleId="WW8Num39z1">
    <w:name w:val="WW8Num39z1"/>
    <w:uiPriority w:val="99"/>
    <w:rsid w:val="00722E45"/>
  </w:style>
  <w:style w:type="character" w:customStyle="1" w:styleId="WW8Num41z1">
    <w:name w:val="WW8Num41z1"/>
    <w:uiPriority w:val="99"/>
    <w:rsid w:val="00722E45"/>
  </w:style>
  <w:style w:type="character" w:customStyle="1" w:styleId="Bekezdsalapbettpusa4">
    <w:name w:val="Bekezdés alapbetűtípusa4"/>
    <w:uiPriority w:val="99"/>
    <w:rsid w:val="00722E45"/>
  </w:style>
  <w:style w:type="character" w:customStyle="1" w:styleId="Bekezdsalapbettpusa3">
    <w:name w:val="Bekezdés alapbetűtípusa3"/>
    <w:uiPriority w:val="99"/>
    <w:rsid w:val="00722E45"/>
  </w:style>
  <w:style w:type="character" w:customStyle="1" w:styleId="Bekezdsalapbettpusa2">
    <w:name w:val="Bekezdés alapbetűtípusa2"/>
    <w:uiPriority w:val="99"/>
    <w:rsid w:val="00722E45"/>
  </w:style>
  <w:style w:type="character" w:customStyle="1" w:styleId="Bekezdsalapbettpusa1">
    <w:name w:val="Bekezdés alapbetűtípusa1"/>
    <w:uiPriority w:val="99"/>
    <w:rsid w:val="00722E45"/>
  </w:style>
  <w:style w:type="character" w:customStyle="1" w:styleId="Bekezdsalapbettpusa11">
    <w:name w:val="Bekezdés alapbetűtípusa11"/>
    <w:uiPriority w:val="99"/>
    <w:rsid w:val="00722E45"/>
  </w:style>
  <w:style w:type="character" w:customStyle="1" w:styleId="lfejChar">
    <w:name w:val="Élőfej Char"/>
    <w:basedOn w:val="Bekezdsalapbettpusa11"/>
    <w:uiPriority w:val="99"/>
    <w:rsid w:val="00722E45"/>
  </w:style>
  <w:style w:type="character" w:customStyle="1" w:styleId="llbChar">
    <w:name w:val="Élőláb Char"/>
    <w:basedOn w:val="Bekezdsalapbettpusa11"/>
    <w:uiPriority w:val="99"/>
    <w:rsid w:val="00722E45"/>
  </w:style>
  <w:style w:type="character" w:customStyle="1" w:styleId="Cmsor3Char">
    <w:name w:val="Címsor 3 Char"/>
    <w:uiPriority w:val="99"/>
    <w:rsid w:val="00722E45"/>
    <w:rPr>
      <w:b/>
      <w:bCs/>
    </w:rPr>
  </w:style>
  <w:style w:type="character" w:customStyle="1" w:styleId="Cmsor1Char">
    <w:name w:val="Címsor 1 Char"/>
    <w:uiPriority w:val="99"/>
    <w:rsid w:val="00722E45"/>
    <w:rPr>
      <w:b/>
      <w:bCs/>
    </w:rPr>
  </w:style>
  <w:style w:type="character" w:customStyle="1" w:styleId="Cmsor2Char">
    <w:name w:val="Címsor 2 Char"/>
    <w:uiPriority w:val="99"/>
    <w:rsid w:val="00722E45"/>
    <w:rPr>
      <w:b/>
      <w:bCs/>
      <w:smallCaps/>
    </w:rPr>
  </w:style>
  <w:style w:type="character" w:customStyle="1" w:styleId="Cmsor4Char">
    <w:name w:val="Címsor 4 Char"/>
    <w:basedOn w:val="Bekezdsalapbettpusa11"/>
    <w:uiPriority w:val="99"/>
    <w:rsid w:val="00722E45"/>
  </w:style>
  <w:style w:type="character" w:customStyle="1" w:styleId="Jegyzethivatkozs1">
    <w:name w:val="Jegyzethivatkozás1"/>
    <w:uiPriority w:val="99"/>
    <w:rsid w:val="00722E45"/>
    <w:rPr>
      <w:sz w:val="16"/>
      <w:szCs w:val="16"/>
    </w:rPr>
  </w:style>
  <w:style w:type="character" w:customStyle="1" w:styleId="JegyzetszvegChar">
    <w:name w:val="Jegyzetszöveg Char"/>
    <w:uiPriority w:val="99"/>
    <w:rsid w:val="00722E45"/>
    <w:rPr>
      <w:sz w:val="20"/>
      <w:szCs w:val="20"/>
    </w:rPr>
  </w:style>
  <w:style w:type="character" w:customStyle="1" w:styleId="MegjegyzstrgyaChar">
    <w:name w:val="Megjegyzés tárgya Char"/>
    <w:uiPriority w:val="99"/>
    <w:rsid w:val="00722E45"/>
    <w:rPr>
      <w:b/>
      <w:bCs/>
      <w:sz w:val="20"/>
      <w:szCs w:val="20"/>
    </w:rPr>
  </w:style>
  <w:style w:type="character" w:customStyle="1" w:styleId="BuborkszvegChar">
    <w:name w:val="Buborékszöveg Char"/>
    <w:uiPriority w:val="99"/>
    <w:rsid w:val="00722E45"/>
    <w:rPr>
      <w:rFonts w:ascii="Segoe UI" w:hAnsi="Segoe UI" w:cs="Segoe UI"/>
      <w:sz w:val="18"/>
      <w:szCs w:val="18"/>
    </w:rPr>
  </w:style>
  <w:style w:type="character" w:customStyle="1" w:styleId="ListParagraphChar">
    <w:name w:val="List Paragraph Char"/>
    <w:basedOn w:val="Bekezdsalapbettpusa11"/>
    <w:link w:val="ListParagraph"/>
    <w:uiPriority w:val="99"/>
    <w:rsid w:val="003647A2"/>
    <w:rPr>
      <w:rFonts w:ascii="Calibri" w:hAnsi="Calibri" w:cs="Calibri"/>
      <w:sz w:val="22"/>
      <w:szCs w:val="22"/>
    </w:rPr>
  </w:style>
  <w:style w:type="character" w:customStyle="1" w:styleId="ParagrafusChar">
    <w:name w:val="Paragrafus Char"/>
    <w:basedOn w:val="ListParagraphChar"/>
    <w:uiPriority w:val="99"/>
    <w:rsid w:val="00722E45"/>
  </w:style>
  <w:style w:type="character" w:customStyle="1" w:styleId="bekezdsChar">
    <w:name w:val="bekezdés Char"/>
    <w:basedOn w:val="Bekezdsalapbettpusa11"/>
    <w:uiPriority w:val="99"/>
    <w:rsid w:val="00722E45"/>
  </w:style>
  <w:style w:type="character" w:customStyle="1" w:styleId="BekezdsChar0">
    <w:name w:val="Bekezdés Char"/>
    <w:basedOn w:val="Bekezdsalapbettpusa11"/>
    <w:uiPriority w:val="99"/>
    <w:rsid w:val="00722E45"/>
  </w:style>
  <w:style w:type="character" w:customStyle="1" w:styleId="Szmozsjelek">
    <w:name w:val="Számozásjelek"/>
    <w:uiPriority w:val="99"/>
    <w:rsid w:val="00722E45"/>
  </w:style>
  <w:style w:type="character" w:customStyle="1" w:styleId="Felsorolsjel">
    <w:name w:val="Felsorolásjel"/>
    <w:uiPriority w:val="99"/>
    <w:rsid w:val="00722E45"/>
    <w:rPr>
      <w:rFonts w:ascii="OpenSymbol" w:eastAsia="Times New Roman" w:hAnsi="OpenSymbol" w:cs="OpenSymbol"/>
    </w:rPr>
  </w:style>
  <w:style w:type="character" w:styleId="Strong">
    <w:name w:val="Strong"/>
    <w:basedOn w:val="DefaultParagraphFont"/>
    <w:uiPriority w:val="99"/>
    <w:qFormat/>
    <w:rsid w:val="00722E45"/>
    <w:rPr>
      <w:b/>
      <w:bCs/>
    </w:rPr>
  </w:style>
  <w:style w:type="character" w:customStyle="1" w:styleId="Jegyzethivatkozs11">
    <w:name w:val="Jegyzethivatkozás11"/>
    <w:uiPriority w:val="99"/>
    <w:rsid w:val="00722E45"/>
    <w:rPr>
      <w:sz w:val="16"/>
      <w:szCs w:val="16"/>
    </w:rPr>
  </w:style>
  <w:style w:type="character" w:customStyle="1" w:styleId="JegyzetszvegChar1">
    <w:name w:val="Jegyzetszöveg Char1"/>
    <w:uiPriority w:val="99"/>
    <w:rsid w:val="00722E45"/>
    <w:rPr>
      <w:rFonts w:ascii="Calibri" w:eastAsia="SimSun" w:hAnsi="Calibri" w:cs="Calibri"/>
    </w:rPr>
  </w:style>
  <w:style w:type="character" w:customStyle="1" w:styleId="MegjegyzstrgyaChar1">
    <w:name w:val="Megjegyzés tárgya Char1"/>
    <w:uiPriority w:val="99"/>
    <w:rsid w:val="00722E45"/>
    <w:rPr>
      <w:rFonts w:ascii="Calibri" w:eastAsia="SimSun" w:hAnsi="Calibri" w:cs="Calibri"/>
      <w:b/>
      <w:bCs/>
    </w:rPr>
  </w:style>
  <w:style w:type="character" w:customStyle="1" w:styleId="BuborkszvegChar1">
    <w:name w:val="Buborékszöveg Char1"/>
    <w:uiPriority w:val="99"/>
    <w:rsid w:val="00722E45"/>
    <w:rPr>
      <w:rFonts w:ascii="Segoe UI" w:eastAsia="SimSun" w:hAnsi="Segoe UI" w:cs="Segoe UI"/>
      <w:sz w:val="18"/>
      <w:szCs w:val="18"/>
    </w:rPr>
  </w:style>
  <w:style w:type="character" w:customStyle="1" w:styleId="Jegyzethivatkozs2">
    <w:name w:val="Jegyzethivatkozás2"/>
    <w:uiPriority w:val="99"/>
    <w:rsid w:val="00722E45"/>
    <w:rPr>
      <w:sz w:val="16"/>
      <w:szCs w:val="16"/>
    </w:rPr>
  </w:style>
  <w:style w:type="character" w:customStyle="1" w:styleId="WW8Num50z0">
    <w:name w:val="WW8Num50z0"/>
    <w:uiPriority w:val="99"/>
    <w:rsid w:val="00722E45"/>
    <w:rPr>
      <w:rFonts w:ascii="Arial" w:hAnsi="Arial" w:cs="Arial"/>
      <w:sz w:val="24"/>
      <w:szCs w:val="24"/>
    </w:rPr>
  </w:style>
  <w:style w:type="character" w:customStyle="1" w:styleId="WW8Num50z1">
    <w:name w:val="WW8Num50z1"/>
    <w:uiPriority w:val="99"/>
    <w:rsid w:val="00722E45"/>
  </w:style>
  <w:style w:type="character" w:customStyle="1" w:styleId="WW8Num50z2">
    <w:name w:val="WW8Num50z2"/>
    <w:uiPriority w:val="99"/>
    <w:rsid w:val="00722E45"/>
  </w:style>
  <w:style w:type="character" w:customStyle="1" w:styleId="WW8Num50z3">
    <w:name w:val="WW8Num50z3"/>
    <w:uiPriority w:val="99"/>
    <w:rsid w:val="00722E45"/>
  </w:style>
  <w:style w:type="character" w:customStyle="1" w:styleId="WW8Num50z4">
    <w:name w:val="WW8Num50z4"/>
    <w:uiPriority w:val="99"/>
    <w:rsid w:val="00722E45"/>
  </w:style>
  <w:style w:type="character" w:customStyle="1" w:styleId="WW8Num50z5">
    <w:name w:val="WW8Num50z5"/>
    <w:uiPriority w:val="99"/>
    <w:rsid w:val="00722E45"/>
  </w:style>
  <w:style w:type="character" w:customStyle="1" w:styleId="WW8Num50z6">
    <w:name w:val="WW8Num50z6"/>
    <w:uiPriority w:val="99"/>
    <w:rsid w:val="00722E45"/>
  </w:style>
  <w:style w:type="character" w:customStyle="1" w:styleId="WW8Num50z7">
    <w:name w:val="WW8Num50z7"/>
    <w:uiPriority w:val="99"/>
    <w:rsid w:val="00722E45"/>
  </w:style>
  <w:style w:type="character" w:customStyle="1" w:styleId="WW8Num50z8">
    <w:name w:val="WW8Num50z8"/>
    <w:uiPriority w:val="99"/>
    <w:rsid w:val="00722E45"/>
  </w:style>
  <w:style w:type="character" w:customStyle="1" w:styleId="WW8Num53z0">
    <w:name w:val="WW8Num53z0"/>
    <w:uiPriority w:val="99"/>
    <w:rsid w:val="00722E45"/>
    <w:rPr>
      <w:rFonts w:ascii="Arial" w:hAnsi="Arial" w:cs="Arial"/>
      <w:sz w:val="24"/>
      <w:szCs w:val="24"/>
    </w:rPr>
  </w:style>
  <w:style w:type="character" w:customStyle="1" w:styleId="Jegyzethivatkozs3">
    <w:name w:val="Jegyzethivatkozás3"/>
    <w:uiPriority w:val="99"/>
    <w:rsid w:val="00722E45"/>
    <w:rPr>
      <w:sz w:val="16"/>
      <w:szCs w:val="16"/>
    </w:rPr>
  </w:style>
  <w:style w:type="character" w:customStyle="1" w:styleId="JegyzetszvegChar2">
    <w:name w:val="Jegyzetszöveg Char2"/>
    <w:uiPriority w:val="99"/>
    <w:rsid w:val="00722E45"/>
    <w:rPr>
      <w:rFonts w:ascii="Calibri" w:eastAsia="SimSun" w:hAnsi="Calibri" w:cs="Calibri"/>
    </w:rPr>
  </w:style>
  <w:style w:type="paragraph" w:customStyle="1" w:styleId="Cmsor">
    <w:name w:val="Címsor"/>
    <w:basedOn w:val="Normal"/>
    <w:next w:val="BodyText"/>
    <w:uiPriority w:val="99"/>
    <w:rsid w:val="00722E45"/>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722E45"/>
    <w:pPr>
      <w:spacing w:after="120"/>
    </w:pPr>
  </w:style>
  <w:style w:type="character" w:customStyle="1" w:styleId="BodyTextChar">
    <w:name w:val="Body Text Char"/>
    <w:basedOn w:val="DefaultParagraphFont"/>
    <w:link w:val="BodyText"/>
    <w:uiPriority w:val="99"/>
    <w:semiHidden/>
    <w:rsid w:val="002227F7"/>
    <w:rPr>
      <w:rFonts w:ascii="Calibri" w:eastAsia="SimSun" w:hAnsi="Calibri" w:cs="Calibri"/>
      <w:lang w:eastAsia="ar-SA"/>
    </w:rPr>
  </w:style>
  <w:style w:type="paragraph" w:styleId="List">
    <w:name w:val="List"/>
    <w:basedOn w:val="BodyText"/>
    <w:uiPriority w:val="99"/>
    <w:rsid w:val="00722E45"/>
  </w:style>
  <w:style w:type="paragraph" w:customStyle="1" w:styleId="Felirat">
    <w:name w:val="Felirat"/>
    <w:basedOn w:val="Normal"/>
    <w:uiPriority w:val="99"/>
    <w:rsid w:val="00722E45"/>
    <w:pPr>
      <w:suppressLineNumbers/>
      <w:spacing w:before="120" w:after="120"/>
    </w:pPr>
    <w:rPr>
      <w:i/>
      <w:iCs/>
      <w:sz w:val="24"/>
      <w:szCs w:val="24"/>
    </w:rPr>
  </w:style>
  <w:style w:type="paragraph" w:customStyle="1" w:styleId="Trgymutat">
    <w:name w:val="Tárgymutató"/>
    <w:basedOn w:val="Normal"/>
    <w:uiPriority w:val="99"/>
    <w:rsid w:val="00722E45"/>
    <w:pPr>
      <w:suppressLineNumbers/>
    </w:pPr>
  </w:style>
  <w:style w:type="paragraph" w:customStyle="1" w:styleId="Listaszerbekezds1">
    <w:name w:val="Listaszerű bekezdés1"/>
    <w:basedOn w:val="Normal"/>
    <w:uiPriority w:val="99"/>
    <w:rsid w:val="00722E45"/>
    <w:pPr>
      <w:numPr>
        <w:numId w:val="4"/>
      </w:numPr>
      <w:spacing w:after="0" w:line="100" w:lineRule="atLeast"/>
      <w:jc w:val="both"/>
    </w:pPr>
    <w:rPr>
      <w:shd w:val="clear" w:color="auto" w:fill="99FF66"/>
    </w:rPr>
  </w:style>
  <w:style w:type="paragraph" w:styleId="Header">
    <w:name w:val="header"/>
    <w:basedOn w:val="Normal"/>
    <w:link w:val="HeaderChar"/>
    <w:uiPriority w:val="99"/>
    <w:rsid w:val="00722E45"/>
    <w:pPr>
      <w:suppressLineNumbers/>
      <w:tabs>
        <w:tab w:val="center" w:pos="4536"/>
        <w:tab w:val="right" w:pos="9072"/>
      </w:tabs>
      <w:spacing w:after="0" w:line="100" w:lineRule="atLeast"/>
    </w:pPr>
  </w:style>
  <w:style w:type="character" w:customStyle="1" w:styleId="HeaderChar">
    <w:name w:val="Header Char"/>
    <w:basedOn w:val="DefaultParagraphFont"/>
    <w:link w:val="Header"/>
    <w:uiPriority w:val="99"/>
    <w:semiHidden/>
    <w:rsid w:val="002227F7"/>
    <w:rPr>
      <w:rFonts w:ascii="Calibri" w:eastAsia="SimSun" w:hAnsi="Calibri" w:cs="Calibri"/>
      <w:lang w:eastAsia="ar-SA"/>
    </w:rPr>
  </w:style>
  <w:style w:type="paragraph" w:styleId="Footer">
    <w:name w:val="footer"/>
    <w:basedOn w:val="Normal"/>
    <w:link w:val="FooterChar"/>
    <w:uiPriority w:val="99"/>
    <w:rsid w:val="00722E45"/>
    <w:pPr>
      <w:suppressLineNumbers/>
      <w:tabs>
        <w:tab w:val="center" w:pos="4536"/>
        <w:tab w:val="right" w:pos="9072"/>
      </w:tabs>
      <w:spacing w:after="0" w:line="100" w:lineRule="atLeast"/>
    </w:pPr>
  </w:style>
  <w:style w:type="character" w:customStyle="1" w:styleId="FooterChar">
    <w:name w:val="Footer Char"/>
    <w:basedOn w:val="DefaultParagraphFont"/>
    <w:link w:val="Footer"/>
    <w:uiPriority w:val="99"/>
    <w:semiHidden/>
    <w:rsid w:val="002227F7"/>
    <w:rPr>
      <w:rFonts w:ascii="Calibri" w:eastAsia="SimSun" w:hAnsi="Calibri" w:cs="Calibri"/>
      <w:lang w:eastAsia="ar-SA"/>
    </w:rPr>
  </w:style>
  <w:style w:type="paragraph" w:customStyle="1" w:styleId="bekezds3">
    <w:name w:val="bekezdés3"/>
    <w:basedOn w:val="Heading3"/>
    <w:uiPriority w:val="99"/>
    <w:rsid w:val="00722E45"/>
    <w:pPr>
      <w:numPr>
        <w:numId w:val="0"/>
      </w:numPr>
      <w:jc w:val="both"/>
    </w:pPr>
    <w:rPr>
      <w:rFonts w:eastAsia="Times New Roman" w:cs="Times New Roman"/>
      <w:sz w:val="20"/>
      <w:szCs w:val="20"/>
    </w:rPr>
  </w:style>
  <w:style w:type="paragraph" w:customStyle="1" w:styleId="Listaszerbekezds11">
    <w:name w:val="Listaszerű bekezdés11"/>
    <w:basedOn w:val="Normal"/>
    <w:uiPriority w:val="99"/>
    <w:rsid w:val="00722E45"/>
    <w:pPr>
      <w:spacing w:after="200" w:line="276" w:lineRule="auto"/>
      <w:ind w:left="720"/>
    </w:pPr>
    <w:rPr>
      <w:rFonts w:eastAsia="Times New Roman"/>
    </w:rPr>
  </w:style>
  <w:style w:type="paragraph" w:customStyle="1" w:styleId="Jegyzetszveg1">
    <w:name w:val="Jegyzetszöveg1"/>
    <w:basedOn w:val="Normal"/>
    <w:uiPriority w:val="99"/>
    <w:rsid w:val="00722E45"/>
    <w:pPr>
      <w:spacing w:line="100" w:lineRule="atLeast"/>
    </w:pPr>
    <w:rPr>
      <w:sz w:val="20"/>
      <w:szCs w:val="20"/>
    </w:rPr>
  </w:style>
  <w:style w:type="paragraph" w:customStyle="1" w:styleId="Megjegyzstrgya1">
    <w:name w:val="Megjegyzés tárgya1"/>
    <w:basedOn w:val="Jegyzetszveg1"/>
    <w:uiPriority w:val="99"/>
    <w:rsid w:val="00722E45"/>
    <w:rPr>
      <w:b/>
      <w:bCs/>
    </w:rPr>
  </w:style>
  <w:style w:type="paragraph" w:customStyle="1" w:styleId="Buborkszveg1">
    <w:name w:val="Buborékszöveg1"/>
    <w:basedOn w:val="Normal"/>
    <w:uiPriority w:val="99"/>
    <w:rsid w:val="00722E45"/>
    <w:pPr>
      <w:spacing w:after="0" w:line="100" w:lineRule="atLeast"/>
    </w:pPr>
    <w:rPr>
      <w:rFonts w:ascii="Segoe UI" w:hAnsi="Segoe UI" w:cs="Segoe UI"/>
      <w:sz w:val="18"/>
      <w:szCs w:val="18"/>
    </w:rPr>
  </w:style>
  <w:style w:type="paragraph" w:customStyle="1" w:styleId="Vltozat1">
    <w:name w:val="Változat1"/>
    <w:uiPriority w:val="99"/>
    <w:rsid w:val="00722E45"/>
    <w:pPr>
      <w:suppressAutoHyphens/>
      <w:spacing w:line="100" w:lineRule="atLeast"/>
    </w:pPr>
    <w:rPr>
      <w:rFonts w:ascii="Calibri" w:eastAsia="SimSun" w:hAnsi="Calibri" w:cs="Calibri"/>
      <w:lang w:eastAsia="ar-SA"/>
    </w:rPr>
  </w:style>
  <w:style w:type="paragraph" w:customStyle="1" w:styleId="Paragrafus0">
    <w:name w:val="Paragrafus"/>
    <w:basedOn w:val="Normal"/>
    <w:uiPriority w:val="99"/>
    <w:rsid w:val="00A46BAC"/>
    <w:pPr>
      <w:numPr>
        <w:numId w:val="7"/>
      </w:numPr>
      <w:spacing w:after="120" w:line="100" w:lineRule="atLeast"/>
      <w:jc w:val="both"/>
    </w:pPr>
  </w:style>
  <w:style w:type="paragraph" w:customStyle="1" w:styleId="bekezds">
    <w:name w:val="bekezdés"/>
    <w:basedOn w:val="Normal"/>
    <w:uiPriority w:val="99"/>
    <w:rsid w:val="004964C9"/>
    <w:pPr>
      <w:ind w:left="426"/>
      <w:jc w:val="both"/>
    </w:pPr>
  </w:style>
  <w:style w:type="paragraph" w:customStyle="1" w:styleId="Bekezds0">
    <w:name w:val="Bekezdés"/>
    <w:basedOn w:val="Normal"/>
    <w:uiPriority w:val="99"/>
    <w:rsid w:val="00722E45"/>
    <w:pPr>
      <w:ind w:left="284"/>
      <w:jc w:val="both"/>
    </w:pPr>
  </w:style>
  <w:style w:type="paragraph" w:customStyle="1" w:styleId="Kpalrs1">
    <w:name w:val="Képaláírás1"/>
    <w:basedOn w:val="Normal"/>
    <w:uiPriority w:val="99"/>
    <w:rsid w:val="00722E45"/>
    <w:pPr>
      <w:spacing w:after="200" w:line="100" w:lineRule="atLeast"/>
    </w:pPr>
    <w:rPr>
      <w:i/>
      <w:iCs/>
      <w:color w:val="44546A"/>
      <w:sz w:val="18"/>
      <w:szCs w:val="18"/>
    </w:rPr>
  </w:style>
  <w:style w:type="paragraph" w:customStyle="1" w:styleId="Default">
    <w:name w:val="Default"/>
    <w:uiPriority w:val="99"/>
    <w:rsid w:val="00722E45"/>
    <w:pPr>
      <w:suppressAutoHyphens/>
      <w:spacing w:line="100" w:lineRule="atLeast"/>
    </w:pPr>
    <w:rPr>
      <w:rFonts w:ascii="Arial" w:eastAsia="SimSun" w:hAnsi="Arial" w:cs="Arial"/>
      <w:color w:val="000000"/>
      <w:sz w:val="24"/>
      <w:szCs w:val="24"/>
      <w:lang w:eastAsia="ar-SA"/>
    </w:rPr>
  </w:style>
  <w:style w:type="paragraph" w:customStyle="1" w:styleId="NormlWeb1">
    <w:name w:val="Normál (Web)1"/>
    <w:basedOn w:val="Normal"/>
    <w:uiPriority w:val="99"/>
    <w:rsid w:val="00722E45"/>
    <w:pPr>
      <w:spacing w:before="100" w:after="100" w:line="100" w:lineRule="atLeast"/>
    </w:pPr>
    <w:rPr>
      <w:rFonts w:eastAsia="Times New Roman" w:cs="Times New Roman"/>
      <w:sz w:val="24"/>
      <w:szCs w:val="24"/>
    </w:rPr>
  </w:style>
  <w:style w:type="paragraph" w:customStyle="1" w:styleId="CharCharCharChar">
    <w:name w:val="Char Char Char Char"/>
    <w:basedOn w:val="Normal"/>
    <w:uiPriority w:val="99"/>
    <w:rsid w:val="00722E45"/>
    <w:pPr>
      <w:spacing w:line="240" w:lineRule="exact"/>
    </w:pPr>
    <w:rPr>
      <w:rFonts w:ascii="Verdana" w:eastAsia="Times New Roman" w:hAnsi="Verdana" w:cs="Verdana"/>
      <w:sz w:val="20"/>
      <w:szCs w:val="20"/>
      <w:lang w:val="en-US"/>
    </w:rPr>
  </w:style>
  <w:style w:type="paragraph" w:customStyle="1" w:styleId="Tblzattartalom">
    <w:name w:val="Táblázattartalom"/>
    <w:basedOn w:val="Normal"/>
    <w:uiPriority w:val="99"/>
    <w:rsid w:val="00722E45"/>
    <w:pPr>
      <w:suppressLineNumbers/>
    </w:pPr>
  </w:style>
  <w:style w:type="paragraph" w:customStyle="1" w:styleId="Tblzatfejlc">
    <w:name w:val="Táblázatfejléc"/>
    <w:basedOn w:val="Tblzattartalom"/>
    <w:uiPriority w:val="99"/>
    <w:rsid w:val="00722E45"/>
    <w:pPr>
      <w:jc w:val="center"/>
    </w:pPr>
    <w:rPr>
      <w:b/>
      <w:bCs/>
    </w:rPr>
  </w:style>
  <w:style w:type="paragraph" w:customStyle="1" w:styleId="Jegyzetszveg11">
    <w:name w:val="Jegyzetszöveg11"/>
    <w:basedOn w:val="Normal"/>
    <w:uiPriority w:val="99"/>
    <w:rsid w:val="00722E45"/>
    <w:rPr>
      <w:sz w:val="20"/>
      <w:szCs w:val="20"/>
    </w:rPr>
  </w:style>
  <w:style w:type="paragraph" w:styleId="CommentText">
    <w:name w:val="annotation text"/>
    <w:basedOn w:val="Normal"/>
    <w:link w:val="CommentTextChar"/>
    <w:uiPriority w:val="99"/>
    <w:semiHidden/>
    <w:rsid w:val="00AA063A"/>
    <w:pPr>
      <w:spacing w:line="240" w:lineRule="auto"/>
    </w:pPr>
    <w:rPr>
      <w:sz w:val="20"/>
      <w:szCs w:val="20"/>
    </w:rPr>
  </w:style>
  <w:style w:type="character" w:customStyle="1" w:styleId="CommentTextChar">
    <w:name w:val="Comment Text Char"/>
    <w:basedOn w:val="DefaultParagraphFont"/>
    <w:link w:val="CommentText"/>
    <w:uiPriority w:val="99"/>
    <w:semiHidden/>
    <w:rsid w:val="00AA063A"/>
    <w:rPr>
      <w:rFonts w:ascii="Calibri" w:eastAsia="SimSun" w:hAnsi="Calibri" w:cs="Calibri"/>
      <w:lang w:eastAsia="ar-SA" w:bidi="ar-SA"/>
    </w:rPr>
  </w:style>
  <w:style w:type="paragraph" w:styleId="CommentSubject">
    <w:name w:val="annotation subject"/>
    <w:basedOn w:val="Jegyzetszveg11"/>
    <w:next w:val="Jegyzetszveg11"/>
    <w:link w:val="CommentSubjectChar"/>
    <w:uiPriority w:val="99"/>
    <w:semiHidden/>
    <w:rsid w:val="00722E45"/>
    <w:rPr>
      <w:b/>
      <w:bCs/>
    </w:rPr>
  </w:style>
  <w:style w:type="character" w:customStyle="1" w:styleId="CommentSubjectChar">
    <w:name w:val="Comment Subject Char"/>
    <w:basedOn w:val="CommentTextChar"/>
    <w:link w:val="CommentSubject"/>
    <w:uiPriority w:val="99"/>
    <w:semiHidden/>
    <w:rsid w:val="002227F7"/>
    <w:rPr>
      <w:b/>
      <w:bCs/>
      <w:sz w:val="20"/>
      <w:szCs w:val="20"/>
    </w:rPr>
  </w:style>
  <w:style w:type="paragraph" w:styleId="Revision">
    <w:name w:val="Revision"/>
    <w:uiPriority w:val="99"/>
    <w:rsid w:val="00722E45"/>
    <w:pPr>
      <w:suppressAutoHyphens/>
    </w:pPr>
    <w:rPr>
      <w:rFonts w:ascii="Calibri" w:eastAsia="SimSun" w:hAnsi="Calibri" w:cs="Calibri"/>
      <w:lang w:eastAsia="ar-SA"/>
    </w:rPr>
  </w:style>
  <w:style w:type="paragraph" w:styleId="BalloonText">
    <w:name w:val="Balloon Text"/>
    <w:basedOn w:val="Normal"/>
    <w:link w:val="BalloonTextChar"/>
    <w:uiPriority w:val="99"/>
    <w:semiHidden/>
    <w:rsid w:val="00722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7F7"/>
    <w:rPr>
      <w:rFonts w:eastAsia="SimSun"/>
      <w:sz w:val="0"/>
      <w:szCs w:val="0"/>
      <w:lang w:eastAsia="ar-SA"/>
    </w:rPr>
  </w:style>
  <w:style w:type="paragraph" w:styleId="NormalWeb">
    <w:name w:val="Normal (Web)"/>
    <w:basedOn w:val="Normal"/>
    <w:uiPriority w:val="99"/>
    <w:rsid w:val="00722E45"/>
    <w:pPr>
      <w:suppressAutoHyphens w:val="0"/>
      <w:spacing w:before="280" w:after="119" w:line="240" w:lineRule="auto"/>
    </w:pPr>
    <w:rPr>
      <w:rFonts w:eastAsia="Times New Roman" w:cs="Times New Roman"/>
      <w:sz w:val="24"/>
      <w:szCs w:val="24"/>
    </w:rPr>
  </w:style>
  <w:style w:type="paragraph" w:customStyle="1" w:styleId="paragrafus">
    <w:name w:val="paragrafus"/>
    <w:basedOn w:val="Paragrafus0"/>
    <w:uiPriority w:val="99"/>
    <w:rsid w:val="00722E45"/>
    <w:pPr>
      <w:numPr>
        <w:numId w:val="1"/>
      </w:numPr>
    </w:pPr>
  </w:style>
  <w:style w:type="paragraph" w:customStyle="1" w:styleId="Jegyzetszveg2">
    <w:name w:val="Jegyzetszöveg2"/>
    <w:basedOn w:val="Normal"/>
    <w:uiPriority w:val="99"/>
    <w:rsid w:val="00722E45"/>
    <w:rPr>
      <w:sz w:val="20"/>
      <w:szCs w:val="20"/>
    </w:rPr>
  </w:style>
  <w:style w:type="paragraph" w:customStyle="1" w:styleId="ListParagraph2">
    <w:name w:val="List Paragraph 2"/>
    <w:basedOn w:val="Normal"/>
    <w:uiPriority w:val="99"/>
    <w:rsid w:val="00722E45"/>
    <w:pPr>
      <w:numPr>
        <w:numId w:val="3"/>
      </w:numPr>
      <w:spacing w:after="0" w:line="240" w:lineRule="auto"/>
    </w:pPr>
  </w:style>
  <w:style w:type="character" w:styleId="CommentReference">
    <w:name w:val="annotation reference"/>
    <w:basedOn w:val="DefaultParagraphFont"/>
    <w:uiPriority w:val="99"/>
    <w:semiHidden/>
    <w:rsid w:val="00AA063A"/>
    <w:rPr>
      <w:sz w:val="16"/>
      <w:szCs w:val="16"/>
    </w:rPr>
  </w:style>
  <w:style w:type="character" w:customStyle="1" w:styleId="JegyzetszvegChar3">
    <w:name w:val="Jegyzetszöveg Char3"/>
    <w:basedOn w:val="DefaultParagraphFont"/>
    <w:uiPriority w:val="99"/>
    <w:semiHidden/>
    <w:rsid w:val="00AA063A"/>
    <w:rPr>
      <w:rFonts w:ascii="Calibri" w:eastAsia="SimSun" w:hAnsi="Calibri" w:cs="Calibri"/>
      <w:lang w:eastAsia="ar-SA" w:bidi="ar-SA"/>
    </w:rPr>
  </w:style>
  <w:style w:type="paragraph" w:styleId="FootnoteText">
    <w:name w:val="footnote text"/>
    <w:basedOn w:val="Normal"/>
    <w:link w:val="FootnoteTextChar"/>
    <w:uiPriority w:val="99"/>
    <w:semiHidden/>
    <w:rsid w:val="00BB39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9FE"/>
    <w:rPr>
      <w:rFonts w:ascii="Calibri" w:eastAsia="SimSun" w:hAnsi="Calibri" w:cs="Calibri"/>
      <w:lang w:eastAsia="ar-SA" w:bidi="ar-SA"/>
    </w:rPr>
  </w:style>
  <w:style w:type="character" w:styleId="FootnoteReference">
    <w:name w:val="footnote reference"/>
    <w:basedOn w:val="DefaultParagraphFont"/>
    <w:uiPriority w:val="99"/>
    <w:semiHidden/>
    <w:rsid w:val="00BB39FE"/>
    <w:rPr>
      <w:vertAlign w:val="superscript"/>
    </w:rPr>
  </w:style>
  <w:style w:type="character" w:styleId="Emphasis">
    <w:name w:val="Emphasis"/>
    <w:basedOn w:val="DefaultParagraphFont"/>
    <w:uiPriority w:val="99"/>
    <w:qFormat/>
    <w:rsid w:val="005F383E"/>
    <w:rPr>
      <w:i/>
      <w:iCs/>
    </w:rPr>
  </w:style>
  <w:style w:type="paragraph" w:customStyle="1" w:styleId="Paragrafus2">
    <w:name w:val="Paragrafus (2)"/>
    <w:basedOn w:val="Normal"/>
    <w:uiPriority w:val="99"/>
    <w:rsid w:val="00E82993"/>
    <w:pPr>
      <w:spacing w:after="0" w:line="100" w:lineRule="atLeast"/>
      <w:ind w:left="360"/>
      <w:jc w:val="both"/>
    </w:pPr>
  </w:style>
  <w:style w:type="paragraph" w:styleId="ListParagraph">
    <w:name w:val="List Paragraph"/>
    <w:basedOn w:val="Normal"/>
    <w:link w:val="ListParagraphChar"/>
    <w:uiPriority w:val="99"/>
    <w:qFormat/>
    <w:rsid w:val="003647A2"/>
    <w:pPr>
      <w:numPr>
        <w:numId w:val="12"/>
      </w:numPr>
      <w:suppressAutoHyphens w:val="0"/>
      <w:spacing w:line="259" w:lineRule="auto"/>
      <w:contextualSpacing/>
    </w:pPr>
    <w:rPr>
      <w:rFonts w:eastAsia="Times New Roman"/>
      <w:lang w:eastAsia="hu-HU"/>
    </w:rPr>
  </w:style>
  <w:style w:type="paragraph" w:styleId="Caption">
    <w:name w:val="caption"/>
    <w:basedOn w:val="Normal"/>
    <w:next w:val="Normal"/>
    <w:uiPriority w:val="99"/>
    <w:qFormat/>
    <w:rsid w:val="00A30E0A"/>
    <w:pPr>
      <w:spacing w:after="200" w:line="240" w:lineRule="auto"/>
      <w:jc w:val="center"/>
    </w:pPr>
    <w:rPr>
      <w:b/>
      <w:bCs/>
    </w:rPr>
  </w:style>
</w:styles>
</file>

<file path=word/webSettings.xml><?xml version="1.0" encoding="utf-8"?>
<w:webSettings xmlns:r="http://schemas.openxmlformats.org/officeDocument/2006/relationships" xmlns:w="http://schemas.openxmlformats.org/wordprocessingml/2006/main">
  <w:divs>
    <w:div w:id="1553542173">
      <w:marLeft w:val="0"/>
      <w:marRight w:val="0"/>
      <w:marTop w:val="0"/>
      <w:marBottom w:val="0"/>
      <w:divBdr>
        <w:top w:val="none" w:sz="0" w:space="0" w:color="auto"/>
        <w:left w:val="none" w:sz="0" w:space="0" w:color="auto"/>
        <w:bottom w:val="none" w:sz="0" w:space="0" w:color="auto"/>
        <w:right w:val="none" w:sz="0" w:space="0" w:color="auto"/>
      </w:divBdr>
    </w:div>
    <w:div w:id="1553542174">
      <w:marLeft w:val="0"/>
      <w:marRight w:val="0"/>
      <w:marTop w:val="0"/>
      <w:marBottom w:val="0"/>
      <w:divBdr>
        <w:top w:val="none" w:sz="0" w:space="0" w:color="auto"/>
        <w:left w:val="none" w:sz="0" w:space="0" w:color="auto"/>
        <w:bottom w:val="none" w:sz="0" w:space="0" w:color="auto"/>
        <w:right w:val="none" w:sz="0" w:space="0" w:color="auto"/>
      </w:divBdr>
    </w:div>
    <w:div w:id="1553542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12</Pages>
  <Words>4577</Words>
  <Characters>31589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HEGYMAGAS KÖZSÉG ÖNKORMÁNYZAT KÉPVISELŐ-TESTÜLETÉNEK</dc:title>
  <dc:subject/>
  <dc:creator>Rácz Andrea</dc:creator>
  <cp:keywords/>
  <dc:description/>
  <cp:lastModifiedBy>Lutár Mária</cp:lastModifiedBy>
  <cp:revision>2</cp:revision>
  <cp:lastPrinted>2017-12-22T08:21:00Z</cp:lastPrinted>
  <dcterms:created xsi:type="dcterms:W3CDTF">2018-01-02T15:28:00Z</dcterms:created>
  <dcterms:modified xsi:type="dcterms:W3CDTF">2018-01-02T15:28:00Z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