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7F" w:rsidRPr="0082119C" w:rsidRDefault="00704D7F" w:rsidP="00704D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04D7F" w:rsidRDefault="00704D7F" w:rsidP="00704D7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704D7F" w:rsidRDefault="00704D7F" w:rsidP="00704D7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704D7F" w:rsidRPr="002C6073" w:rsidRDefault="00704D7F" w:rsidP="00704D7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</w:pPr>
      <w:bookmarkStart w:id="0" w:name="_GoBack"/>
      <w:bookmarkEnd w:id="0"/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2. számú függelék</w:t>
      </w:r>
      <w:r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  <w:t>2</w:t>
      </w:r>
    </w:p>
    <w:p w:rsidR="00704D7F" w:rsidRPr="009A579B" w:rsidRDefault="00704D7F" w:rsidP="00704D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u w:val="single"/>
          <w:lang w:eastAsia="hu-HU"/>
        </w:rPr>
        <w:t>Füzér Önkormányzat nemzetközi kapcsolatai, határon túli szövetségi tagságainak felsorolása</w:t>
      </w:r>
    </w:p>
    <w:p w:rsidR="00704D7F" w:rsidRPr="009A579B" w:rsidRDefault="00704D7F" w:rsidP="00704D7F">
      <w:pPr>
        <w:spacing w:after="0" w:line="240" w:lineRule="auto"/>
        <w:ind w:left="252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1. </w:t>
      </w:r>
      <w:proofErr w:type="spellStart"/>
      <w:r w:rsidRPr="009A579B">
        <w:rPr>
          <w:rFonts w:ascii="Times New Roman" w:eastAsia="Times New Roman" w:hAnsi="Times New Roman"/>
          <w:i/>
          <w:sz w:val="20"/>
          <w:szCs w:val="20"/>
          <w:lang w:eastAsia="hu-HU"/>
        </w:rPr>
        <w:t>Füzér-Szalánc</w:t>
      </w:r>
      <w:proofErr w:type="spellEnd"/>
      <w:r w:rsidRPr="009A579B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(Szlovákia) között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létrejött, (179/2005.(10.25.) számú határozattal jóváhagyott) kulturális és egyéb feladatok hatékonyabb, eredményesebb és színvonalasabb ellátása érdekében, valamint a turizmus, idegenforgalom határon átnyúló kiterjesztése, </w:t>
      </w:r>
      <w:proofErr w:type="spell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fejesztése</w:t>
      </w:r>
      <w:proofErr w:type="spell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érdekében létrejött együttműködési megállapodás</w:t>
      </w:r>
    </w:p>
    <w:p w:rsidR="00704D7F" w:rsidRDefault="00704D7F" w:rsidP="00704D7F">
      <w:pPr>
        <w:spacing w:after="0" w:line="240" w:lineRule="auto"/>
        <w:ind w:left="252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2.  Együttműködési megállapodás </w:t>
      </w:r>
      <w:r w:rsidRPr="009A579B">
        <w:rPr>
          <w:rFonts w:ascii="Times New Roman" w:eastAsia="Times New Roman" w:hAnsi="Times New Roman"/>
          <w:i/>
          <w:sz w:val="20"/>
          <w:szCs w:val="20"/>
          <w:lang w:eastAsia="hu-HU"/>
        </w:rPr>
        <w:t>Füzér és János</w:t>
      </w: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(Szlovákia) községek között - 75/2007.(07.10.) Kt. határozattal.</w:t>
      </w:r>
    </w:p>
    <w:p w:rsidR="00704D7F" w:rsidRDefault="00704D7F" w:rsidP="00704D7F">
      <w:pPr>
        <w:spacing w:after="0" w:line="240" w:lineRule="auto"/>
        <w:ind w:left="252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3. </w:t>
      </w:r>
      <w:proofErr w:type="spellStart"/>
      <w:r w:rsidRPr="008372A3">
        <w:rPr>
          <w:rFonts w:ascii="Times New Roman" w:eastAsia="Times New Roman" w:hAnsi="Times New Roman"/>
          <w:i/>
          <w:sz w:val="20"/>
          <w:szCs w:val="20"/>
          <w:lang w:eastAsia="hu-HU"/>
        </w:rPr>
        <w:t>Füzér-Csíkdánfalva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település között létrejött együttműködési megállapodás – testvérközségi kapcsolat- 100/2013.(IV.12.) önkormányzati határozattal jóváhagyva.</w:t>
      </w: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7F"/>
    <w:rsid w:val="00704D7F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D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D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2015-01-31T16:55:00Z</dcterms:created>
  <dcterms:modified xsi:type="dcterms:W3CDTF">2015-01-31T16:56:00Z</dcterms:modified>
</cp:coreProperties>
</file>