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30" w:rsidRPr="00BF1259" w:rsidRDefault="007D3C30" w:rsidP="007D3C30">
      <w:pPr>
        <w:shd w:val="clear" w:color="auto" w:fill="FFFFFF"/>
        <w:ind w:left="2124" w:firstLine="3"/>
        <w:jc w:val="both"/>
        <w:rPr>
          <w:rFonts w:cs="Tahoma"/>
          <w:b/>
        </w:rPr>
      </w:pPr>
      <w:r w:rsidRPr="00BF1259">
        <w:rPr>
          <w:rFonts w:cs="Tahoma"/>
          <w:b/>
        </w:rPr>
        <w:t>1. sz. függelék a</w:t>
      </w:r>
      <w:r>
        <w:rPr>
          <w:rFonts w:cs="Tahoma"/>
          <w:b/>
        </w:rPr>
        <w:t>z</w:t>
      </w:r>
      <w:r w:rsidRPr="00BF1259">
        <w:rPr>
          <w:rFonts w:cs="Tahoma"/>
          <w:b/>
        </w:rPr>
        <w:t xml:space="preserve"> </w:t>
      </w:r>
      <w:r>
        <w:rPr>
          <w:rFonts w:cs="Tahoma"/>
          <w:b/>
        </w:rPr>
        <w:t>5</w:t>
      </w:r>
      <w:r w:rsidRPr="00BF1259">
        <w:rPr>
          <w:rFonts w:cs="Tahoma"/>
          <w:b/>
        </w:rPr>
        <w:t>/201</w:t>
      </w:r>
      <w:r>
        <w:rPr>
          <w:rFonts w:cs="Tahoma"/>
          <w:b/>
        </w:rPr>
        <w:t>4</w:t>
      </w:r>
      <w:r w:rsidRPr="00BF1259">
        <w:rPr>
          <w:rFonts w:cs="Tahoma"/>
          <w:b/>
        </w:rPr>
        <w:t>. (</w:t>
      </w:r>
      <w:r>
        <w:rPr>
          <w:rFonts w:cs="Tahoma"/>
          <w:b/>
        </w:rPr>
        <w:t>VIII</w:t>
      </w:r>
      <w:r w:rsidRPr="00BF1259">
        <w:rPr>
          <w:rFonts w:cs="Tahoma"/>
          <w:b/>
        </w:rPr>
        <w:t xml:space="preserve">. </w:t>
      </w:r>
      <w:r>
        <w:rPr>
          <w:rFonts w:cs="Tahoma"/>
          <w:b/>
        </w:rPr>
        <w:t>27</w:t>
      </w:r>
      <w:r w:rsidRPr="00BF1259">
        <w:rPr>
          <w:rFonts w:cs="Tahoma"/>
          <w:b/>
        </w:rPr>
        <w:t>.) önkormányzati rendelethez</w:t>
      </w:r>
    </w:p>
    <w:p w:rsidR="007D3C30" w:rsidRPr="00BF1259" w:rsidRDefault="007D3C30" w:rsidP="007D3C30">
      <w:pPr>
        <w:shd w:val="clear" w:color="auto" w:fill="FFFFFF"/>
        <w:ind w:left="2124" w:firstLine="708"/>
        <w:jc w:val="both"/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4849"/>
      </w:tblGrid>
      <w:tr w:rsidR="007D3C30" w:rsidRPr="00BF1259" w:rsidTr="00BD34CF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Szár Községi Önkormányzat Képviselő-testületének társulásokra átruházott jegyzéke</w:t>
            </w:r>
          </w:p>
        </w:tc>
      </w:tr>
      <w:tr w:rsidR="007D3C30" w:rsidRPr="00BF1259" w:rsidTr="00BD3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BD34CF">
            <w:pPr>
              <w:jc w:val="both"/>
            </w:pPr>
            <w:r>
              <w:t>1</w:t>
            </w:r>
            <w:r w:rsidRPr="00BF1259"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BD34CF">
            <w:pPr>
              <w:jc w:val="both"/>
            </w:pPr>
            <w:r w:rsidRPr="00BF1259">
              <w:t>Duna-Vértes Köze Regionális Hulladékgazdálkodási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Default="007D3C30" w:rsidP="00BD34C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64AD8">
              <w:rPr>
                <w:sz w:val="22"/>
                <w:szCs w:val="22"/>
              </w:rPr>
              <w:t>regionális hulladékgazdálkodási rendszer egységes működtetés</w:t>
            </w:r>
            <w:r>
              <w:rPr>
                <w:sz w:val="22"/>
                <w:szCs w:val="22"/>
              </w:rPr>
              <w:t>e</w:t>
            </w:r>
            <w:r w:rsidRPr="00264AD8">
              <w:rPr>
                <w:sz w:val="22"/>
                <w:szCs w:val="22"/>
              </w:rPr>
              <w:t>,</w:t>
            </w:r>
          </w:p>
          <w:p w:rsidR="007D3C30" w:rsidRDefault="007D3C30" w:rsidP="00BD34C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64AD8">
              <w:rPr>
                <w:sz w:val="22"/>
                <w:szCs w:val="22"/>
              </w:rPr>
              <w:t>a rekultiváció megvalósítását biztosító közb</w:t>
            </w:r>
            <w:r>
              <w:rPr>
                <w:sz w:val="22"/>
                <w:szCs w:val="22"/>
              </w:rPr>
              <w:t>eszerzési eljárások lefolytatása</w:t>
            </w:r>
          </w:p>
          <w:p w:rsidR="007D3C30" w:rsidRPr="00BF1259" w:rsidRDefault="007D3C30" w:rsidP="00BD34C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64AD8">
              <w:rPr>
                <w:sz w:val="22"/>
                <w:szCs w:val="22"/>
              </w:rPr>
              <w:t>a szükséges szerződések megkötés</w:t>
            </w:r>
            <w:r>
              <w:rPr>
                <w:sz w:val="22"/>
                <w:szCs w:val="22"/>
              </w:rPr>
              <w:t>e</w:t>
            </w:r>
          </w:p>
        </w:tc>
      </w:tr>
      <w:tr w:rsidR="007D3C30" w:rsidRPr="00BF1259" w:rsidTr="00BD3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BD34CF">
            <w:pPr>
              <w:jc w:val="both"/>
            </w:pPr>
            <w:r>
              <w:t>2</w:t>
            </w:r>
            <w:r w:rsidRPr="00BF125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Csákvári Önkormányzati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7D3C30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belső ellenőrzés</w:t>
            </w:r>
          </w:p>
          <w:p w:rsidR="007D3C30" w:rsidRPr="00BF1259" w:rsidRDefault="007D3C30" w:rsidP="007D3C30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közös könyvvizsgálati megbízás</w:t>
            </w:r>
          </w:p>
          <w:p w:rsidR="007D3C30" w:rsidRPr="00BF1259" w:rsidRDefault="007D3C30" w:rsidP="007D3C30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területi főépítésszel történő együttműködés</w:t>
            </w:r>
          </w:p>
          <w:p w:rsidR="007D3C30" w:rsidRPr="00BF1259" w:rsidRDefault="007D3C30" w:rsidP="007D3C30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óvodás gyermekek és iskolai tanulók szállítása</w:t>
            </w:r>
          </w:p>
        </w:tc>
      </w:tr>
      <w:tr w:rsidR="007D3C30" w:rsidRPr="00BF1259" w:rsidTr="00BD3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BD34CF">
            <w:pPr>
              <w:jc w:val="both"/>
            </w:pPr>
            <w:r>
              <w:t>3</w:t>
            </w:r>
            <w:r w:rsidRPr="00BF125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Esély Szociális, Családsegítő és Gyermekjóléti Intézmény Fenntart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7D3C30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 xml:space="preserve">családsegítő- és gyermekjóléti feladatok ellátása </w:t>
            </w:r>
          </w:p>
          <w:p w:rsidR="007D3C30" w:rsidRPr="00BF1259" w:rsidRDefault="007D3C30" w:rsidP="007D3C30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szociális étkeztetés, házi segítségnyújtás, jelzőrendszeres házi segítségnyújtás</w:t>
            </w:r>
          </w:p>
        </w:tc>
      </w:tr>
      <w:tr w:rsidR="007D3C30" w:rsidRPr="00BF1259" w:rsidTr="00BD3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Default="007D3C30" w:rsidP="00BD34CF">
            <w:pPr>
              <w:jc w:val="both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BD34CF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Bicske és Környéke Központi Orvosi Ügyeleti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30" w:rsidRPr="00BF1259" w:rsidRDefault="007D3C30" w:rsidP="007D3C30">
            <w:pPr>
              <w:numPr>
                <w:ilvl w:val="0"/>
                <w:numId w:val="2"/>
              </w:num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az egészségügyi alapellátás körében működő háziorvosi, házi gyermekorvosi szolgálatok ellátási területéhez tartozó összlakosság orvosi ügyeleti feladatainak tekintetében a közös feladatellátást szolgáló megállapodások, a működésre vonatkozó szolgáltatási szerződés megkötése, a tisztségviselők megválasztása</w:t>
            </w:r>
          </w:p>
        </w:tc>
      </w:tr>
    </w:tbl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  <w:bookmarkStart w:id="0" w:name="_GoBack"/>
      <w:bookmarkEnd w:id="0"/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7D3C30" w:rsidRDefault="007D3C30" w:rsidP="007D3C30">
      <w:pPr>
        <w:shd w:val="clear" w:color="auto" w:fill="FFFFFF"/>
        <w:jc w:val="both"/>
        <w:rPr>
          <w:rFonts w:cs="Tahoma"/>
        </w:rPr>
      </w:pPr>
    </w:p>
    <w:p w:rsidR="00694327" w:rsidRDefault="00694327"/>
    <w:sectPr w:rsidR="0069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1D"/>
    <w:multiLevelType w:val="hybridMultilevel"/>
    <w:tmpl w:val="A258A7C2"/>
    <w:lvl w:ilvl="0" w:tplc="CAAC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27D"/>
    <w:multiLevelType w:val="hybridMultilevel"/>
    <w:tmpl w:val="CB6C7A2C"/>
    <w:lvl w:ilvl="0" w:tplc="B1C0AF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30"/>
    <w:rsid w:val="00694327"/>
    <w:rsid w:val="007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2014-08-28T09:50:00Z</dcterms:created>
  <dcterms:modified xsi:type="dcterms:W3CDTF">2014-08-28T09:50:00Z</dcterms:modified>
</cp:coreProperties>
</file>