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71" w:rsidRPr="007B70AB" w:rsidRDefault="00412571" w:rsidP="00412571">
      <w:pPr>
        <w:ind w:left="2832"/>
        <w:jc w:val="right"/>
        <w:rPr>
          <w:bCs/>
          <w:i/>
          <w:sz w:val="24"/>
          <w:szCs w:val="24"/>
        </w:rPr>
      </w:pPr>
      <w:r w:rsidRPr="007B70AB">
        <w:rPr>
          <w:bCs/>
          <w:i/>
          <w:sz w:val="24"/>
          <w:szCs w:val="24"/>
        </w:rPr>
        <w:t>4. melléklet Lovászpatona Község Önkormányzatának 6/2013. (IV. 17.</w:t>
      </w:r>
      <w:bookmarkStart w:id="0" w:name="_GoBack"/>
      <w:bookmarkEnd w:id="0"/>
      <w:r w:rsidRPr="007B70AB">
        <w:rPr>
          <w:bCs/>
          <w:i/>
          <w:sz w:val="24"/>
          <w:szCs w:val="24"/>
        </w:rPr>
        <w:t>) önkormányzati rendeletéhez</w:t>
      </w:r>
    </w:p>
    <w:p w:rsidR="00412571" w:rsidRPr="007B70AB" w:rsidRDefault="00412571" w:rsidP="00412571">
      <w:pPr>
        <w:tabs>
          <w:tab w:val="left" w:pos="5580"/>
        </w:tabs>
        <w:jc w:val="right"/>
        <w:rPr>
          <w:b/>
          <w:bCs/>
          <w:sz w:val="24"/>
          <w:szCs w:val="24"/>
        </w:rPr>
      </w:pPr>
    </w:p>
    <w:p w:rsidR="00412571" w:rsidRPr="007B70AB" w:rsidRDefault="00412571" w:rsidP="00412571">
      <w:pPr>
        <w:pStyle w:val="Cmsor6"/>
        <w:rPr>
          <w:i w:val="0"/>
          <w:iCs w:val="0"/>
        </w:rPr>
      </w:pPr>
      <w:r w:rsidRPr="007B70AB">
        <w:rPr>
          <w:i w:val="0"/>
          <w:iCs w:val="0"/>
        </w:rPr>
        <w:t>A versenyeztetési eljárás szabályai</w:t>
      </w:r>
    </w:p>
    <w:p w:rsidR="00412571" w:rsidRPr="007B70AB" w:rsidRDefault="00412571" w:rsidP="00412571">
      <w:pPr>
        <w:rPr>
          <w:sz w:val="24"/>
          <w:szCs w:val="24"/>
        </w:rPr>
      </w:pPr>
    </w:p>
    <w:p w:rsidR="00412571" w:rsidRPr="007B70AB" w:rsidRDefault="00412571" w:rsidP="00412571">
      <w:pPr>
        <w:pStyle w:val="Cmsor2"/>
        <w:ind w:left="360"/>
      </w:pPr>
      <w:r w:rsidRPr="007B70AB">
        <w:t>I. fejezet</w:t>
      </w:r>
    </w:p>
    <w:p w:rsidR="00412571" w:rsidRPr="007B70AB" w:rsidRDefault="00412571" w:rsidP="00412571">
      <w:pPr>
        <w:jc w:val="center"/>
        <w:rPr>
          <w:b/>
          <w:bCs/>
          <w:sz w:val="24"/>
          <w:szCs w:val="24"/>
        </w:rPr>
      </w:pPr>
    </w:p>
    <w:p w:rsidR="00412571" w:rsidRPr="007B70AB" w:rsidRDefault="00412571" w:rsidP="00412571">
      <w:pPr>
        <w:pStyle w:val="Szvegtrzsbehzssal3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Az Önkormányzat tulajdonát képező ingatlanok elidegenítése nyílt licites eljárás vagy zárt borítékos pályázat útján történhet. Kivételes esetekben lehetséges a közvetlen, liciten kívüli értékesítés.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Közvetlen - licit nélküli - elidegenítés esetei az alábbiak:</w:t>
      </w:r>
    </w:p>
    <w:p w:rsidR="00412571" w:rsidRPr="007B70AB" w:rsidRDefault="00412571" w:rsidP="00412571">
      <w:pPr>
        <w:pStyle w:val="Szvegtrzs21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7B70AB">
        <w:rPr>
          <w:rFonts w:ascii="Times New Roman" w:hAnsi="Times New Roman" w:cs="Times New Roman"/>
          <w:sz w:val="24"/>
          <w:szCs w:val="24"/>
        </w:rPr>
        <w:t>a képviselő-testület egyedi döntése alapján, a község életét jelentősen befolyásoló ingatlanértékesítés. A döntéshez minősített többségű szavazat szükséges.</w:t>
      </w:r>
    </w:p>
    <w:p w:rsidR="00412571" w:rsidRPr="007B70AB" w:rsidRDefault="00412571" w:rsidP="00412571">
      <w:pPr>
        <w:pStyle w:val="Szvegtrzsbehzssal3"/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 xml:space="preserve">a jogerős bírósági ítélet végrehajtása vagy peren kívüli és perbeli egyezség megkötése érdekében. </w:t>
      </w:r>
    </w:p>
    <w:p w:rsidR="00412571" w:rsidRPr="007B70AB" w:rsidRDefault="00412571" w:rsidP="00412571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önálló ingatlannak nem minősülő telekértékesítés (pl.: telekrendezés-, kiegészítés stb.)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Licit útján történő elidegenítésről, annak módjáról és a kiírás feltételeiről a Képviselő-testület dönt.</w:t>
      </w:r>
    </w:p>
    <w:p w:rsidR="00412571" w:rsidRPr="007B70AB" w:rsidRDefault="00412571" w:rsidP="00412571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Minden ingatlant érintő döntés előkészítése során kötelező az ingatlanról forgalmi értékbecslést készíttetni.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b/>
          <w:bCs/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Az ingatlanok forgalmi értékének megállapításáról elfogadható:</w:t>
      </w:r>
    </w:p>
    <w:p w:rsidR="00412571" w:rsidRPr="007B70AB" w:rsidRDefault="00412571" w:rsidP="00412571">
      <w:pPr>
        <w:pStyle w:val="Szvegtrzsbehzssal3"/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a Hivatal adóhatóságának értékbecslése bruttó 2 000 000 Ft értékhatárig,</w:t>
      </w:r>
    </w:p>
    <w:p w:rsidR="00412571" w:rsidRPr="007B70AB" w:rsidRDefault="00412571" w:rsidP="00412571">
      <w:pPr>
        <w:pStyle w:val="Szvegtrzsbehzssal3"/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független ingatlanforgalmi szakértő értékbecslése, amennyiben ezek három hónapnál nem régebbi érték megállapítást tartalmaznak a döntés meghozatalának időpontjában.</w:t>
      </w:r>
    </w:p>
    <w:p w:rsidR="00412571" w:rsidRPr="007B70AB" w:rsidRDefault="00412571" w:rsidP="00412571">
      <w:pPr>
        <w:jc w:val="both"/>
        <w:rPr>
          <w:b/>
          <w:bCs/>
          <w:sz w:val="24"/>
          <w:szCs w:val="24"/>
        </w:rPr>
      </w:pPr>
    </w:p>
    <w:p w:rsidR="00412571" w:rsidRPr="007B70AB" w:rsidRDefault="00412571" w:rsidP="00412571">
      <w:pPr>
        <w:pStyle w:val="Cmsor2"/>
        <w:ind w:left="360"/>
      </w:pPr>
    </w:p>
    <w:p w:rsidR="00412571" w:rsidRPr="007B70AB" w:rsidRDefault="00412571" w:rsidP="00412571">
      <w:pPr>
        <w:pStyle w:val="Cmsor2"/>
        <w:ind w:left="360"/>
      </w:pPr>
      <w:r w:rsidRPr="007B70AB">
        <w:t>II. fejezet</w:t>
      </w:r>
    </w:p>
    <w:p w:rsidR="00412571" w:rsidRPr="007B70AB" w:rsidRDefault="00412571" w:rsidP="00412571">
      <w:pPr>
        <w:jc w:val="both"/>
        <w:rPr>
          <w:b/>
          <w:bCs/>
          <w:sz w:val="24"/>
          <w:szCs w:val="24"/>
        </w:rPr>
      </w:pPr>
    </w:p>
    <w:p w:rsidR="00412571" w:rsidRPr="007B70AB" w:rsidRDefault="00412571" w:rsidP="00412571">
      <w:pPr>
        <w:jc w:val="center"/>
        <w:rPr>
          <w:b/>
          <w:bCs/>
          <w:i/>
          <w:iCs/>
          <w:sz w:val="24"/>
          <w:szCs w:val="24"/>
        </w:rPr>
      </w:pPr>
      <w:r w:rsidRPr="007B70AB">
        <w:rPr>
          <w:b/>
          <w:bCs/>
          <w:i/>
          <w:iCs/>
          <w:sz w:val="24"/>
          <w:szCs w:val="24"/>
        </w:rPr>
        <w:t>Az elidegenítés módja</w:t>
      </w:r>
    </w:p>
    <w:p w:rsidR="00412571" w:rsidRPr="007B70AB" w:rsidRDefault="00412571" w:rsidP="00412571">
      <w:pPr>
        <w:jc w:val="both"/>
        <w:rPr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Nyílt licites eljáráson mindenki részt vehet, aki a pályázati kiírás feltételeit elfogadja. A licitet a Polgármester vezeti, melyről jegyzőkönyv készül.</w:t>
      </w:r>
    </w:p>
    <w:p w:rsidR="00412571" w:rsidRPr="007B70AB" w:rsidRDefault="00412571" w:rsidP="00412571">
      <w:pPr>
        <w:pStyle w:val="Szvegtrzsbehzssal3"/>
        <w:tabs>
          <w:tab w:val="num" w:pos="360"/>
        </w:tabs>
        <w:ind w:left="360"/>
        <w:rPr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Zárt borítékos pályázat esetén az nyújthat be ajánlatot, aki a pályázati kiírás feltételeit elfogadja, és - amennyiben van ilyen - a részletes pályázati dokumentumot megvásárolta.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A zárt borítékban benyújtott ajánlatokat nyilvánosan kell felbontani, és jegyzőkönyvben kell rögzíteni az ajánlatok fő adatait.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Az ajánlatok felbontását és rendszerezését a Polgármester, vagy Alpolgármester végzi.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b/>
          <w:bCs/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 xml:space="preserve">A II. 2. pontban szabályozott esetekben a 3 főből álló Értékesítési Munkacsoport felügyeli az eljárást, és hirdeti ki a pályázat eredményét. 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A munkacsoport akkor hozhat érdemi döntést, ha annak legalább 2 tagja jelen van. A munkacsoport döntését egyszerű szavazattöbbséggel hozza.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b/>
          <w:bCs/>
          <w:sz w:val="24"/>
          <w:szCs w:val="24"/>
        </w:rPr>
      </w:pP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Az Értékesítési Munkacsoport tagjai: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- Polgármester, akadályoztatása esetén alpolgármester,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- Jegyző vagy aljegyző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 xml:space="preserve">- Közös Hivatal pénzügyi gazdasági ügyintézője, </w:t>
      </w:r>
    </w:p>
    <w:p w:rsidR="00412571" w:rsidRPr="007B70AB" w:rsidRDefault="00412571" w:rsidP="00412571">
      <w:pPr>
        <w:jc w:val="both"/>
        <w:rPr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A II. 1. pont szerinti nyílt licites eljárásra az Értékesítési Munkacsoport tagjait meg kell hívni.</w:t>
      </w:r>
    </w:p>
    <w:p w:rsidR="00412571" w:rsidRPr="007B70AB" w:rsidRDefault="00412571" w:rsidP="00412571">
      <w:pPr>
        <w:jc w:val="both"/>
        <w:rPr>
          <w:b/>
          <w:bCs/>
          <w:sz w:val="24"/>
          <w:szCs w:val="24"/>
        </w:rPr>
      </w:pPr>
    </w:p>
    <w:p w:rsidR="00412571" w:rsidRPr="007B70AB" w:rsidRDefault="00412571" w:rsidP="00412571">
      <w:pPr>
        <w:pStyle w:val="Cmsor2"/>
      </w:pPr>
      <w:r w:rsidRPr="007B70AB">
        <w:t>III. fejezet</w:t>
      </w:r>
    </w:p>
    <w:p w:rsidR="00412571" w:rsidRPr="007B70AB" w:rsidRDefault="00412571" w:rsidP="00412571">
      <w:pPr>
        <w:jc w:val="both"/>
        <w:rPr>
          <w:b/>
          <w:bCs/>
          <w:sz w:val="24"/>
          <w:szCs w:val="24"/>
        </w:rPr>
      </w:pPr>
    </w:p>
    <w:p w:rsidR="00412571" w:rsidRPr="007B70AB" w:rsidRDefault="00412571" w:rsidP="00412571">
      <w:pPr>
        <w:pStyle w:val="Cmsor3"/>
      </w:pPr>
      <w:r w:rsidRPr="007B70AB">
        <w:t>A licit eredményének megállapítása</w:t>
      </w:r>
    </w:p>
    <w:p w:rsidR="00412571" w:rsidRPr="007B70AB" w:rsidRDefault="00412571" w:rsidP="00412571">
      <w:pPr>
        <w:jc w:val="both"/>
        <w:rPr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Nyílt licit esetén a legmagasabb összegű vételi ajánlatot tevő a nyertes. Az eredmény kihirdetésére a helyszínen azonnal sor kerül.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Zárt borítékos pályázat esetén az összességében legelőnyösebb vételi ajánlatot tevő a nyertes. Az eredmény kihirdetésére a pályázati kiírás szerinti időpontban kerül sor.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A licites eljárás eredménytelen, ha a legalacsonyabb nettó eladási áron érvényes ajánlat nem érkezett.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b/>
          <w:bCs/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A pályázati kiírás feltételeinek megállapítása a Képviselő-testület hatásköre.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A pályázati feltételek minimális tartalmi követelményei a következők: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  <w:proofErr w:type="gramStart"/>
      <w:r w:rsidRPr="007B70AB">
        <w:rPr>
          <w:sz w:val="24"/>
          <w:szCs w:val="24"/>
        </w:rPr>
        <w:t>a</w:t>
      </w:r>
      <w:proofErr w:type="gramEnd"/>
      <w:r w:rsidRPr="007B70AB">
        <w:rPr>
          <w:sz w:val="24"/>
          <w:szCs w:val="24"/>
        </w:rPr>
        <w:t>.) nyílt licites eljárás esetén:</w:t>
      </w:r>
    </w:p>
    <w:p w:rsidR="00412571" w:rsidRPr="007B70AB" w:rsidRDefault="00412571" w:rsidP="00412571">
      <w:pPr>
        <w:tabs>
          <w:tab w:val="num" w:pos="900"/>
        </w:tabs>
        <w:ind w:left="900" w:hanging="426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- a legalacsonyabb nettó eladási ár, bérleti díj megjelölése,</w:t>
      </w:r>
    </w:p>
    <w:p w:rsidR="00412571" w:rsidRPr="007B70AB" w:rsidRDefault="00412571" w:rsidP="00412571">
      <w:pPr>
        <w:tabs>
          <w:tab w:val="num" w:pos="900"/>
        </w:tabs>
        <w:ind w:left="900" w:hanging="426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- a fizetési feltételek meghatározása,</w:t>
      </w:r>
    </w:p>
    <w:p w:rsidR="00412571" w:rsidRPr="007B70AB" w:rsidRDefault="00412571" w:rsidP="00412571">
      <w:pPr>
        <w:tabs>
          <w:tab w:val="num" w:pos="900"/>
        </w:tabs>
        <w:ind w:left="900" w:hanging="426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- a meghirdetés módja,</w:t>
      </w:r>
    </w:p>
    <w:p w:rsidR="00412571" w:rsidRPr="007B70AB" w:rsidRDefault="00412571" w:rsidP="00412571">
      <w:pPr>
        <w:tabs>
          <w:tab w:val="num" w:pos="900"/>
        </w:tabs>
        <w:ind w:left="900" w:hanging="426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- a licit és az eredményhirdetés helye és ideje,</w:t>
      </w:r>
    </w:p>
    <w:p w:rsidR="00412571" w:rsidRPr="007B70AB" w:rsidRDefault="00412571" w:rsidP="00412571">
      <w:pPr>
        <w:tabs>
          <w:tab w:val="num" w:pos="900"/>
        </w:tabs>
        <w:ind w:left="900" w:hanging="426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- az ingatlan megtekintésének időpontja.</w:t>
      </w:r>
    </w:p>
    <w:p w:rsidR="00412571" w:rsidRPr="007B70AB" w:rsidRDefault="00412571" w:rsidP="00412571">
      <w:pPr>
        <w:tabs>
          <w:tab w:val="num" w:pos="360"/>
        </w:tabs>
        <w:ind w:left="360" w:hanging="426"/>
        <w:jc w:val="both"/>
        <w:rPr>
          <w:sz w:val="24"/>
          <w:szCs w:val="24"/>
        </w:rPr>
      </w:pPr>
    </w:p>
    <w:p w:rsidR="00412571" w:rsidRPr="007B70AB" w:rsidRDefault="00412571" w:rsidP="00412571">
      <w:pPr>
        <w:jc w:val="both"/>
        <w:rPr>
          <w:sz w:val="24"/>
          <w:szCs w:val="24"/>
        </w:rPr>
      </w:pP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 xml:space="preserve">b.) zárt borítékos pályázat esetén az </w:t>
      </w:r>
      <w:proofErr w:type="gramStart"/>
      <w:r w:rsidRPr="007B70AB">
        <w:rPr>
          <w:sz w:val="24"/>
          <w:szCs w:val="24"/>
        </w:rPr>
        <w:t>a.</w:t>
      </w:r>
      <w:proofErr w:type="gramEnd"/>
      <w:r w:rsidRPr="007B70AB">
        <w:rPr>
          <w:sz w:val="24"/>
          <w:szCs w:val="24"/>
        </w:rPr>
        <w:t>) pontban szereplő adatokon túl:</w:t>
      </w:r>
    </w:p>
    <w:p w:rsidR="00412571" w:rsidRPr="007B70AB" w:rsidRDefault="00412571" w:rsidP="00412571">
      <w:pPr>
        <w:tabs>
          <w:tab w:val="num" w:pos="900"/>
        </w:tabs>
        <w:ind w:left="900" w:hanging="426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- az áron kívüli mérlegelési szempontok sorrendje és azok súlya,</w:t>
      </w:r>
    </w:p>
    <w:p w:rsidR="00412571" w:rsidRPr="007B70AB" w:rsidRDefault="00412571" w:rsidP="00412571">
      <w:pPr>
        <w:tabs>
          <w:tab w:val="num" w:pos="900"/>
        </w:tabs>
        <w:ind w:left="900" w:hanging="426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- a borítékbontás időpontja és helye.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b/>
          <w:bCs/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A pályázat lebonyolítását követően a munkacsoport döntése szerinti nyertes pályázóval az adásvételi, bérleti szerződést, a képviselő-testület döntését követően a Polgármester köti meg.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b/>
          <w:bCs/>
          <w:sz w:val="24"/>
          <w:szCs w:val="24"/>
        </w:rPr>
      </w:pPr>
    </w:p>
    <w:p w:rsidR="00412571" w:rsidRPr="007B70AB" w:rsidRDefault="00412571" w:rsidP="00412571">
      <w:pPr>
        <w:pStyle w:val="Cmsor2"/>
        <w:tabs>
          <w:tab w:val="num" w:pos="360"/>
        </w:tabs>
        <w:ind w:left="360"/>
      </w:pPr>
      <w:r w:rsidRPr="007B70AB">
        <w:t>IV. fejezet</w:t>
      </w:r>
    </w:p>
    <w:p w:rsidR="00412571" w:rsidRPr="007B70AB" w:rsidRDefault="00412571" w:rsidP="00412571">
      <w:pPr>
        <w:tabs>
          <w:tab w:val="num" w:pos="360"/>
        </w:tabs>
        <w:ind w:left="360"/>
        <w:jc w:val="both"/>
        <w:rPr>
          <w:b/>
          <w:bCs/>
          <w:sz w:val="24"/>
          <w:szCs w:val="24"/>
        </w:rPr>
      </w:pPr>
    </w:p>
    <w:p w:rsidR="00412571" w:rsidRPr="007B70AB" w:rsidRDefault="00412571" w:rsidP="00412571">
      <w:pPr>
        <w:pStyle w:val="Cmsor3"/>
        <w:tabs>
          <w:tab w:val="num" w:pos="360"/>
        </w:tabs>
        <w:ind w:left="360"/>
      </w:pPr>
      <w:r w:rsidRPr="007B70AB">
        <w:t>Ingatlan értékének megállapítása</w:t>
      </w:r>
    </w:p>
    <w:p w:rsidR="00412571" w:rsidRPr="007B70AB" w:rsidRDefault="00412571" w:rsidP="00412571">
      <w:pPr>
        <w:tabs>
          <w:tab w:val="num" w:pos="360"/>
        </w:tabs>
        <w:ind w:left="360"/>
        <w:jc w:val="center"/>
        <w:rPr>
          <w:sz w:val="24"/>
          <w:szCs w:val="24"/>
        </w:rPr>
      </w:pPr>
    </w:p>
    <w:p w:rsidR="00412571" w:rsidRPr="007B70AB" w:rsidRDefault="00412571" w:rsidP="0041257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B70AB">
        <w:rPr>
          <w:sz w:val="24"/>
          <w:szCs w:val="24"/>
        </w:rPr>
        <w:t>Ingatlan vásárlás esetén az ingatlan értékének megállapítása érdekében az I. 4-5. pontok szerinti értékbecslést kell beszerezni.</w:t>
      </w:r>
    </w:p>
    <w:p w:rsidR="00412571" w:rsidRPr="007B70AB" w:rsidRDefault="00412571" w:rsidP="00412571">
      <w:pPr>
        <w:rPr>
          <w:sz w:val="24"/>
          <w:szCs w:val="24"/>
        </w:rPr>
      </w:pPr>
    </w:p>
    <w:p w:rsidR="00CE4C96" w:rsidRDefault="00CE4C96"/>
    <w:sectPr w:rsidR="00CE4C96" w:rsidSect="00C128B0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Souveni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AD" w:rsidRDefault="00412571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821AD" w:rsidRDefault="00412571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2C5A"/>
    <w:multiLevelType w:val="hybridMultilevel"/>
    <w:tmpl w:val="8A4644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D259E"/>
    <w:multiLevelType w:val="hybridMultilevel"/>
    <w:tmpl w:val="6142A0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AF6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5538DF"/>
    <w:multiLevelType w:val="hybridMultilevel"/>
    <w:tmpl w:val="FFB091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B47F08"/>
    <w:multiLevelType w:val="hybridMultilevel"/>
    <w:tmpl w:val="995AAA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0D1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 Antiqua" w:eastAsia="Times New Roman" w:hAnsi="Book Antiqua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571"/>
    <w:rsid w:val="00271CEA"/>
    <w:rsid w:val="00412571"/>
    <w:rsid w:val="00414CA6"/>
    <w:rsid w:val="00CE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2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412571"/>
    <w:pPr>
      <w:keepNext/>
      <w:jc w:val="center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412571"/>
    <w:pPr>
      <w:keepNext/>
      <w:jc w:val="center"/>
      <w:outlineLvl w:val="2"/>
    </w:pPr>
    <w:rPr>
      <w:b/>
      <w:bCs/>
      <w:i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412571"/>
    <w:pPr>
      <w:keepNext/>
      <w:ind w:firstLine="298"/>
      <w:jc w:val="center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1257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412571"/>
    <w:rPr>
      <w:rFonts w:ascii="Times New Roman" w:eastAsia="Times New Roman" w:hAnsi="Times New Roman" w:cs="Times New Roman"/>
      <w:b/>
      <w:bCs/>
      <w:i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412571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412571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41257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412571"/>
    <w:pPr>
      <w:overflowPunct w:val="0"/>
      <w:autoSpaceDE w:val="0"/>
      <w:autoSpaceDN w:val="0"/>
      <w:adjustRightInd w:val="0"/>
      <w:jc w:val="both"/>
      <w:textAlignment w:val="baseline"/>
    </w:pPr>
    <w:rPr>
      <w:rFonts w:ascii="HSouvenir" w:eastAsia="Calibri" w:hAnsi="HSouvenir" w:cs="HSouvenir"/>
      <w:sz w:val="28"/>
      <w:szCs w:val="28"/>
    </w:rPr>
  </w:style>
  <w:style w:type="paragraph" w:styleId="llb">
    <w:name w:val="footer"/>
    <w:basedOn w:val="Norml"/>
    <w:link w:val="llbChar"/>
    <w:uiPriority w:val="99"/>
    <w:unhideWhenUsed/>
    <w:rsid w:val="004125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2571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2015-08-25T09:27:00Z</dcterms:created>
  <dcterms:modified xsi:type="dcterms:W3CDTF">2015-08-25T09:28:00Z</dcterms:modified>
</cp:coreProperties>
</file>