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5F5" w:rsidRDefault="000A675D" w:rsidP="000A675D">
      <w:pPr>
        <w:jc w:val="center"/>
        <w:rPr>
          <w:b/>
          <w:bCs/>
        </w:rPr>
      </w:pPr>
      <w:r>
        <w:rPr>
          <w:b/>
          <w:bCs/>
        </w:rPr>
        <w:t>Indokolás</w:t>
      </w:r>
    </w:p>
    <w:p w:rsidR="000A675D" w:rsidRDefault="000A675D" w:rsidP="000A675D">
      <w:pPr>
        <w:jc w:val="center"/>
        <w:rPr>
          <w:b/>
          <w:bCs/>
        </w:rPr>
      </w:pPr>
      <w:r>
        <w:rPr>
          <w:b/>
          <w:bCs/>
        </w:rPr>
        <w:t xml:space="preserve">Mátranovák Község Önkormányzatának 2019. évi költségvetéséről szóló </w:t>
      </w:r>
      <w:r w:rsidR="006177EE">
        <w:rPr>
          <w:b/>
          <w:bCs/>
        </w:rPr>
        <w:t xml:space="preserve">IV. sz </w:t>
      </w:r>
      <w:r>
        <w:rPr>
          <w:b/>
          <w:bCs/>
        </w:rPr>
        <w:t>rendelet</w:t>
      </w:r>
      <w:r w:rsidR="009310F4">
        <w:rPr>
          <w:b/>
          <w:bCs/>
        </w:rPr>
        <w:t xml:space="preserve"> </w:t>
      </w:r>
      <w:r>
        <w:rPr>
          <w:b/>
          <w:bCs/>
        </w:rPr>
        <w:t>módosításához</w:t>
      </w:r>
    </w:p>
    <w:p w:rsidR="000A675D" w:rsidRDefault="000A675D" w:rsidP="000A675D">
      <w:pPr>
        <w:jc w:val="center"/>
        <w:rPr>
          <w:b/>
          <w:bCs/>
        </w:rPr>
      </w:pPr>
    </w:p>
    <w:p w:rsidR="00DB269A" w:rsidRDefault="00DB269A" w:rsidP="00DB269A">
      <w:pPr>
        <w:jc w:val="both"/>
      </w:pPr>
      <w:r w:rsidRPr="00647AE5">
        <w:t>Mátra</w:t>
      </w:r>
      <w:r>
        <w:t>novák</w:t>
      </w:r>
      <w:r w:rsidRPr="00647AE5">
        <w:t xml:space="preserve"> Község </w:t>
      </w:r>
      <w:r>
        <w:t>Önkormányzata</w:t>
      </w:r>
      <w:r w:rsidRPr="00647AE5">
        <w:t xml:space="preserve"> 2019. évi költségvetési rendeletét </w:t>
      </w:r>
      <w:r>
        <w:t xml:space="preserve">módosító -tervezetének előterjesztésére az államháztartásról szóló 2011. évi CXCV. törvényben (továbbiakban: Áht.) és a végrehajtásáról szóló 368/2011. (XII.31.) Kormányrendeltben (továbbiakban: Vhr.) foglaltak szerint kerül sor. </w:t>
      </w:r>
    </w:p>
    <w:p w:rsidR="00DB269A" w:rsidRDefault="00DB269A" w:rsidP="00DB269A">
      <w:pPr>
        <w:jc w:val="both"/>
      </w:pPr>
      <w:r>
        <w:t xml:space="preserve">A költségvetési rendelet-tervezet bevezetője tartalmazza az eredeti jogalkotói hatáskört megállapító rendelkezést, valamint pontosan megjelöli a jogalkotást megalapozó önkormányzati feladatkört. </w:t>
      </w:r>
    </w:p>
    <w:p w:rsidR="00DB269A" w:rsidRDefault="00DB269A" w:rsidP="00DB269A">
      <w:pPr>
        <w:jc w:val="both"/>
      </w:pPr>
    </w:p>
    <w:p w:rsidR="00FB14B6" w:rsidRDefault="00FB14B6" w:rsidP="00FB14B6">
      <w:pPr>
        <w:jc w:val="center"/>
      </w:pPr>
      <w:r>
        <w:t>1-2. §</w:t>
      </w:r>
    </w:p>
    <w:p w:rsidR="00DB269A" w:rsidRDefault="00DB269A" w:rsidP="00DB269A">
      <w:pPr>
        <w:jc w:val="both"/>
      </w:pPr>
      <w:r>
        <w:t xml:space="preserve">A költségvetést módosító rendelkezések az alaprendelet szerkezetének megfelelően, pontokba szedve módosítják a költségvetés fő elirányzatait. </w:t>
      </w:r>
    </w:p>
    <w:p w:rsidR="00DB269A" w:rsidRDefault="00DB269A" w:rsidP="00DB269A"/>
    <w:p w:rsidR="00DB269A" w:rsidRDefault="00DB269A" w:rsidP="00DB269A">
      <w:pPr>
        <w:jc w:val="center"/>
      </w:pPr>
      <w:r>
        <w:t>3. §</w:t>
      </w:r>
    </w:p>
    <w:p w:rsidR="00DB269A" w:rsidRDefault="00DB269A" w:rsidP="00DB269A">
      <w:pPr>
        <w:jc w:val="center"/>
      </w:pPr>
    </w:p>
    <w:p w:rsidR="00DB269A" w:rsidRDefault="00DB269A" w:rsidP="00DB269A">
      <w:pPr>
        <w:jc w:val="both"/>
      </w:pPr>
      <w:r>
        <w:t xml:space="preserve">A költségvetési rendelet mellékleteit jól beazonosíthatóan tételesen felsorolva módosítja azokat. </w:t>
      </w:r>
    </w:p>
    <w:p w:rsidR="00DB269A" w:rsidRDefault="00DB269A" w:rsidP="00DB269A">
      <w:pPr>
        <w:jc w:val="both"/>
      </w:pPr>
    </w:p>
    <w:p w:rsidR="00DB269A" w:rsidRDefault="00DB269A" w:rsidP="00DB269A">
      <w:pPr>
        <w:jc w:val="center"/>
      </w:pPr>
      <w:r>
        <w:t>4.§.</w:t>
      </w:r>
    </w:p>
    <w:p w:rsidR="00DB269A" w:rsidRDefault="00DB269A" w:rsidP="00DB269A">
      <w:pPr>
        <w:jc w:val="center"/>
      </w:pPr>
    </w:p>
    <w:p w:rsidR="00DB269A" w:rsidRDefault="00DB269A" w:rsidP="00DB269A">
      <w:pPr>
        <w:jc w:val="both"/>
      </w:pPr>
      <w:r>
        <w:t>A rendelet utolsó szakasza a hatálybalépésről rendelkezik azzal, hogy a kihirdetést követő napon lépnek életbe a módosító rendelkezések. Tekintettel arra, hogy a módosító rendelkezés a hatálybalépésével beépül az alaprendeletbe, a hatálybalépését követő napon hatályát veszti.</w:t>
      </w:r>
    </w:p>
    <w:p w:rsidR="00DB269A" w:rsidRDefault="00DB269A" w:rsidP="00DB269A">
      <w:pPr>
        <w:jc w:val="both"/>
      </w:pPr>
    </w:p>
    <w:p w:rsidR="00DB269A" w:rsidRDefault="00DB269A" w:rsidP="00DB269A">
      <w:pPr>
        <w:jc w:val="center"/>
      </w:pPr>
    </w:p>
    <w:p w:rsidR="00DB269A" w:rsidRDefault="00DB269A" w:rsidP="00DB269A">
      <w:pPr>
        <w:jc w:val="both"/>
      </w:pPr>
      <w:r>
        <w:t xml:space="preserve">Mátranovák, 2020. július </w:t>
      </w:r>
      <w:r w:rsidR="00581261">
        <w:t>14.</w:t>
      </w:r>
    </w:p>
    <w:p w:rsidR="00DB269A" w:rsidRDefault="00DB269A" w:rsidP="00DB269A">
      <w:pPr>
        <w:jc w:val="both"/>
      </w:pPr>
    </w:p>
    <w:p w:rsidR="00DB269A" w:rsidRDefault="00DB269A" w:rsidP="00DB269A">
      <w:pPr>
        <w:jc w:val="both"/>
      </w:pPr>
    </w:p>
    <w:p w:rsidR="00DB269A" w:rsidRDefault="00DB269A" w:rsidP="00DB269A">
      <w:pPr>
        <w:jc w:val="both"/>
      </w:pPr>
    </w:p>
    <w:p w:rsidR="00DB269A" w:rsidRDefault="00DB269A" w:rsidP="00DB269A">
      <w:pPr>
        <w:jc w:val="center"/>
      </w:pPr>
      <w:r>
        <w:t xml:space="preserve">                                                                                            Urbányi Edina</w:t>
      </w:r>
    </w:p>
    <w:p w:rsidR="00DB269A" w:rsidRPr="00583670" w:rsidRDefault="00DB269A" w:rsidP="00DB269A">
      <w:r>
        <w:t xml:space="preserve">                                                                                                                                    jegyző </w:t>
      </w:r>
    </w:p>
    <w:p w:rsidR="000A675D" w:rsidRPr="000A675D" w:rsidRDefault="000A675D" w:rsidP="00DB269A">
      <w:pPr>
        <w:jc w:val="both"/>
        <w:rPr>
          <w:b/>
          <w:bCs/>
        </w:rPr>
      </w:pPr>
    </w:p>
    <w:sectPr w:rsidR="000A675D" w:rsidRPr="000A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31A82"/>
    <w:multiLevelType w:val="multilevel"/>
    <w:tmpl w:val="40B61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5D"/>
    <w:rsid w:val="000A675D"/>
    <w:rsid w:val="000D65F5"/>
    <w:rsid w:val="004F6CE5"/>
    <w:rsid w:val="00581261"/>
    <w:rsid w:val="006177EE"/>
    <w:rsid w:val="009310F4"/>
    <w:rsid w:val="00DB269A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B662"/>
  <w15:chartTrackingRefBased/>
  <w15:docId w15:val="{5123D2CE-0119-4931-9480-54ACB78E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B26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Hajni-Zsuzsi</cp:lastModifiedBy>
  <cp:revision>2</cp:revision>
  <dcterms:created xsi:type="dcterms:W3CDTF">2020-07-14T07:07:00Z</dcterms:created>
  <dcterms:modified xsi:type="dcterms:W3CDTF">2020-07-14T07:07:00Z</dcterms:modified>
</cp:coreProperties>
</file>