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3DD" w:rsidRPr="00DA371E" w:rsidRDefault="00FA03DD" w:rsidP="00FA03DD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 xml:space="preserve">5. melléklet </w:t>
      </w:r>
      <w:r w:rsidRPr="00864BE3">
        <w:rPr>
          <w:rFonts w:ascii="Comic Sans MS" w:hAnsi="Comic Sans MS"/>
          <w:b w:val="0"/>
          <w:i/>
          <w:sz w:val="22"/>
          <w:szCs w:val="22"/>
        </w:rPr>
        <w:t xml:space="preserve">az </w:t>
      </w:r>
      <w:r>
        <w:rPr>
          <w:rFonts w:ascii="Comic Sans MS" w:hAnsi="Comic Sans MS"/>
          <w:b w:val="0"/>
          <w:i/>
          <w:sz w:val="22"/>
          <w:szCs w:val="22"/>
        </w:rPr>
        <w:t>15</w:t>
      </w:r>
      <w:r>
        <w:rPr>
          <w:rFonts w:ascii="Comic Sans MS" w:hAnsi="Comic Sans MS"/>
          <w:b w:val="0"/>
          <w:i/>
          <w:sz w:val="22"/>
          <w:szCs w:val="22"/>
        </w:rPr>
        <w:t>/2020. (VII</w:t>
      </w:r>
      <w:r>
        <w:rPr>
          <w:rFonts w:ascii="Comic Sans MS" w:hAnsi="Comic Sans MS"/>
          <w:b w:val="0"/>
          <w:i/>
          <w:sz w:val="22"/>
          <w:szCs w:val="22"/>
        </w:rPr>
        <w:t>.10.</w:t>
      </w:r>
      <w:bookmarkStart w:id="0" w:name="_GoBack"/>
      <w:bookmarkEnd w:id="0"/>
      <w:r>
        <w:rPr>
          <w:rFonts w:ascii="Comic Sans MS" w:hAnsi="Comic Sans MS"/>
          <w:b w:val="0"/>
          <w:i/>
          <w:sz w:val="22"/>
          <w:szCs w:val="22"/>
        </w:rPr>
        <w:t>)</w:t>
      </w:r>
      <w:r w:rsidRPr="00864BE3">
        <w:rPr>
          <w:rFonts w:ascii="Comic Sans MS" w:hAnsi="Comic Sans MS"/>
          <w:b w:val="0"/>
          <w:i/>
          <w:sz w:val="22"/>
          <w:szCs w:val="22"/>
        </w:rPr>
        <w:t xml:space="preserve"> </w:t>
      </w:r>
      <w:r w:rsidRPr="00DA371E">
        <w:rPr>
          <w:rFonts w:ascii="Comic Sans MS" w:hAnsi="Comic Sans MS"/>
          <w:b w:val="0"/>
          <w:i/>
          <w:sz w:val="22"/>
          <w:szCs w:val="22"/>
        </w:rPr>
        <w:t>önkormányzati rendelethez</w:t>
      </w:r>
    </w:p>
    <w:p w:rsidR="00FA03DD" w:rsidRPr="00DA371E" w:rsidRDefault="00FA03DD" w:rsidP="00FA03DD">
      <w:pPr>
        <w:rPr>
          <w:rFonts w:ascii="Comic Sans MS" w:hAnsi="Comic Sans MS"/>
          <w:sz w:val="22"/>
          <w:szCs w:val="22"/>
        </w:rPr>
      </w:pPr>
    </w:p>
    <w:p w:rsidR="00FA03DD" w:rsidRPr="00DA371E" w:rsidRDefault="00FA03DD" w:rsidP="00FA03DD">
      <w:pPr>
        <w:jc w:val="center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Tartalékok</w:t>
      </w:r>
    </w:p>
    <w:p w:rsidR="00FA03DD" w:rsidRPr="00DA371E" w:rsidRDefault="00FA03DD" w:rsidP="00FA03DD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6096"/>
        <w:gridCol w:w="2544"/>
      </w:tblGrid>
      <w:tr w:rsidR="00FA03DD" w:rsidRPr="00DA371E" w:rsidTr="00A15C24">
        <w:tc>
          <w:tcPr>
            <w:tcW w:w="559" w:type="dxa"/>
          </w:tcPr>
          <w:p w:rsidR="00FA03DD" w:rsidRPr="00DA371E" w:rsidRDefault="00FA03DD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6096" w:type="dxa"/>
          </w:tcPr>
          <w:p w:rsidR="00FA03DD" w:rsidRPr="00DA371E" w:rsidRDefault="00FA03DD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544" w:type="dxa"/>
          </w:tcPr>
          <w:p w:rsidR="00FA03DD" w:rsidRPr="00DA371E" w:rsidRDefault="00FA03DD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FA03DD" w:rsidRPr="00DA371E" w:rsidTr="00A15C24">
        <w:trPr>
          <w:trHeight w:val="454"/>
        </w:trPr>
        <w:tc>
          <w:tcPr>
            <w:tcW w:w="559" w:type="dxa"/>
          </w:tcPr>
          <w:p w:rsidR="00FA03DD" w:rsidRPr="00DA371E" w:rsidRDefault="00FA03DD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6096" w:type="dxa"/>
          </w:tcPr>
          <w:p w:rsidR="00FA03DD" w:rsidRPr="00DA371E" w:rsidRDefault="00FA03DD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544" w:type="dxa"/>
          </w:tcPr>
          <w:p w:rsidR="00FA03DD" w:rsidRPr="00DA371E" w:rsidRDefault="00FA03DD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Előirányzat </w:t>
            </w:r>
            <w:proofErr w:type="gramStart"/>
            <w:r>
              <w:rPr>
                <w:rFonts w:ascii="Comic Sans MS" w:hAnsi="Comic Sans MS"/>
                <w:b/>
                <w:sz w:val="22"/>
                <w:szCs w:val="22"/>
              </w:rPr>
              <w:t xml:space="preserve">összege 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Ft</w:t>
            </w:r>
            <w:proofErr w:type="gramEnd"/>
          </w:p>
        </w:tc>
      </w:tr>
      <w:tr w:rsidR="00FA03DD" w:rsidRPr="00DA371E" w:rsidTr="00A15C24">
        <w:tc>
          <w:tcPr>
            <w:tcW w:w="559" w:type="dxa"/>
          </w:tcPr>
          <w:p w:rsidR="00FA03DD" w:rsidRPr="00DA371E" w:rsidRDefault="00FA03DD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1.</w:t>
            </w:r>
          </w:p>
        </w:tc>
        <w:tc>
          <w:tcPr>
            <w:tcW w:w="6096" w:type="dxa"/>
          </w:tcPr>
          <w:p w:rsidR="00FA03DD" w:rsidRPr="00DA371E" w:rsidRDefault="00FA03DD" w:rsidP="00A15C2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Általános tartalék</w:t>
            </w:r>
          </w:p>
        </w:tc>
        <w:tc>
          <w:tcPr>
            <w:tcW w:w="2544" w:type="dxa"/>
          </w:tcPr>
          <w:p w:rsidR="00FA03DD" w:rsidRPr="00DA371E" w:rsidRDefault="00FA03DD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6 947 502</w:t>
            </w:r>
          </w:p>
        </w:tc>
      </w:tr>
      <w:tr w:rsidR="00FA03DD" w:rsidRPr="00DA371E" w:rsidTr="00A15C24">
        <w:tc>
          <w:tcPr>
            <w:tcW w:w="559" w:type="dxa"/>
          </w:tcPr>
          <w:p w:rsidR="00FA03DD" w:rsidRPr="00DA371E" w:rsidRDefault="00FA03DD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6096" w:type="dxa"/>
          </w:tcPr>
          <w:p w:rsidR="00FA03DD" w:rsidRDefault="00FA03DD" w:rsidP="00A15C24">
            <w:pPr>
              <w:rPr>
                <w:rFonts w:ascii="Comic Sans MS" w:hAnsi="Comic Sans MS"/>
                <w:sz w:val="22"/>
                <w:szCs w:val="22"/>
              </w:rPr>
            </w:pPr>
            <w:r w:rsidRPr="00266741">
              <w:rPr>
                <w:rFonts w:ascii="Comic Sans MS" w:hAnsi="Comic Sans MS"/>
                <w:sz w:val="22"/>
                <w:szCs w:val="22"/>
              </w:rPr>
              <w:t>Céltartalék</w:t>
            </w: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  <w:p w:rsidR="00FA03DD" w:rsidRPr="00E60F6A" w:rsidRDefault="00FA03DD" w:rsidP="00A15C2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Kánya utca folytatása-pályázat benyújtásához 3 000000.-Légtartásos sátor öltöző, sportcsarnok energetika -pályázat 10 000 000.-Ft</w:t>
            </w:r>
          </w:p>
        </w:tc>
        <w:tc>
          <w:tcPr>
            <w:tcW w:w="2544" w:type="dxa"/>
          </w:tcPr>
          <w:p w:rsidR="00FA03DD" w:rsidRDefault="00FA03DD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</w:t>
            </w:r>
          </w:p>
          <w:p w:rsidR="00FA03DD" w:rsidRPr="00DA371E" w:rsidRDefault="00FA03DD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FA03DD" w:rsidRPr="00DA371E" w:rsidTr="00A15C24">
        <w:tc>
          <w:tcPr>
            <w:tcW w:w="559" w:type="dxa"/>
          </w:tcPr>
          <w:p w:rsidR="00FA03DD" w:rsidRPr="00DA371E" w:rsidRDefault="00FA03DD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3.</w:t>
            </w:r>
          </w:p>
        </w:tc>
        <w:tc>
          <w:tcPr>
            <w:tcW w:w="6096" w:type="dxa"/>
          </w:tcPr>
          <w:p w:rsidR="00FA03DD" w:rsidRPr="00DA371E" w:rsidRDefault="00FA03DD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</w:p>
        </w:tc>
        <w:tc>
          <w:tcPr>
            <w:tcW w:w="2544" w:type="dxa"/>
          </w:tcPr>
          <w:p w:rsidR="00FA03DD" w:rsidRPr="00DA371E" w:rsidRDefault="00FA03DD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6 947 502</w:t>
            </w:r>
          </w:p>
        </w:tc>
      </w:tr>
    </w:tbl>
    <w:p w:rsidR="006D4AAA" w:rsidRDefault="00FA03DD"/>
    <w:sectPr w:rsidR="006D4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DD"/>
    <w:rsid w:val="003B414A"/>
    <w:rsid w:val="00EB0095"/>
    <w:rsid w:val="00FA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6EC21"/>
  <w15:chartTrackingRefBased/>
  <w15:docId w15:val="{BB348B05-F39C-44BD-BF5F-32A3DD3CD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A0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FA03DD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A03DD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297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Tóthné Pammer</dc:creator>
  <cp:keywords/>
  <dc:description/>
  <cp:lastModifiedBy>Judit Tóthné Pammer</cp:lastModifiedBy>
  <cp:revision>1</cp:revision>
  <dcterms:created xsi:type="dcterms:W3CDTF">2020-07-29T14:19:00Z</dcterms:created>
  <dcterms:modified xsi:type="dcterms:W3CDTF">2020-07-29T14:20:00Z</dcterms:modified>
</cp:coreProperties>
</file>