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AC" w:rsidRPr="00827A02" w:rsidRDefault="00167CAC" w:rsidP="00167CAC">
      <w:pPr>
        <w:suppressAutoHyphens/>
        <w:ind w:left="5664"/>
        <w:jc w:val="center"/>
        <w:rPr>
          <w:b/>
          <w:bCs/>
          <w:sz w:val="24"/>
          <w:szCs w:val="24"/>
          <w:lang w:eastAsia="ar-SA"/>
        </w:rPr>
      </w:pPr>
      <w:r w:rsidRPr="00827A02">
        <w:rPr>
          <w:b/>
          <w:bCs/>
          <w:sz w:val="24"/>
          <w:szCs w:val="24"/>
          <w:lang w:eastAsia="ar-SA"/>
        </w:rPr>
        <w:t>INDOKOLÁS</w:t>
      </w:r>
    </w:p>
    <w:p w:rsidR="00167CAC" w:rsidRPr="00827A02" w:rsidRDefault="00167CAC" w:rsidP="00167CAC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167CAC" w:rsidRPr="00827A02" w:rsidRDefault="00167CAC" w:rsidP="00167CAC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167CAC" w:rsidRPr="00827A02" w:rsidRDefault="00167CAC" w:rsidP="00167CAC">
      <w:pPr>
        <w:suppressAutoHyphens/>
        <w:jc w:val="center"/>
        <w:rPr>
          <w:b/>
          <w:sz w:val="24"/>
          <w:szCs w:val="24"/>
          <w:lang w:eastAsia="ar-SA"/>
        </w:rPr>
      </w:pPr>
      <w:r w:rsidRPr="00827A02">
        <w:rPr>
          <w:b/>
          <w:sz w:val="24"/>
          <w:szCs w:val="24"/>
          <w:lang w:eastAsia="ar-SA"/>
        </w:rPr>
        <w:t>Általános indoklás</w:t>
      </w:r>
    </w:p>
    <w:p w:rsidR="00167CAC" w:rsidRPr="00827A02" w:rsidRDefault="00167CAC" w:rsidP="00167CAC">
      <w:pPr>
        <w:suppressAutoHyphens/>
        <w:jc w:val="center"/>
        <w:rPr>
          <w:sz w:val="24"/>
          <w:szCs w:val="24"/>
          <w:lang w:eastAsia="ar-SA"/>
        </w:rPr>
      </w:pPr>
    </w:p>
    <w:p w:rsidR="00167CAC" w:rsidRPr="00827A02" w:rsidRDefault="00167CAC" w:rsidP="00167CAC">
      <w:pPr>
        <w:suppressAutoHyphens/>
        <w:spacing w:line="360" w:lineRule="auto"/>
        <w:jc w:val="both"/>
        <w:rPr>
          <w:bCs/>
          <w:sz w:val="24"/>
          <w:szCs w:val="24"/>
          <w:lang w:eastAsia="ar-SA"/>
        </w:rPr>
      </w:pPr>
      <w:r w:rsidRPr="00827A02">
        <w:rPr>
          <w:bCs/>
          <w:sz w:val="24"/>
          <w:szCs w:val="24"/>
          <w:lang w:eastAsia="ar-SA"/>
        </w:rPr>
        <w:t>Július 1. napja a korábbi években is munkaszüneti nap volt, a köztisztviselőkről szóló 2011. évi CXCIX. törvény 232/</w:t>
      </w:r>
      <w:proofErr w:type="gramStart"/>
      <w:r w:rsidRPr="00827A02">
        <w:rPr>
          <w:bCs/>
          <w:sz w:val="24"/>
          <w:szCs w:val="24"/>
          <w:lang w:eastAsia="ar-SA"/>
        </w:rPr>
        <w:t>A</w:t>
      </w:r>
      <w:proofErr w:type="gramEnd"/>
      <w:r w:rsidRPr="00827A02">
        <w:rPr>
          <w:bCs/>
          <w:sz w:val="24"/>
          <w:szCs w:val="24"/>
          <w:lang w:eastAsia="ar-SA"/>
        </w:rPr>
        <w:t>. §-a 2017. január 01. hatályba lépéssel lehetőséget biztosít arra, hogy a Közszolgálati Tisztviselők Napját munkaszüneti nappá nyilvánítsa a helyi önkormányzat képviselő- testülete, és amelyhez a támogatását adja.</w:t>
      </w:r>
    </w:p>
    <w:p w:rsidR="00167CAC" w:rsidRPr="00827A02" w:rsidRDefault="00167CAC" w:rsidP="00167CAC">
      <w:pPr>
        <w:suppressAutoHyphens/>
        <w:rPr>
          <w:sz w:val="24"/>
          <w:szCs w:val="24"/>
          <w:lang w:eastAsia="ar-SA"/>
        </w:rPr>
      </w:pPr>
    </w:p>
    <w:p w:rsidR="00167CAC" w:rsidRPr="00827A02" w:rsidRDefault="00167CAC" w:rsidP="00167CAC">
      <w:pPr>
        <w:suppressAutoHyphens/>
        <w:jc w:val="both"/>
        <w:rPr>
          <w:b/>
          <w:bCs/>
          <w:sz w:val="24"/>
          <w:szCs w:val="24"/>
          <w:lang w:eastAsia="ar-SA"/>
        </w:rPr>
      </w:pPr>
    </w:p>
    <w:p w:rsidR="00167CAC" w:rsidRPr="00827A02" w:rsidRDefault="00167CAC" w:rsidP="00167CAC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827A02">
        <w:rPr>
          <w:b/>
          <w:bCs/>
          <w:sz w:val="24"/>
          <w:szCs w:val="24"/>
          <w:lang w:eastAsia="ar-SA"/>
        </w:rPr>
        <w:t xml:space="preserve">2. Részletes indokolás </w:t>
      </w:r>
    </w:p>
    <w:p w:rsidR="00167CAC" w:rsidRPr="00827A02" w:rsidRDefault="00167CAC" w:rsidP="00167CAC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167CAC" w:rsidRPr="00827A02" w:rsidRDefault="00167CAC" w:rsidP="00167CAC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827A02">
        <w:rPr>
          <w:b/>
          <w:bCs/>
          <w:sz w:val="24"/>
          <w:szCs w:val="24"/>
          <w:lang w:eastAsia="ar-SA"/>
        </w:rPr>
        <w:t>1-2.§ -hoz</w:t>
      </w:r>
    </w:p>
    <w:p w:rsidR="00167CAC" w:rsidRPr="00827A02" w:rsidRDefault="00167CAC" w:rsidP="00167CAC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167CAC" w:rsidRPr="00827A02" w:rsidRDefault="00167CAC" w:rsidP="00167CAC">
      <w:pPr>
        <w:suppressAutoHyphens/>
        <w:spacing w:line="360" w:lineRule="auto"/>
        <w:jc w:val="both"/>
        <w:rPr>
          <w:bCs/>
          <w:sz w:val="24"/>
          <w:szCs w:val="24"/>
          <w:lang w:eastAsia="ar-SA"/>
        </w:rPr>
      </w:pPr>
      <w:r w:rsidRPr="00827A02">
        <w:rPr>
          <w:bCs/>
          <w:sz w:val="24"/>
          <w:szCs w:val="24"/>
          <w:lang w:eastAsia="ar-SA"/>
        </w:rPr>
        <w:t>Július 1. napját munkaszüneti nappá nyilvánítja, továbbá a szabályozás hatályba lépését tartalmazza.</w:t>
      </w:r>
    </w:p>
    <w:p w:rsidR="00167CAC" w:rsidRPr="00827A02" w:rsidRDefault="00167CAC" w:rsidP="00167CAC">
      <w:pPr>
        <w:suppressAutoHyphens/>
        <w:rPr>
          <w:sz w:val="24"/>
          <w:szCs w:val="24"/>
          <w:lang w:eastAsia="ar-SA"/>
        </w:rPr>
      </w:pPr>
    </w:p>
    <w:p w:rsidR="00167CAC" w:rsidRPr="00827A02" w:rsidRDefault="00167CAC" w:rsidP="00167CAC">
      <w:pPr>
        <w:suppressAutoHyphens/>
        <w:rPr>
          <w:sz w:val="24"/>
          <w:szCs w:val="24"/>
          <w:lang w:eastAsia="ar-SA"/>
        </w:rPr>
      </w:pPr>
    </w:p>
    <w:p w:rsidR="00167CAC" w:rsidRPr="00827A02" w:rsidRDefault="00167CAC" w:rsidP="00167CAC">
      <w:pPr>
        <w:suppressAutoHyphens/>
        <w:jc w:val="both"/>
        <w:rPr>
          <w:sz w:val="24"/>
          <w:szCs w:val="24"/>
          <w:lang w:eastAsia="ar-SA"/>
        </w:rPr>
      </w:pPr>
    </w:p>
    <w:p w:rsidR="00167CAC" w:rsidRPr="00827A02" w:rsidRDefault="00167CAC" w:rsidP="00167CA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Fülöp,</w:t>
      </w:r>
      <w:r w:rsidRPr="00827A02">
        <w:rPr>
          <w:sz w:val="24"/>
          <w:szCs w:val="24"/>
          <w:lang w:eastAsia="ar-SA"/>
        </w:rPr>
        <w:t xml:space="preserve"> 2020. januá</w:t>
      </w:r>
      <w:r>
        <w:rPr>
          <w:sz w:val="24"/>
          <w:szCs w:val="24"/>
          <w:lang w:eastAsia="ar-SA"/>
        </w:rPr>
        <w:t>r 26</w:t>
      </w:r>
      <w:r w:rsidRPr="00827A02">
        <w:rPr>
          <w:sz w:val="24"/>
          <w:szCs w:val="24"/>
          <w:lang w:eastAsia="ar-SA"/>
        </w:rPr>
        <w:t xml:space="preserve">. </w:t>
      </w:r>
    </w:p>
    <w:p w:rsidR="00167CAC" w:rsidRPr="00827A02" w:rsidRDefault="00167CAC" w:rsidP="00167CAC">
      <w:pPr>
        <w:suppressAutoHyphens/>
        <w:jc w:val="both"/>
        <w:rPr>
          <w:sz w:val="24"/>
          <w:szCs w:val="24"/>
          <w:lang w:eastAsia="ar-SA"/>
        </w:rPr>
      </w:pPr>
    </w:p>
    <w:p w:rsidR="00167CAC" w:rsidRPr="00827A02" w:rsidRDefault="00167CAC" w:rsidP="00167CAC">
      <w:pPr>
        <w:suppressAutoHyphens/>
        <w:jc w:val="both"/>
        <w:rPr>
          <w:b/>
          <w:sz w:val="24"/>
          <w:szCs w:val="24"/>
          <w:lang w:eastAsia="ar-SA"/>
        </w:rPr>
      </w:pPr>
      <w:r w:rsidRPr="00827A02">
        <w:rPr>
          <w:sz w:val="24"/>
          <w:szCs w:val="24"/>
          <w:lang w:eastAsia="ar-SA"/>
        </w:rPr>
        <w:tab/>
      </w:r>
      <w:r w:rsidRPr="00827A02">
        <w:rPr>
          <w:sz w:val="24"/>
          <w:szCs w:val="24"/>
          <w:lang w:eastAsia="ar-SA"/>
        </w:rPr>
        <w:tab/>
      </w:r>
      <w:r w:rsidRPr="00827A02">
        <w:rPr>
          <w:sz w:val="24"/>
          <w:szCs w:val="24"/>
          <w:lang w:eastAsia="ar-SA"/>
        </w:rPr>
        <w:tab/>
      </w:r>
      <w:r w:rsidRPr="00827A02">
        <w:rPr>
          <w:sz w:val="24"/>
          <w:szCs w:val="24"/>
          <w:lang w:eastAsia="ar-SA"/>
        </w:rPr>
        <w:tab/>
      </w:r>
      <w:r w:rsidRPr="00827A02">
        <w:rPr>
          <w:sz w:val="24"/>
          <w:szCs w:val="24"/>
          <w:lang w:eastAsia="ar-SA"/>
        </w:rPr>
        <w:tab/>
      </w:r>
      <w:r w:rsidRPr="00827A02">
        <w:rPr>
          <w:sz w:val="24"/>
          <w:szCs w:val="24"/>
          <w:lang w:eastAsia="ar-SA"/>
        </w:rPr>
        <w:tab/>
      </w:r>
      <w:r w:rsidRPr="00827A02">
        <w:rPr>
          <w:sz w:val="24"/>
          <w:szCs w:val="24"/>
          <w:lang w:eastAsia="ar-SA"/>
        </w:rPr>
        <w:tab/>
      </w:r>
      <w:r w:rsidRPr="00827A02">
        <w:rPr>
          <w:sz w:val="24"/>
          <w:szCs w:val="24"/>
          <w:lang w:eastAsia="ar-SA"/>
        </w:rPr>
        <w:tab/>
        <w:t xml:space="preserve">  </w:t>
      </w:r>
      <w:r w:rsidRPr="00827A02">
        <w:rPr>
          <w:b/>
          <w:sz w:val="24"/>
          <w:szCs w:val="24"/>
          <w:lang w:eastAsia="ar-SA"/>
        </w:rPr>
        <w:t xml:space="preserve">Nagyné Hartman Éva  </w:t>
      </w:r>
    </w:p>
    <w:p w:rsidR="00167CAC" w:rsidRDefault="00167CAC" w:rsidP="00167CAC">
      <w:pPr>
        <w:suppressAutoHyphens/>
        <w:ind w:left="5664" w:firstLine="708"/>
        <w:jc w:val="both"/>
        <w:rPr>
          <w:sz w:val="24"/>
          <w:szCs w:val="24"/>
          <w:lang w:eastAsia="ar-SA"/>
        </w:rPr>
      </w:pPr>
      <w:r w:rsidRPr="00827A02">
        <w:rPr>
          <w:sz w:val="24"/>
          <w:szCs w:val="24"/>
          <w:lang w:eastAsia="ar-SA"/>
        </w:rPr>
        <w:t xml:space="preserve">     </w:t>
      </w:r>
      <w:proofErr w:type="gramStart"/>
      <w:r w:rsidRPr="00827A02">
        <w:rPr>
          <w:sz w:val="24"/>
          <w:szCs w:val="24"/>
          <w:lang w:eastAsia="ar-SA"/>
        </w:rPr>
        <w:t>jegyző</w:t>
      </w:r>
      <w:proofErr w:type="gramEnd"/>
      <w:r>
        <w:rPr>
          <w:sz w:val="24"/>
          <w:szCs w:val="24"/>
          <w:lang w:eastAsia="ar-SA"/>
        </w:rPr>
        <w:t xml:space="preserve"> megbízásából</w:t>
      </w:r>
    </w:p>
    <w:p w:rsidR="00167CAC" w:rsidRDefault="00167CAC" w:rsidP="00167CAC">
      <w:pPr>
        <w:suppressAutoHyphens/>
        <w:jc w:val="both"/>
        <w:rPr>
          <w:sz w:val="24"/>
          <w:szCs w:val="24"/>
          <w:lang w:eastAsia="ar-SA"/>
        </w:rPr>
      </w:pPr>
    </w:p>
    <w:p w:rsidR="00167CAC" w:rsidRPr="00AE2089" w:rsidRDefault="00167CAC" w:rsidP="00167CAC">
      <w:pPr>
        <w:suppressAutoHyphens/>
        <w:jc w:val="both"/>
        <w:rPr>
          <w:b/>
          <w:sz w:val="24"/>
          <w:szCs w:val="24"/>
          <w:lang w:eastAsia="ar-SA"/>
        </w:rPr>
      </w:pPr>
      <w:r w:rsidRPr="00AE2089">
        <w:rPr>
          <w:b/>
          <w:sz w:val="24"/>
          <w:szCs w:val="24"/>
          <w:lang w:eastAsia="ar-SA"/>
        </w:rPr>
        <w:tab/>
      </w:r>
      <w:r w:rsidRPr="00AE2089">
        <w:rPr>
          <w:b/>
          <w:sz w:val="24"/>
          <w:szCs w:val="24"/>
          <w:lang w:eastAsia="ar-SA"/>
        </w:rPr>
        <w:tab/>
      </w:r>
      <w:r w:rsidRPr="00AE2089">
        <w:rPr>
          <w:b/>
          <w:sz w:val="24"/>
          <w:szCs w:val="24"/>
          <w:lang w:eastAsia="ar-SA"/>
        </w:rPr>
        <w:tab/>
      </w:r>
      <w:r w:rsidRPr="00AE2089">
        <w:rPr>
          <w:b/>
          <w:sz w:val="24"/>
          <w:szCs w:val="24"/>
          <w:lang w:eastAsia="ar-SA"/>
        </w:rPr>
        <w:tab/>
      </w:r>
      <w:r w:rsidRPr="00AE2089">
        <w:rPr>
          <w:b/>
          <w:sz w:val="24"/>
          <w:szCs w:val="24"/>
          <w:lang w:eastAsia="ar-SA"/>
        </w:rPr>
        <w:tab/>
      </w:r>
      <w:r w:rsidRPr="00AE2089">
        <w:rPr>
          <w:b/>
          <w:sz w:val="24"/>
          <w:szCs w:val="24"/>
          <w:lang w:eastAsia="ar-SA"/>
        </w:rPr>
        <w:tab/>
      </w:r>
      <w:r w:rsidRPr="00AE2089">
        <w:rPr>
          <w:b/>
          <w:sz w:val="24"/>
          <w:szCs w:val="24"/>
          <w:lang w:eastAsia="ar-SA"/>
        </w:rPr>
        <w:tab/>
      </w:r>
      <w:r w:rsidRPr="00AE2089">
        <w:rPr>
          <w:b/>
          <w:sz w:val="24"/>
          <w:szCs w:val="24"/>
          <w:lang w:eastAsia="ar-SA"/>
        </w:rPr>
        <w:tab/>
        <w:t xml:space="preserve"> Kissné Terdik Erzsébet</w:t>
      </w:r>
      <w:r>
        <w:rPr>
          <w:b/>
          <w:sz w:val="24"/>
          <w:szCs w:val="24"/>
          <w:lang w:eastAsia="ar-SA"/>
        </w:rPr>
        <w:t xml:space="preserve"> s.k.</w:t>
      </w:r>
    </w:p>
    <w:p w:rsidR="00167CAC" w:rsidRPr="00827A02" w:rsidRDefault="00167CAC" w:rsidP="00167CA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    </w:t>
      </w:r>
      <w:proofErr w:type="gramStart"/>
      <w:r>
        <w:rPr>
          <w:sz w:val="24"/>
          <w:szCs w:val="24"/>
          <w:lang w:eastAsia="ar-SA"/>
        </w:rPr>
        <w:t>aljegyző</w:t>
      </w:r>
      <w:proofErr w:type="gramEnd"/>
    </w:p>
    <w:p w:rsidR="00167CAC" w:rsidRPr="00827A02" w:rsidRDefault="00167CAC" w:rsidP="00167CAC">
      <w:pPr>
        <w:suppressAutoHyphens/>
        <w:rPr>
          <w:sz w:val="24"/>
          <w:szCs w:val="24"/>
          <w:lang w:eastAsia="ar-SA"/>
        </w:rPr>
      </w:pPr>
    </w:p>
    <w:p w:rsidR="00167CAC" w:rsidRPr="00AA53FF" w:rsidRDefault="00167CAC" w:rsidP="00167CAC">
      <w:pPr>
        <w:jc w:val="both"/>
        <w:rPr>
          <w:b/>
          <w:color w:val="000000"/>
          <w:sz w:val="24"/>
          <w:szCs w:val="24"/>
        </w:rPr>
      </w:pPr>
    </w:p>
    <w:p w:rsidR="00EB10B8" w:rsidRDefault="00EB10B8"/>
    <w:sectPr w:rsidR="00EB10B8" w:rsidSect="0031531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167CAC"/>
    <w:rsid w:val="00167CAC"/>
    <w:rsid w:val="003D5C75"/>
    <w:rsid w:val="00EB10B8"/>
    <w:rsid w:val="00F8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7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569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2020-02-03T11:50:00Z</dcterms:created>
  <dcterms:modified xsi:type="dcterms:W3CDTF">2020-02-03T11:50:00Z</dcterms:modified>
</cp:coreProperties>
</file>