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71" w:rsidRPr="006A35CD" w:rsidRDefault="00E07B71" w:rsidP="00E07B71">
      <w:pPr>
        <w:widowControl w:val="0"/>
        <w:tabs>
          <w:tab w:val="right" w:pos="8647"/>
        </w:tabs>
        <w:jc w:val="center"/>
        <w:rPr>
          <w:i/>
        </w:rPr>
      </w:pPr>
      <w:r w:rsidRPr="006A35CD">
        <w:rPr>
          <w:b/>
          <w:bCs/>
        </w:rPr>
        <w:t>ÁLTALÁNOS INDOKOLÁS</w:t>
      </w:r>
      <w:r w:rsidRPr="006A35CD">
        <w:rPr>
          <w:i/>
        </w:rPr>
        <w:t xml:space="preserve"> </w:t>
      </w:r>
    </w:p>
    <w:p w:rsidR="00E07B71" w:rsidRPr="006A35CD" w:rsidRDefault="00E07B71" w:rsidP="00E07B71">
      <w:pPr>
        <w:widowControl w:val="0"/>
        <w:tabs>
          <w:tab w:val="right" w:pos="8647"/>
        </w:tabs>
        <w:jc w:val="center"/>
        <w:rPr>
          <w:i/>
        </w:rPr>
      </w:pPr>
      <w:r>
        <w:rPr>
          <w:bCs/>
        </w:rPr>
        <w:t>Medina</w:t>
      </w:r>
      <w:r w:rsidRPr="006A35CD">
        <w:rPr>
          <w:bCs/>
        </w:rPr>
        <w:t xml:space="preserve"> Község</w:t>
      </w:r>
      <w:r>
        <w:rPr>
          <w:bCs/>
        </w:rPr>
        <w:t xml:space="preserve"> Önkormányzata</w:t>
      </w:r>
      <w:r w:rsidRPr="006A35CD">
        <w:rPr>
          <w:bCs/>
        </w:rPr>
        <w:t xml:space="preserve"> </w:t>
      </w:r>
      <w:r>
        <w:rPr>
          <w:bCs/>
        </w:rPr>
        <w:t xml:space="preserve">2019. évi költségvetéséről </w:t>
      </w:r>
      <w:r w:rsidRPr="006A35CD">
        <w:rPr>
          <w:bCs/>
        </w:rPr>
        <w:t xml:space="preserve">szóló </w:t>
      </w:r>
      <w:r>
        <w:rPr>
          <w:bCs/>
        </w:rPr>
        <w:t>1/2019. (I</w:t>
      </w:r>
      <w:r w:rsidRPr="006A35CD">
        <w:rPr>
          <w:bCs/>
        </w:rPr>
        <w:t>I.</w:t>
      </w:r>
      <w:r>
        <w:rPr>
          <w:bCs/>
        </w:rPr>
        <w:t>14</w:t>
      </w:r>
      <w:r w:rsidRPr="006A35CD">
        <w:rPr>
          <w:bCs/>
        </w:rPr>
        <w:t xml:space="preserve">.) </w:t>
      </w:r>
      <w:r w:rsidRPr="006A35CD">
        <w:t>önkormányzati rendelet</w:t>
      </w:r>
      <w:r w:rsidRPr="006A35CD">
        <w:rPr>
          <w:b/>
        </w:rPr>
        <w:t xml:space="preserve"> </w:t>
      </w:r>
      <w:r w:rsidRPr="006A35CD">
        <w:t>módosításáról</w:t>
      </w:r>
    </w:p>
    <w:p w:rsidR="00E07B71" w:rsidRPr="006A35CD" w:rsidRDefault="00E07B71" w:rsidP="00E07B71">
      <w:pPr>
        <w:widowControl w:val="0"/>
        <w:shd w:val="clear" w:color="auto" w:fill="FFFFFF"/>
        <w:tabs>
          <w:tab w:val="right" w:pos="8647"/>
        </w:tabs>
        <w:jc w:val="center"/>
        <w:rPr>
          <w:bCs/>
          <w:shd w:val="clear" w:color="auto" w:fill="FFFFFF"/>
        </w:rPr>
      </w:pPr>
      <w:proofErr w:type="gramStart"/>
      <w:r w:rsidRPr="006A35CD">
        <w:t>szóló</w:t>
      </w:r>
      <w:proofErr w:type="gramEnd"/>
      <w:r w:rsidRPr="006A35CD">
        <w:t xml:space="preserve"> …/2019 (V</w:t>
      </w:r>
      <w:r>
        <w:t>II</w:t>
      </w:r>
      <w:r w:rsidRPr="006A35CD">
        <w:t>.</w:t>
      </w:r>
      <w:r>
        <w:t>31</w:t>
      </w:r>
      <w:r w:rsidRPr="006A35CD">
        <w:t>.) rendelet-tervezethez</w:t>
      </w:r>
    </w:p>
    <w:p w:rsidR="00E07B71" w:rsidRPr="006A35CD" w:rsidRDefault="00E07B71" w:rsidP="00E07B71">
      <w:pPr>
        <w:widowControl w:val="0"/>
        <w:tabs>
          <w:tab w:val="right" w:pos="8647"/>
        </w:tabs>
        <w:jc w:val="center"/>
        <w:rPr>
          <w:i/>
        </w:rPr>
      </w:pPr>
    </w:p>
    <w:p w:rsidR="00E07B71" w:rsidRPr="006A35CD" w:rsidRDefault="00E07B71" w:rsidP="00E07B71">
      <w:pPr>
        <w:widowControl w:val="0"/>
        <w:tabs>
          <w:tab w:val="right" w:pos="8647"/>
        </w:tabs>
        <w:jc w:val="center"/>
        <w:rPr>
          <w:i/>
        </w:rPr>
      </w:pPr>
    </w:p>
    <w:p w:rsidR="00E07B71" w:rsidRPr="006A35CD" w:rsidRDefault="00E07B71" w:rsidP="00E07B71">
      <w:pPr>
        <w:widowControl w:val="0"/>
        <w:tabs>
          <w:tab w:val="right" w:pos="8647"/>
        </w:tabs>
        <w:jc w:val="both"/>
        <w:rPr>
          <w:shd w:val="clear" w:color="auto" w:fill="FFFFFF"/>
        </w:rPr>
      </w:pPr>
      <w:r w:rsidRPr="006A35CD">
        <w:t>A jogalkotásról szóló 2010. évi CXXX. törvény 18. §-</w:t>
      </w:r>
      <w:proofErr w:type="spellStart"/>
      <w:r w:rsidRPr="006A35CD">
        <w:t>ában</w:t>
      </w:r>
      <w:proofErr w:type="spellEnd"/>
      <w:r w:rsidRPr="006A35CD">
        <w:t xml:space="preserve"> foglaltak szerint eljárva a rendelet-tervezetet az alábbiak szerint indokolom: </w:t>
      </w:r>
    </w:p>
    <w:p w:rsidR="00E07B71" w:rsidRPr="006A35CD" w:rsidRDefault="00E07B71" w:rsidP="00E07B71">
      <w:pPr>
        <w:widowControl w:val="0"/>
        <w:shd w:val="clear" w:color="auto" w:fill="FFFFFF"/>
        <w:tabs>
          <w:tab w:val="right" w:pos="8647"/>
        </w:tabs>
        <w:jc w:val="both"/>
        <w:rPr>
          <w:shd w:val="clear" w:color="auto" w:fill="FFFFFF"/>
        </w:rPr>
      </w:pPr>
    </w:p>
    <w:p w:rsidR="00E07B71" w:rsidRDefault="00E07B71" w:rsidP="00E07B71">
      <w:pPr>
        <w:widowControl w:val="0"/>
        <w:shd w:val="clear" w:color="auto" w:fill="FFFFFF"/>
        <w:tabs>
          <w:tab w:val="right" w:pos="8647"/>
        </w:tabs>
        <w:jc w:val="both"/>
      </w:pPr>
      <w:r w:rsidRPr="006A35CD">
        <w:rPr>
          <w:shd w:val="clear" w:color="auto" w:fill="FFFFFF"/>
        </w:rPr>
        <w:t xml:space="preserve">A rendelet meghozatalára </w:t>
      </w:r>
      <w:r w:rsidRPr="006A35CD">
        <w:rPr>
          <w:color w:val="000000"/>
          <w:shd w:val="clear" w:color="auto" w:fill="FFFFFF"/>
        </w:rPr>
        <w:t xml:space="preserve">Magyarország Alaptörvényének 32. cikke (1) bekezdésében biztosított jogkörében eljárva, </w:t>
      </w:r>
      <w:r w:rsidRPr="006A35CD">
        <w:rPr>
          <w:lang w:eastAsia="hu-HU"/>
        </w:rPr>
        <w:t xml:space="preserve">Magyarország helyi önkormányzatairól szóló 2011. évi CLXXXIX. törvény 53.§ (1) bekezdésében foglalt felhatalmazás </w:t>
      </w:r>
      <w:r w:rsidRPr="006A35CD">
        <w:rPr>
          <w:color w:val="000000"/>
          <w:shd w:val="clear" w:color="auto" w:fill="FFFFFF"/>
        </w:rPr>
        <w:t xml:space="preserve">alapján </w:t>
      </w:r>
      <w:r>
        <w:rPr>
          <w:bCs/>
        </w:rPr>
        <w:t>Medina</w:t>
      </w:r>
      <w:r w:rsidRPr="006A35CD">
        <w:rPr>
          <w:bCs/>
        </w:rPr>
        <w:t xml:space="preserve"> Község</w:t>
      </w:r>
      <w:r>
        <w:rPr>
          <w:bCs/>
        </w:rPr>
        <w:t xml:space="preserve"> Önkormányzata</w:t>
      </w:r>
      <w:r w:rsidRPr="006A35CD">
        <w:rPr>
          <w:bCs/>
        </w:rPr>
        <w:t xml:space="preserve"> </w:t>
      </w:r>
      <w:r>
        <w:rPr>
          <w:bCs/>
        </w:rPr>
        <w:t xml:space="preserve">2019. évi költségvetéséről </w:t>
      </w:r>
      <w:r w:rsidRPr="006A35CD">
        <w:rPr>
          <w:bCs/>
        </w:rPr>
        <w:t xml:space="preserve">szóló </w:t>
      </w:r>
      <w:r>
        <w:rPr>
          <w:bCs/>
        </w:rPr>
        <w:t>1/2019. (I</w:t>
      </w:r>
      <w:r w:rsidRPr="006A35CD">
        <w:rPr>
          <w:bCs/>
        </w:rPr>
        <w:t>I.</w:t>
      </w:r>
      <w:r>
        <w:rPr>
          <w:bCs/>
        </w:rPr>
        <w:t>14.)</w:t>
      </w:r>
      <w:r w:rsidRPr="006A35CD">
        <w:rPr>
          <w:bCs/>
        </w:rPr>
        <w:t xml:space="preserve"> </w:t>
      </w:r>
      <w:r w:rsidRPr="006A35CD">
        <w:t>önkormányzati rendelet</w:t>
      </w:r>
      <w:r>
        <w:t xml:space="preserve"> módosítására kerül sor a könyvelési feladatok egyszerűsítése, illetve a jogszabályoknak való megfelelés érdekében.</w:t>
      </w:r>
    </w:p>
    <w:p w:rsidR="00E07B71" w:rsidRPr="006A35CD" w:rsidRDefault="00E07B71" w:rsidP="00E07B71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hd w:val="clear" w:color="auto" w:fill="FFFFFF"/>
        </w:rPr>
      </w:pPr>
    </w:p>
    <w:p w:rsidR="00E07B71" w:rsidRPr="006A35CD" w:rsidRDefault="00E07B71" w:rsidP="00E07B71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  <w:r w:rsidRPr="006A35CD">
        <w:rPr>
          <w:b/>
          <w:bCs/>
          <w:shd w:val="clear" w:color="auto" w:fill="FFFFFF"/>
        </w:rPr>
        <w:t>Részletes indokolás:</w:t>
      </w:r>
    </w:p>
    <w:p w:rsidR="00E07B71" w:rsidRPr="006A35CD" w:rsidRDefault="00E07B71" w:rsidP="00E07B71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hd w:val="clear" w:color="auto" w:fill="FFFFFF"/>
        </w:rPr>
      </w:pPr>
    </w:p>
    <w:p w:rsidR="00E07B71" w:rsidRPr="00415DCF" w:rsidRDefault="00E07B71" w:rsidP="00E07B71">
      <w:pPr>
        <w:widowControl w:val="0"/>
        <w:shd w:val="clear" w:color="auto" w:fill="FFFFFF"/>
        <w:tabs>
          <w:tab w:val="right" w:pos="8647"/>
        </w:tabs>
        <w:jc w:val="both"/>
        <w:rPr>
          <w:bCs/>
          <w:shd w:val="clear" w:color="auto" w:fill="FFFFFF"/>
        </w:rPr>
      </w:pPr>
      <w:r w:rsidRPr="00415DCF">
        <w:rPr>
          <w:b/>
          <w:bCs/>
          <w:shd w:val="clear" w:color="auto" w:fill="FFFFFF"/>
        </w:rPr>
        <w:t xml:space="preserve">1. §-hoz: </w:t>
      </w:r>
      <w:r w:rsidRPr="00415DCF">
        <w:rPr>
          <w:bCs/>
          <w:shd w:val="clear" w:color="auto" w:fill="FFFFFF"/>
        </w:rPr>
        <w:t xml:space="preserve">A rendelet </w:t>
      </w:r>
      <w:r>
        <w:rPr>
          <w:bCs/>
          <w:shd w:val="clear" w:color="auto" w:fill="FFFFFF"/>
        </w:rPr>
        <w:t>12.§-a kerül módosításra.</w:t>
      </w:r>
    </w:p>
    <w:p w:rsidR="00E07B71" w:rsidRDefault="00E07B71" w:rsidP="00E07B71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hd w:val="clear" w:color="auto" w:fill="FFFFFF"/>
        </w:rPr>
      </w:pPr>
      <w:r w:rsidRPr="00415DCF">
        <w:rPr>
          <w:b/>
          <w:bCs/>
          <w:shd w:val="clear" w:color="auto" w:fill="FFFFFF"/>
        </w:rPr>
        <w:t xml:space="preserve">2.§-hoz: </w:t>
      </w:r>
      <w:r w:rsidRPr="00CD4C2A">
        <w:rPr>
          <w:bCs/>
          <w:shd w:val="clear" w:color="auto" w:fill="FFFFFF"/>
        </w:rPr>
        <w:t>A rendelet kiegészítésre kerül egy 12/</w:t>
      </w:r>
      <w:proofErr w:type="gramStart"/>
      <w:r w:rsidRPr="00CD4C2A">
        <w:rPr>
          <w:bCs/>
          <w:shd w:val="clear" w:color="auto" w:fill="FFFFFF"/>
        </w:rPr>
        <w:t>A</w:t>
      </w:r>
      <w:proofErr w:type="gramEnd"/>
      <w:r w:rsidRPr="00CD4C2A">
        <w:rPr>
          <w:bCs/>
          <w:shd w:val="clear" w:color="auto" w:fill="FFFFFF"/>
        </w:rPr>
        <w:t>.§-</w:t>
      </w:r>
      <w:proofErr w:type="spellStart"/>
      <w:r w:rsidRPr="00CD4C2A">
        <w:rPr>
          <w:bCs/>
          <w:shd w:val="clear" w:color="auto" w:fill="FFFFFF"/>
        </w:rPr>
        <w:t>sal</w:t>
      </w:r>
      <w:proofErr w:type="spellEnd"/>
      <w:r w:rsidRPr="00CD4C2A">
        <w:rPr>
          <w:bCs/>
          <w:shd w:val="clear" w:color="auto" w:fill="FFFFFF"/>
        </w:rPr>
        <w:t xml:space="preserve">, tekintettel arra, hogy </w:t>
      </w:r>
      <w:r w:rsidRPr="00CD4C2A">
        <w:t>indokolt a kiadások készpénzben</w:t>
      </w:r>
      <w:r>
        <w:t xml:space="preserve"> történő teljesítésének a költségvetési rendeletben történő szabályozása a</w:t>
      </w:r>
      <w:r w:rsidRPr="00D0624A">
        <w:t>z államháztartásról szóló 2011. évi CXCV. törvény 85. §</w:t>
      </w:r>
      <w:r>
        <w:t>-ára figyelemmel.</w:t>
      </w:r>
    </w:p>
    <w:p w:rsidR="00E07B71" w:rsidRPr="00415DCF" w:rsidRDefault="00E07B71" w:rsidP="00E07B71">
      <w:pPr>
        <w:widowControl w:val="0"/>
        <w:shd w:val="clear" w:color="auto" w:fill="FFFFFF"/>
        <w:tabs>
          <w:tab w:val="right" w:pos="8647"/>
        </w:tabs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3.§-hoz: </w:t>
      </w:r>
      <w:r w:rsidRPr="00415DCF">
        <w:rPr>
          <w:shd w:val="clear" w:color="auto" w:fill="FFFFFF"/>
        </w:rPr>
        <w:t>A paragrafus hatályba léptető rendelkezést tartalmaz.</w:t>
      </w:r>
    </w:p>
    <w:p w:rsidR="00E07B71" w:rsidRPr="006A35CD" w:rsidRDefault="00E07B71" w:rsidP="00E07B71">
      <w:pPr>
        <w:widowControl w:val="0"/>
        <w:shd w:val="clear" w:color="auto" w:fill="FFFFFF"/>
        <w:tabs>
          <w:tab w:val="right" w:pos="8647"/>
        </w:tabs>
        <w:rPr>
          <w:b/>
          <w:bCs/>
          <w:shd w:val="clear" w:color="auto" w:fill="FFFFFF"/>
        </w:rPr>
      </w:pPr>
    </w:p>
    <w:p w:rsidR="00E07B71" w:rsidRPr="006A35CD" w:rsidRDefault="00E07B71" w:rsidP="00E07B71">
      <w:pPr>
        <w:widowControl w:val="0"/>
        <w:shd w:val="clear" w:color="auto" w:fill="FFFFFF"/>
        <w:tabs>
          <w:tab w:val="right" w:pos="8647"/>
        </w:tabs>
        <w:rPr>
          <w:b/>
          <w:bCs/>
          <w:shd w:val="clear" w:color="auto" w:fill="FFFFFF"/>
        </w:rPr>
      </w:pPr>
    </w:p>
    <w:p w:rsidR="00E07B71" w:rsidRPr="006A35CD" w:rsidRDefault="00E07B71" w:rsidP="00E07B71">
      <w:pPr>
        <w:jc w:val="both"/>
      </w:pPr>
      <w:bookmarkStart w:id="0" w:name="_GoBack"/>
      <w:bookmarkEnd w:id="0"/>
    </w:p>
    <w:p w:rsidR="00E07B71" w:rsidRPr="006A35CD" w:rsidRDefault="00E07B71" w:rsidP="00E07B71">
      <w:pPr>
        <w:jc w:val="both"/>
      </w:pPr>
      <w:r>
        <w:t>Kölesd</w:t>
      </w:r>
      <w:r w:rsidRPr="006A35CD">
        <w:t xml:space="preserve">, 2019. </w:t>
      </w:r>
      <w:r>
        <w:t>július 22</w:t>
      </w:r>
      <w:r w:rsidRPr="006A35CD">
        <w:t>.</w:t>
      </w:r>
    </w:p>
    <w:p w:rsidR="00E07B71" w:rsidRPr="006A35CD" w:rsidRDefault="00E07B71" w:rsidP="00E07B71">
      <w:pPr>
        <w:jc w:val="both"/>
      </w:pPr>
    </w:p>
    <w:p w:rsidR="00E07B71" w:rsidRPr="006A35CD" w:rsidRDefault="00E07B71" w:rsidP="00E07B71">
      <w:pPr>
        <w:jc w:val="both"/>
      </w:pP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proofErr w:type="gramStart"/>
      <w:r w:rsidRPr="006A35CD">
        <w:t>dr.</w:t>
      </w:r>
      <w:proofErr w:type="gramEnd"/>
      <w:r w:rsidRPr="006A35CD">
        <w:t xml:space="preserve"> </w:t>
      </w:r>
      <w:proofErr w:type="spellStart"/>
      <w:r w:rsidRPr="006A35CD">
        <w:t>Herczig</w:t>
      </w:r>
      <w:proofErr w:type="spellEnd"/>
      <w:r w:rsidRPr="006A35CD">
        <w:t xml:space="preserve"> Hajnalka</w:t>
      </w:r>
    </w:p>
    <w:p w:rsidR="00E07B71" w:rsidRPr="006A35CD" w:rsidRDefault="00E07B71" w:rsidP="00E07B71">
      <w:pPr>
        <w:jc w:val="both"/>
      </w:pP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proofErr w:type="gramStart"/>
      <w:r w:rsidRPr="006A35CD">
        <w:t>jegyző</w:t>
      </w:r>
      <w:proofErr w:type="gramEnd"/>
      <w:r w:rsidRPr="006A35CD">
        <w:t xml:space="preserve"> </w:t>
      </w:r>
    </w:p>
    <w:p w:rsidR="00D416A2" w:rsidRDefault="00D416A2"/>
    <w:sectPr w:rsidR="00D4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71"/>
    <w:rsid w:val="005C61BB"/>
    <w:rsid w:val="00D416A2"/>
    <w:rsid w:val="00E0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CA67"/>
  <w15:chartTrackingRefBased/>
  <w15:docId w15:val="{69FD90B0-1270-4B94-AAA3-0A277F4D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B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2019-08-26T13:53:00Z</dcterms:created>
  <dcterms:modified xsi:type="dcterms:W3CDTF">2019-08-26T14:05:00Z</dcterms:modified>
</cp:coreProperties>
</file>