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D7" w:rsidRPr="004B72D7" w:rsidRDefault="004B72D7" w:rsidP="004B72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ELŐTERJSZTŐI </w:t>
      </w:r>
      <w:r w:rsidRPr="004B72D7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INDOKOLÁS</w:t>
      </w:r>
    </w:p>
    <w:p w:rsidR="004B72D7" w:rsidRPr="004B72D7" w:rsidRDefault="004B72D7" w:rsidP="004B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önkormányzat 2021. évi átmeneti finanszírozásáról és költségvetési gazdálkodásáról szóló önkormányzati rendelet megalkotásának szükségességét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a</w:t>
      </w: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jogalkotásról szóló 2010. CXXX. törvény </w:t>
      </w:r>
      <w:r w:rsidRPr="004B72D7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(</w:t>
      </w:r>
      <w:proofErr w:type="spellStart"/>
      <w:r w:rsidRPr="004B72D7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Jat</w:t>
      </w:r>
      <w:proofErr w:type="spellEnd"/>
      <w:r w:rsidRPr="004B72D7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.)</w:t>
      </w: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18. §-ára figyelemmel,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részletesen </w:t>
      </w: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az alábbi okokkal és célokkal indokolom:</w:t>
      </w:r>
    </w:p>
    <w:p w:rsidR="004B72D7" w:rsidRPr="004B72D7" w:rsidRDefault="004B72D7" w:rsidP="004B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Az államháztartásról szóló 2011. évi CXCV. törvény 25. §-a szerint:</w:t>
      </w:r>
    </w:p>
    <w:p w:rsidR="004B72D7" w:rsidRPr="004B72D7" w:rsidRDefault="004B72D7" w:rsidP="004B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bCs/>
          <w:i/>
          <w:sz w:val="21"/>
          <w:szCs w:val="21"/>
          <w:lang w:eastAsia="hu-HU"/>
        </w:rPr>
        <w:t>„25. § (1) Ha a költségvetési rendeletet a képviselő-testület a költségvetési évben legkésőbb március 15-ig nem fogadta el, az átmeneti gazdálkodásról rendeletet alkot, amelyben felhatalmazást ad, hogy a helyi önkormányzat és költségvetési szervei a bevételeiket folytatólagosan beszedhessék, kiadásaikat teljesítsék.</w:t>
      </w:r>
    </w:p>
    <w:p w:rsidR="004B72D7" w:rsidRPr="004B72D7" w:rsidRDefault="004B72D7" w:rsidP="004B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bCs/>
          <w:i/>
          <w:sz w:val="21"/>
          <w:szCs w:val="21"/>
          <w:lang w:eastAsia="hu-HU"/>
        </w:rPr>
        <w:t>(2) Az átmeneti gazdálkodásról szóló rendeletben meg kell határozni a felhatalmazás időtartamát. A felhatalmazás az új költségvetési rendelet hatálybalépésének napján megszűnik.</w:t>
      </w:r>
    </w:p>
    <w:p w:rsidR="004B72D7" w:rsidRPr="004B72D7" w:rsidRDefault="004B72D7" w:rsidP="004B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bCs/>
          <w:i/>
          <w:sz w:val="21"/>
          <w:szCs w:val="21"/>
          <w:lang w:eastAsia="hu-HU"/>
        </w:rPr>
        <w:t>(3) Ha a képviselő-testület a költségvetési rendeletet a költségvetési év kezdetéig vagy az átmeneti gazdálkodásról szóló rendelet hatályvesztéséig nem alkotta meg, és az átmeneti gazdálkodásról rendeletet nem alkotott, vagy az átmeneti gazdálkodásról szóló rendelet hatályát vesztette, a polgármester jogosult a helyi önkormányzatot megillető bevételek beszedésére és az előző évi kiadási előirányzatokon belül a kiadások arányos teljesítésére.</w:t>
      </w:r>
    </w:p>
    <w:p w:rsidR="004B72D7" w:rsidRPr="004B72D7" w:rsidRDefault="004B72D7" w:rsidP="004B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bCs/>
          <w:i/>
          <w:sz w:val="21"/>
          <w:szCs w:val="21"/>
          <w:lang w:eastAsia="hu-HU"/>
        </w:rPr>
        <w:t>(4) A (3) bekezdés alapján folytatott gazdálkodásról a képviselő-testület részére a polgármester beszámol. A képviselő-testület az új költségvetési rendeletet az (1) és (3) bekezdés szerint beszedett bevételeket és teljesített kiadásokat az új költségvetési rendeletbe beépítve fogadja el.”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fenti jogszabályi rendelkezések alapján a 2021. évi átmeneti időszak költségvetési gazdálkodására, az önkormányzati feladatok átmeneti finanszírozására vonatkozó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rendelet megalkotásának célja, </w:t>
      </w: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hogy az önkormányzati és intézményi gazdálkodás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működőképessége, folyamatossága </w:t>
      </w: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– bizonyos kötöttségek mellett –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biztosított legyen 2021. január 1-jétől a költségvetési rendelet elfogadásáig terjedő időtartamra.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Ez annyit jelent, hogy a Közgyűlés felhatalmazása alapján az átmeneti időszak alatt befolyó bevételek mellett az intézmények (feladatok) kiadásainak fedezetére a rendelet-tervezet szerint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támogatásban részesülnek.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Az átmeneti gazdálkodásról szóló rendelet megalkotása és végrehajtása során fontos szempont, hogy a Magyarország helyi önkormányzatairól szóló 2011. évi CLXXXIX törvény 111. § (4) bekezdése alapján 2013. évtől az Önkormányzat költségvetésében működési hiány nem tervezhető, ezért a költségvetési rendelet elfogadásáig elsősorban a kötelező feladatok ellátásával összefüggésben felmerülő kiadások teljesítése javasolt.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számított és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javasolt egy havi működési támogatás meghatározásának alapja a 2020. évi eredeti költségvetésben jóváhagyott működési kiadások 1/12-ed része havonta, csökkentve az intézmények esetében a saját bevételek időarányos összegével. Amennyiben a havi működési támogatás igénye meghaladja a megállapított mértéket, úgy a többletigény külön elbírálás alá esik, melyről a polgármester dönt.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Tekintettel arra, hogy az átmeneti gazdálkodásról szóló rendelet a működési kiadások kifizethetőségét az előző évi költségvetésben szereplő eredeti előirányzatok 1/12-ed részéig teszi lehetővé, emiatt a rendelet külön pontokban tartalmazza azokat a működési és felhalmozási tételeket, amelyekre vonatkozóan a 2020. évi költségvetés eredeti előirányzatot nem tartalmazott, de a feladatok ellátásának folyamatossága érdekében az átmeneti gazdálkodás időtartama alatt a kifizetések teljesíthetők.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rendelet-tervezet a kiadások teljesítésénél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szigorításokat ír elő az alábbiak szerint:</w:t>
      </w:r>
    </w:p>
    <w:p w:rsidR="004B72D7" w:rsidRPr="004B72D7" w:rsidRDefault="004B72D7" w:rsidP="004B72D7">
      <w:pPr>
        <w:numPr>
          <w:ilvl w:val="0"/>
          <w:numId w:val="1"/>
        </w:numPr>
        <w:spacing w:after="0" w:line="240" w:lineRule="auto"/>
        <w:ind w:left="567" w:hanging="267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bookmarkStart w:id="0" w:name="_GoBack"/>
      <w:bookmarkEnd w:id="0"/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felújítási és felhalmozási kiadások – a rendeletben nevesített tételek kivételével – csak a 2020. évi kötelezettségvállalások áthúzódó tételei erejéig teljesíthetők;</w:t>
      </w:r>
    </w:p>
    <w:p w:rsidR="004B72D7" w:rsidRPr="004B72D7" w:rsidRDefault="004B72D7" w:rsidP="004B72D7">
      <w:pPr>
        <w:numPr>
          <w:ilvl w:val="0"/>
          <w:numId w:val="1"/>
        </w:numPr>
        <w:spacing w:after="0" w:line="240" w:lineRule="auto"/>
        <w:ind w:left="567" w:hanging="267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béremelésre a 2021. évi költségvetési rendelet elfogadásáig csak abban az esetben kerülhet sor, amennyiben azt törvény vagy önkormányzati rendelet teszi kötelezővé;</w:t>
      </w:r>
    </w:p>
    <w:p w:rsidR="004B72D7" w:rsidRPr="004B72D7" w:rsidRDefault="004B72D7" w:rsidP="004B72D7">
      <w:pPr>
        <w:numPr>
          <w:ilvl w:val="0"/>
          <w:numId w:val="1"/>
        </w:numPr>
        <w:spacing w:after="0" w:line="240" w:lineRule="auto"/>
        <w:ind w:left="567" w:hanging="267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jutalom kifizetésére a 2021. évi költségvetési rendelet elfogadásáig nem kerülhet sor, kivéve a jubileumi jutalmat és a célfeladat alapján kifizethető céljutalmat.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2016. évben megkezdődött a Modern Városok Program megvalósítása, amely a 2020. évben tovább folytatódott. A Program sikeres végrehajtásához javasoljuk, hogy a Közgyűlés a 2021. évi átmeneti gazdálkodás időtartama alatt adjon felhatalmazást a polgármesternek a szükséges eljárások lefolytatására (pl. közbeszerzési eljárások lefolytatására, műszaki ellenőrök megbízására, szerződések megkötésére).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átmeneti időszakban az önkormányzat 2021. évi gazdálkodásának beindításához az alábbi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bevételek</w:t>
      </w: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kel számolunk: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numPr>
          <w:ilvl w:val="0"/>
          <w:numId w:val="2"/>
        </w:numPr>
        <w:spacing w:after="0" w:line="240" w:lineRule="auto"/>
        <w:ind w:left="567" w:hanging="267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a beszedett önkormányzati és intézményi saját bevételek;</w:t>
      </w:r>
    </w:p>
    <w:p w:rsidR="004B72D7" w:rsidRPr="004B72D7" w:rsidRDefault="004B72D7" w:rsidP="004B72D7">
      <w:pPr>
        <w:numPr>
          <w:ilvl w:val="0"/>
          <w:numId w:val="2"/>
        </w:numPr>
        <w:spacing w:after="0" w:line="240" w:lineRule="auto"/>
        <w:ind w:left="567" w:hanging="267"/>
        <w:jc w:val="both"/>
        <w:rPr>
          <w:rFonts w:ascii="Times New Roman" w:eastAsia="Times New Roman" w:hAnsi="Times New Roman" w:cs="Times New Roman"/>
          <w:spacing w:val="-20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központi költségvetésből a 2021. évi költségvetéshez </w:t>
      </w:r>
      <w:r w:rsidRPr="004B72D7">
        <w:rPr>
          <w:rFonts w:ascii="Times New Roman" w:eastAsia="Times New Roman" w:hAnsi="Times New Roman" w:cs="Times New Roman"/>
          <w:spacing w:val="-20"/>
          <w:sz w:val="21"/>
          <w:szCs w:val="21"/>
          <w:lang w:eastAsia="hu-HU"/>
        </w:rPr>
        <w:t>biztosított bevételek időarányos része;</w:t>
      </w:r>
    </w:p>
    <w:p w:rsidR="004B72D7" w:rsidRPr="004B72D7" w:rsidRDefault="004B72D7" w:rsidP="004B72D7">
      <w:pPr>
        <w:numPr>
          <w:ilvl w:val="0"/>
          <w:numId w:val="2"/>
        </w:numPr>
        <w:spacing w:after="0" w:line="240" w:lineRule="auto"/>
        <w:ind w:left="567" w:hanging="267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alanyi jogon járó feladat alapú állami támogatásból származó bevételek, valamint </w:t>
      </w:r>
      <w:proofErr w:type="gramStart"/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a</w:t>
      </w:r>
      <w:proofErr w:type="gramEnd"/>
    </w:p>
    <w:p w:rsidR="004B72D7" w:rsidRPr="004B72D7" w:rsidRDefault="004B72D7" w:rsidP="004B72D7">
      <w:pPr>
        <w:numPr>
          <w:ilvl w:val="0"/>
          <w:numId w:val="2"/>
        </w:numPr>
        <w:spacing w:after="0" w:line="240" w:lineRule="auto"/>
        <w:ind w:left="567" w:hanging="267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pályázati projektek támogatási bevételei.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Az átmeneti gazdálkodásra javasolt polgármesteri felhatalmazás a 2021. évi költségvetési rendelet hatályba lépésének napján megszűnik. A felhatalmazás időtartama alatt beszedett bevételeket és teljesített kiadásokat a 2021. évi költségvetési rendeletbe kell beilleszteni.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szabályozás új elemeinek várható hatásai között azzal számolunk, hogy az önkormányzati és intézményi gazdálkodás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működőképessége, folyamatossága</w:t>
      </w: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4B72D7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biztosított lesz.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>A fentiek miatt indokolttá vált a katasztrófavédelemről és a hozzá kapcsolódó egyes törvények módosításáról szóló 2011. évi</w:t>
      </w:r>
      <w:r w:rsidRPr="004B72D7">
        <w:rPr>
          <w:rFonts w:ascii="Times New Roman" w:eastAsia="Times New Roman" w:hAnsi="Times New Roman" w:cs="Times New Roman"/>
          <w:iCs/>
          <w:sz w:val="21"/>
          <w:szCs w:val="21"/>
          <w:lang w:eastAsia="hu-HU"/>
        </w:rPr>
        <w:t xml:space="preserve"> </w:t>
      </w:r>
      <w:r w:rsidRPr="004B72D7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CXXVIII. törvény 46. § (4) bekezdése alapján, a veszélyhelyzet kihirdetéséről szóló 478/2020. (XI. 3.) kormányrendeletre tekintettel az önkormányzat 2021.évi átmeneti gazdálkodásáról szóló rendelet polgármesteri hatáskörben való megalkotása. </w:t>
      </w:r>
    </w:p>
    <w:p w:rsidR="004B72D7" w:rsidRPr="004B72D7" w:rsidRDefault="004B72D7" w:rsidP="004B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4B72D7" w:rsidRPr="004B72D7" w:rsidRDefault="004B72D7" w:rsidP="004B7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4B72D7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Jelen indokolás a </w:t>
      </w:r>
      <w:proofErr w:type="spellStart"/>
      <w:r w:rsidRPr="004B72D7">
        <w:rPr>
          <w:rFonts w:ascii="Times New Roman" w:eastAsia="Times New Roman" w:hAnsi="Times New Roman" w:cs="Times New Roman"/>
          <w:sz w:val="21"/>
          <w:szCs w:val="21"/>
          <w:lang w:eastAsia="ar-SA"/>
        </w:rPr>
        <w:t>Jat</w:t>
      </w:r>
      <w:proofErr w:type="spellEnd"/>
      <w:r w:rsidRPr="004B72D7">
        <w:rPr>
          <w:rFonts w:ascii="Times New Roman" w:eastAsia="Times New Roman" w:hAnsi="Times New Roman" w:cs="Times New Roman"/>
          <w:sz w:val="21"/>
          <w:szCs w:val="21"/>
          <w:lang w:eastAsia="ar-SA"/>
        </w:rPr>
        <w:t>. 18. § (3) bekezdése, valamint a Magyar Közlöny kiadásáról, valamint a jogszabály kihirdetése során történő és a közjogi szervezetszabályozó eszköz közzététele során történő megjelöléséről szóló 5/2019. (III. 13.) számú IM rendelet 20. § (3) bekezdése alapján közzétételre kerül.</w:t>
      </w:r>
    </w:p>
    <w:p w:rsidR="007E7619" w:rsidRDefault="007E7619"/>
    <w:sectPr w:rsidR="007E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815F6"/>
    <w:multiLevelType w:val="hybridMultilevel"/>
    <w:tmpl w:val="85F20750"/>
    <w:lvl w:ilvl="0" w:tplc="F6BAF360">
      <w:start w:val="1"/>
      <w:numFmt w:val="bullet"/>
      <w:lvlText w:val="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751C7798"/>
    <w:multiLevelType w:val="hybridMultilevel"/>
    <w:tmpl w:val="8BA240D2"/>
    <w:lvl w:ilvl="0" w:tplc="F6BAF360">
      <w:start w:val="1"/>
      <w:numFmt w:val="bullet"/>
      <w:lvlText w:val="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D7"/>
    <w:rsid w:val="004B72D7"/>
    <w:rsid w:val="007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83FA"/>
  <w15:chartTrackingRefBased/>
  <w15:docId w15:val="{AC109270-C595-4BC1-BC6A-75BA40A3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B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Andrea</dc:creator>
  <cp:keywords/>
  <dc:description/>
  <cp:lastModifiedBy>Horváth Andrea</cp:lastModifiedBy>
  <cp:revision>1</cp:revision>
  <dcterms:created xsi:type="dcterms:W3CDTF">2020-12-23T07:29:00Z</dcterms:created>
  <dcterms:modified xsi:type="dcterms:W3CDTF">2020-12-23T07:31:00Z</dcterms:modified>
</cp:coreProperties>
</file>