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3A44" w14:textId="77777777" w:rsidR="00BE0390" w:rsidRPr="008A5EBE" w:rsidRDefault="00606342" w:rsidP="0060634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14:paraId="7A1F1C2A" w14:textId="77777777" w:rsidR="00606342" w:rsidRPr="008A5EBE" w:rsidRDefault="00606342">
      <w:pPr>
        <w:rPr>
          <w:rFonts w:ascii="Times New Roman" w:hAnsi="Times New Roman" w:cs="Times New Roman"/>
          <w:sz w:val="24"/>
          <w:szCs w:val="24"/>
        </w:rPr>
      </w:pPr>
    </w:p>
    <w:p w14:paraId="168872D1" w14:textId="77777777" w:rsidR="00606342" w:rsidRPr="008A5EBE" w:rsidRDefault="006063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Általános indokolás: </w:t>
      </w:r>
    </w:p>
    <w:p w14:paraId="020F7E11" w14:textId="77777777" w:rsidR="00CD7E8C" w:rsidRPr="00CD7E8C" w:rsidRDefault="00CD7E8C" w:rsidP="00CD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szabályozási eszközök felülvizsgálata a Völgyzugoly Kft-vel megkötött szerződésben foglaltak alapján folyamatban van, jelenleg a szerkezeti terv és a szabályozási terv módosításának előkészítése folyik. A módosítás során vizsgáltuk, hogy </w:t>
      </w: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új HÉSZ elfogadásáig melyek azok a területek, amelyek esetében indokolt a változtatási tilalom bevezetése a jövőbeli területrendezési feladatok, illetve a településképi szempontok érvényesülése érdekében.</w:t>
      </w:r>
    </w:p>
    <w:p w14:paraId="27641430" w14:textId="77777777" w:rsidR="00CD7E8C" w:rsidRPr="00CD7E8C" w:rsidRDefault="00CD7E8C" w:rsidP="00CD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675041" w14:textId="77777777" w:rsidR="00CD7E8C" w:rsidRPr="00CD7E8C" w:rsidRDefault="00CD7E8C" w:rsidP="00CD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>A tilalom célja, hogy a készülő HÉSZ hatályba lépéséig ne alakulhasson ki a HÉSZ végrehajtását akadályozó, vagy ellehetetlenítő körülmény.</w:t>
      </w:r>
    </w:p>
    <w:p w14:paraId="277E9DCA" w14:textId="77777777" w:rsidR="00CD7E8C" w:rsidRPr="00CD7E8C" w:rsidRDefault="00CD7E8C" w:rsidP="00CD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780F7F" w14:textId="77777777" w:rsidR="00CD7E8C" w:rsidRPr="00CD7E8C" w:rsidRDefault="00CD7E8C" w:rsidP="00CD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épített környezet alakításáról és védelméről szóló 1997. évi LXXVIII. törvény (továbbiakban: Étv) 20.§ (1) bekezdése szerint az érintett területre</w:t>
      </w:r>
    </w:p>
    <w:p w14:paraId="7BF74F0E" w14:textId="77777777" w:rsidR="00CD7E8C" w:rsidRPr="00CD7E8C" w:rsidRDefault="00CD7E8C" w:rsidP="00CD7E8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változtatási tilalom rendelhető el a helyi építési szabályzat készítésének időszakára annak hatálybalépéséig,</w:t>
      </w:r>
    </w:p>
    <w:p w14:paraId="59A0B6B5" w14:textId="77777777" w:rsidR="00CD7E8C" w:rsidRPr="00CD7E8C" w:rsidRDefault="00CD7E8C" w:rsidP="00CD7E8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ba)</w:t>
      </w: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településrendezési feladatok megvalósítása, végrehajtása, továbbá a természeti, környezeti veszélyeztetettség megelőzése érdekében.</w:t>
      </w:r>
    </w:p>
    <w:p w14:paraId="7454FF46" w14:textId="77777777" w:rsidR="005F26E4" w:rsidRPr="005F26E4" w:rsidRDefault="005F26E4" w:rsidP="005F2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6E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Étv. 21. § (1)</w:t>
      </w:r>
      <w:bookmarkStart w:id="0" w:name="foot_143_place"/>
      <w:r w:rsidRPr="005F26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</w:t>
      </w:r>
      <w:bookmarkEnd w:id="0"/>
      <w:r w:rsidRPr="005F26E4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építési szabályzat készítésére vonatkozó írásos megállapodás megléte esetén a helyi építési szabályzat készítésének időszakára azok hatálybalépéséig, de legfeljebb három évig az érintett területre a települési önkormányzat rendelettel változtatási tilalmat írhat elő.</w:t>
      </w:r>
    </w:p>
    <w:p w14:paraId="0FE6775D" w14:textId="39428605" w:rsidR="00606342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C3D77" w14:textId="77777777" w:rsidR="005F26E4" w:rsidRPr="008A5EBE" w:rsidRDefault="005F26E4" w:rsidP="0060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DE3EB" w14:textId="77777777" w:rsidR="00606342" w:rsidRPr="008A5EBE" w:rsidRDefault="00606342" w:rsidP="006063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Részletes indokolás: </w:t>
      </w:r>
    </w:p>
    <w:p w14:paraId="1DAC4DFD" w14:textId="781C172C" w:rsidR="00CD7E8C" w:rsidRDefault="00CD7E8C" w:rsidP="00CD7E8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1.§-hoz: </w:t>
      </w:r>
      <w:r w:rsidRPr="00CD7E8C">
        <w:rPr>
          <w:rFonts w:ascii="Times New Roman" w:hAnsi="Times New Roman" w:cs="Times New Roman"/>
          <w:sz w:val="24"/>
          <w:szCs w:val="24"/>
        </w:rPr>
        <w:t xml:space="preserve">A Rendelet hatálya alá tartozó területeket sorolja fel. </w:t>
      </w:r>
    </w:p>
    <w:p w14:paraId="2D40748B" w14:textId="46AFF074" w:rsidR="00CD7E8C" w:rsidRDefault="00CD7E8C" w:rsidP="00CD7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606342"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§-hoz: </w:t>
      </w: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Balatongyörök község temetője a 101/1 hrsz-ú önkormányzati ingatlanon található. A hosszútávú településfejlesztés miatt Önkormányzatunknak előrelátóan kell gondoskodni a temető bővítési lehetőségéről- különös tekintettel a település korfájára, a temető telítettségére. A bővítés a szomszédos ingatlanok irányába célszerű. Önkormányzatunk a fejlesztés okán a 3071/2 hrsz-ú ingatlant már megvette. A</w:t>
      </w:r>
      <w:r w:rsidR="005F26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többi ingatlan, a</w:t>
      </w:r>
      <w:r w:rsidRPr="00CD7E8C">
        <w:rPr>
          <w:rFonts w:ascii="Times New Roman" w:eastAsia="Times New Roman" w:hAnsi="Times New Roman" w:cs="Times New Roman"/>
          <w:sz w:val="24"/>
          <w:szCs w:val="24"/>
          <w:lang w:eastAsia="hu-HU"/>
        </w:rPr>
        <w:t>melyek a helyi építési előírások szerint Lke-5 jelű építési övezetbe tartoznak (1. számú melléklet), tehát várható, hogy a közeljövőben lakóépületekkel fognak beépülni. Az építési tevékenységgel a temető bővítés ellehetetlenül.</w:t>
      </w:r>
    </w:p>
    <w:p w14:paraId="569C8899" w14:textId="049FEF45" w:rsidR="00606342" w:rsidRPr="00CD7E8C" w:rsidRDefault="00CD7E8C" w:rsidP="00CD7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7E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="00606342" w:rsidRPr="00CD7E8C">
        <w:rPr>
          <w:rFonts w:ascii="Times New Roman" w:hAnsi="Times New Roman" w:cs="Times New Roman"/>
          <w:b/>
          <w:bCs/>
          <w:sz w:val="24"/>
          <w:szCs w:val="24"/>
          <w:u w:val="single"/>
        </w:rPr>
        <w:t>§-</w:t>
      </w:r>
      <w:r w:rsidR="00606342" w:rsidRPr="00CD7E8C">
        <w:rPr>
          <w:rFonts w:ascii="Times New Roman" w:hAnsi="Times New Roman" w:cs="Times New Roman"/>
          <w:b/>
          <w:bCs/>
          <w:sz w:val="24"/>
          <w:szCs w:val="24"/>
        </w:rPr>
        <w:t>hoz:</w:t>
      </w:r>
      <w:r w:rsidR="00606342" w:rsidRPr="00CD7E8C">
        <w:rPr>
          <w:rFonts w:ascii="Times New Roman" w:hAnsi="Times New Roman" w:cs="Times New Roman"/>
          <w:sz w:val="24"/>
          <w:szCs w:val="24"/>
        </w:rPr>
        <w:t xml:space="preserve"> a hatályba lépésről rendelkezik</w:t>
      </w:r>
      <w:r w:rsidR="008A5EBE" w:rsidRPr="00CD7E8C">
        <w:rPr>
          <w:rFonts w:ascii="Times New Roman" w:hAnsi="Times New Roman" w:cs="Times New Roman"/>
          <w:sz w:val="24"/>
          <w:szCs w:val="24"/>
        </w:rPr>
        <w:t>.</w:t>
      </w:r>
    </w:p>
    <w:sectPr w:rsidR="00606342" w:rsidRPr="00CD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A76EE"/>
    <w:multiLevelType w:val="hybridMultilevel"/>
    <w:tmpl w:val="30967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3425B"/>
    <w:multiLevelType w:val="hybridMultilevel"/>
    <w:tmpl w:val="FF6EB47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2"/>
    <w:rsid w:val="003D0180"/>
    <w:rsid w:val="00545966"/>
    <w:rsid w:val="005C1B1B"/>
    <w:rsid w:val="005F26E4"/>
    <w:rsid w:val="00606342"/>
    <w:rsid w:val="008A5EBE"/>
    <w:rsid w:val="008F1583"/>
    <w:rsid w:val="00BE0390"/>
    <w:rsid w:val="00C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C46"/>
  <w15:chartTrackingRefBased/>
  <w15:docId w15:val="{67A2D4FA-7759-4CDD-B2BF-89965ED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2020-04-29T05:35:00Z</cp:lastPrinted>
  <dcterms:created xsi:type="dcterms:W3CDTF">2020-12-22T14:40:00Z</dcterms:created>
  <dcterms:modified xsi:type="dcterms:W3CDTF">2020-12-22T14:44:00Z</dcterms:modified>
</cp:coreProperties>
</file>