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37" w:rsidRPr="00AA43B0" w:rsidRDefault="00C14B37" w:rsidP="00C14B37">
      <w:pPr>
        <w:shd w:val="clear" w:color="auto" w:fill="FFFFFF"/>
        <w:spacing w:after="0" w:line="240" w:lineRule="auto"/>
        <w:jc w:val="center"/>
        <w:rPr>
          <w:rFonts w:ascii="Arial" w:hAnsi="Arial" w:cs="Arial"/>
        </w:rPr>
      </w:pPr>
      <w:r>
        <w:rPr>
          <w:rFonts w:ascii="Arial" w:hAnsi="Arial" w:cs="Arial"/>
          <w:b/>
        </w:rPr>
        <w:t>Mórágy K</w:t>
      </w:r>
      <w:r w:rsidRPr="00AA43B0">
        <w:rPr>
          <w:rFonts w:ascii="Arial" w:hAnsi="Arial" w:cs="Arial"/>
          <w:b/>
        </w:rPr>
        <w:t xml:space="preserve">özség Önkormányzata </w:t>
      </w:r>
      <w:r w:rsidRPr="00AA43B0">
        <w:rPr>
          <w:rFonts w:ascii="Arial" w:hAnsi="Arial" w:cs="Arial"/>
          <w:b/>
          <w:bCs/>
        </w:rPr>
        <w:t>Képviselő-testületének.</w:t>
      </w:r>
    </w:p>
    <w:p w:rsidR="00C14B37" w:rsidRPr="00AA43B0" w:rsidRDefault="00C14B37" w:rsidP="00C14B37">
      <w:pPr>
        <w:shd w:val="clear" w:color="auto" w:fill="FFFFFF"/>
        <w:tabs>
          <w:tab w:val="left" w:leader="dot" w:pos="389"/>
          <w:tab w:val="left" w:leader="dot" w:pos="1865"/>
        </w:tabs>
        <w:spacing w:after="0" w:line="240" w:lineRule="auto"/>
        <w:jc w:val="center"/>
        <w:rPr>
          <w:rFonts w:ascii="Arial" w:hAnsi="Arial" w:cs="Arial"/>
          <w:b/>
        </w:rPr>
      </w:pPr>
      <w:r>
        <w:rPr>
          <w:rFonts w:ascii="Arial" w:hAnsi="Arial" w:cs="Arial"/>
          <w:b/>
          <w:bCs/>
        </w:rPr>
        <w:t>6</w:t>
      </w:r>
      <w:r w:rsidRPr="00AA43B0">
        <w:rPr>
          <w:rFonts w:ascii="Arial" w:hAnsi="Arial" w:cs="Arial"/>
          <w:b/>
          <w:bCs/>
        </w:rPr>
        <w:t xml:space="preserve">/2019. </w:t>
      </w:r>
      <w:r w:rsidRPr="00AA43B0">
        <w:rPr>
          <w:rFonts w:ascii="Arial" w:hAnsi="Arial" w:cs="Arial"/>
          <w:b/>
        </w:rPr>
        <w:t>(</w:t>
      </w:r>
      <w:r>
        <w:rPr>
          <w:rFonts w:ascii="Arial" w:hAnsi="Arial" w:cs="Arial"/>
          <w:b/>
        </w:rPr>
        <w:t>VII.15.</w:t>
      </w:r>
      <w:r w:rsidRPr="00AA43B0">
        <w:rPr>
          <w:rFonts w:ascii="Arial" w:hAnsi="Arial" w:cs="Arial"/>
          <w:b/>
        </w:rPr>
        <w:t>) önkormányzati rendelete</w:t>
      </w:r>
    </w:p>
    <w:p w:rsidR="00C14B37" w:rsidRPr="00AA43B0" w:rsidRDefault="00C14B37" w:rsidP="00C14B37">
      <w:pPr>
        <w:shd w:val="clear" w:color="auto" w:fill="FFFFFF"/>
        <w:tabs>
          <w:tab w:val="left" w:leader="dot" w:pos="389"/>
          <w:tab w:val="left" w:leader="dot" w:pos="1865"/>
        </w:tabs>
        <w:spacing w:after="0" w:line="240" w:lineRule="auto"/>
        <w:jc w:val="center"/>
        <w:rPr>
          <w:rFonts w:ascii="Arial" w:hAnsi="Arial" w:cs="Arial"/>
        </w:rPr>
      </w:pPr>
    </w:p>
    <w:p w:rsidR="00C14B37" w:rsidRPr="00AA43B0" w:rsidRDefault="00C14B37" w:rsidP="00C14B37">
      <w:pPr>
        <w:shd w:val="clear" w:color="auto" w:fill="FFFFFF"/>
        <w:spacing w:after="0" w:line="240" w:lineRule="auto"/>
        <w:jc w:val="center"/>
        <w:rPr>
          <w:rFonts w:ascii="Arial" w:hAnsi="Arial" w:cs="Arial"/>
          <w:b/>
        </w:rPr>
      </w:pPr>
      <w:r w:rsidRPr="00AA43B0">
        <w:rPr>
          <w:rFonts w:ascii="Arial" w:hAnsi="Arial" w:cs="Arial"/>
          <w:b/>
        </w:rPr>
        <w:t>A települési szilárd hulladékgazdálkodási közszolgáltatásról</w:t>
      </w:r>
    </w:p>
    <w:p w:rsidR="00C14B37" w:rsidRDefault="00C14B37" w:rsidP="00C14B37">
      <w:pPr>
        <w:spacing w:after="0" w:line="240" w:lineRule="auto"/>
        <w:jc w:val="center"/>
        <w:rPr>
          <w:rFonts w:ascii="Arial" w:hAnsi="Arial" w:cs="Arial"/>
          <w:b/>
        </w:rPr>
      </w:pPr>
      <w:r>
        <w:rPr>
          <w:rFonts w:ascii="Arial" w:hAnsi="Arial" w:cs="Arial"/>
          <w:b/>
          <w:bCs/>
        </w:rPr>
        <w:t>3</w:t>
      </w:r>
      <w:r w:rsidRPr="00AA43B0">
        <w:rPr>
          <w:rFonts w:ascii="Arial" w:hAnsi="Arial" w:cs="Arial"/>
          <w:b/>
          <w:bCs/>
        </w:rPr>
        <w:t xml:space="preserve">/2017. </w:t>
      </w:r>
      <w:r w:rsidRPr="00AA43B0">
        <w:rPr>
          <w:rFonts w:ascii="Arial" w:hAnsi="Arial" w:cs="Arial"/>
          <w:b/>
        </w:rPr>
        <w:t>( II.2</w:t>
      </w:r>
      <w:r>
        <w:rPr>
          <w:rFonts w:ascii="Arial" w:hAnsi="Arial" w:cs="Arial"/>
          <w:b/>
        </w:rPr>
        <w:t>4</w:t>
      </w:r>
      <w:r w:rsidRPr="00AA43B0">
        <w:rPr>
          <w:rFonts w:ascii="Arial" w:hAnsi="Arial" w:cs="Arial"/>
          <w:b/>
        </w:rPr>
        <w:t>.) önkormányzati rendelet módosításáról</w:t>
      </w:r>
      <w:r w:rsidRPr="00AA43B0">
        <w:rPr>
          <w:rStyle w:val="Lbjegyzet-hivatkozs"/>
          <w:rFonts w:ascii="Arial" w:hAnsi="Arial" w:cs="Arial"/>
          <w:b/>
        </w:rPr>
        <w:footnoteReference w:id="1"/>
      </w:r>
      <w:r w:rsidRPr="00AA43B0">
        <w:rPr>
          <w:rFonts w:ascii="Arial" w:hAnsi="Arial" w:cs="Arial"/>
          <w:b/>
        </w:rPr>
        <w:t xml:space="preserve"> </w:t>
      </w:r>
    </w:p>
    <w:p w:rsidR="00C14B37" w:rsidRPr="00AA43B0" w:rsidRDefault="00C14B37" w:rsidP="00C14B37">
      <w:pPr>
        <w:spacing w:after="0" w:line="240" w:lineRule="auto"/>
        <w:jc w:val="center"/>
        <w:rPr>
          <w:rFonts w:ascii="Arial" w:hAnsi="Arial" w:cs="Arial"/>
          <w:i/>
        </w:rPr>
      </w:pPr>
    </w:p>
    <w:p w:rsidR="00C14B37" w:rsidRPr="00AA43B0" w:rsidRDefault="00C14B37" w:rsidP="00C14B37">
      <w:pPr>
        <w:spacing w:after="0"/>
        <w:ind w:firstLine="567"/>
        <w:jc w:val="both"/>
        <w:rPr>
          <w:rFonts w:ascii="Arial" w:hAnsi="Arial" w:cs="Arial"/>
          <w:i/>
          <w:color w:val="000000"/>
        </w:rPr>
      </w:pPr>
      <w:r>
        <w:rPr>
          <w:rFonts w:ascii="Arial" w:hAnsi="Arial" w:cs="Arial"/>
        </w:rPr>
        <w:t>Mórágy</w:t>
      </w:r>
      <w:r w:rsidRPr="00AA43B0">
        <w:rPr>
          <w:rFonts w:ascii="Arial" w:hAnsi="Arial" w:cs="Arial"/>
        </w:rPr>
        <w:t xml:space="preserve"> Község Önkormányzatának Képviselő-testülete a Magyarország Alaptörvénye 32. cikk (2) bekezdésében, a hulladékról szóló 2012. évi CLXXXV. törvény 35. § (1) bekezdésében és 88. § (4) bekezdésében kapott felhatalmazás alapján, a Magyarország helyi önkormányzatairól szóló 2011. évi CLXXXIX. törvény 13. § (1) bekezdés 19. pontjában meghatározott feladatkörében eljárva </w:t>
      </w:r>
      <w:r w:rsidRPr="00AA43B0">
        <w:rPr>
          <w:rFonts w:ascii="Arial" w:hAnsi="Arial" w:cs="Arial"/>
          <w:color w:val="000000"/>
        </w:rPr>
        <w:t>a következőket rendeli el:</w:t>
      </w:r>
    </w:p>
    <w:p w:rsidR="00C14B37" w:rsidRPr="00AA43B0" w:rsidRDefault="00C14B37" w:rsidP="00C14B37">
      <w:pPr>
        <w:tabs>
          <w:tab w:val="left" w:pos="425"/>
          <w:tab w:val="left" w:pos="851"/>
        </w:tabs>
        <w:autoSpaceDN w:val="0"/>
        <w:adjustRightInd w:val="0"/>
        <w:spacing w:after="0"/>
        <w:jc w:val="both"/>
        <w:rPr>
          <w:i/>
        </w:rPr>
      </w:pPr>
    </w:p>
    <w:p w:rsidR="00C14B37" w:rsidRPr="00AA43B0" w:rsidRDefault="00C14B37" w:rsidP="00C14B37">
      <w:pPr>
        <w:shd w:val="clear" w:color="auto" w:fill="FFFFFF"/>
        <w:spacing w:after="0" w:line="240" w:lineRule="auto"/>
        <w:rPr>
          <w:rFonts w:ascii="Arial" w:hAnsi="Arial" w:cs="Arial"/>
          <w:b/>
        </w:rPr>
      </w:pPr>
      <w:r w:rsidRPr="00AA43B0">
        <w:rPr>
          <w:rFonts w:ascii="Arial" w:hAnsi="Arial" w:cs="Arial"/>
          <w:b/>
        </w:rPr>
        <w:t>1. §</w:t>
      </w:r>
      <w:r w:rsidRPr="00AA43B0">
        <w:rPr>
          <w:rFonts w:ascii="Arial" w:hAnsi="Arial" w:cs="Arial"/>
        </w:rPr>
        <w:t xml:space="preserve">           A települési szilárd hulladékgazdálkodási közszolgáltatásról szóló </w:t>
      </w:r>
      <w:r w:rsidRPr="00AA43B0">
        <w:rPr>
          <w:rFonts w:ascii="Arial" w:hAnsi="Arial" w:cs="Arial"/>
          <w:bCs/>
        </w:rPr>
        <w:t xml:space="preserve">2/2017. </w:t>
      </w:r>
      <w:r w:rsidRPr="00AA43B0">
        <w:rPr>
          <w:rFonts w:ascii="Arial" w:hAnsi="Arial" w:cs="Arial"/>
        </w:rPr>
        <w:t>( II.27.) önkormányzati rendelet (a továbbiakban: Hgr</w:t>
      </w:r>
      <w:r w:rsidRPr="00AA43B0">
        <w:rPr>
          <w:rFonts w:ascii="Arial" w:hAnsi="Arial" w:cs="Arial"/>
          <w:b/>
        </w:rPr>
        <w:t>.) 4. § (2)  bekezdés helyébe  a következő rendelkezés lép:</w:t>
      </w:r>
    </w:p>
    <w:p w:rsidR="00C14B37" w:rsidRPr="00AA43B0" w:rsidRDefault="00C14B37" w:rsidP="00C14B37">
      <w:pPr>
        <w:shd w:val="clear" w:color="auto" w:fill="FFFFFF"/>
        <w:spacing w:after="0" w:line="240" w:lineRule="auto"/>
        <w:rPr>
          <w:rFonts w:ascii="Arial" w:hAnsi="Arial" w:cs="Arial"/>
        </w:rPr>
      </w:pPr>
    </w:p>
    <w:p w:rsidR="00C14B37" w:rsidRPr="00AA43B0" w:rsidRDefault="00C14B37" w:rsidP="00C14B37">
      <w:pPr>
        <w:ind w:firstLine="204"/>
        <w:jc w:val="both"/>
        <w:rPr>
          <w:rFonts w:ascii="Arial" w:hAnsi="Arial" w:cs="Arial"/>
        </w:rPr>
      </w:pPr>
      <w:r w:rsidRPr="00AA43B0">
        <w:rPr>
          <w:rFonts w:ascii="Arial" w:hAnsi="Arial" w:cs="Arial"/>
        </w:rPr>
        <w:t>„</w:t>
      </w:r>
      <w:r>
        <w:rPr>
          <w:rFonts w:ascii="Arial" w:hAnsi="Arial" w:cs="Arial"/>
        </w:rPr>
        <w:t>4</w:t>
      </w:r>
      <w:r w:rsidRPr="00AA43B0">
        <w:rPr>
          <w:rFonts w:ascii="Arial" w:hAnsi="Arial" w:cs="Arial"/>
        </w:rPr>
        <w:t xml:space="preserve">.§ (2) </w:t>
      </w:r>
      <w:r w:rsidR="00E73EA0">
        <w:rPr>
          <w:rFonts w:ascii="Arial" w:hAnsi="Arial" w:cs="Arial"/>
        </w:rPr>
        <w:t>Mórágy</w:t>
      </w:r>
      <w:r w:rsidRPr="00AA43B0">
        <w:rPr>
          <w:rFonts w:ascii="Arial" w:hAnsi="Arial" w:cs="Arial"/>
        </w:rPr>
        <w:t xml:space="preserve"> Község Önkormányzat közigazgatási területén a hulladékgazdálkodási közszolgáltatást a Vertikál Nonprofit Zrt. és az Alisca Terra Nonprofit Kft. Konzorciuma végzi. Ennek körében a közszolgáltatás szállítóeszközéhez rendszeresített gyűjtőedényben, a közterületen vagy az ingatlanon összegyűjtött és a közszolgáltató rendelkezésére bocsátott települési hulladék elhelyezés céljára történő rendszeres gyűjtésére, elszállítására és ártalmatlanítására jogosult. </w:t>
      </w:r>
    </w:p>
    <w:p w:rsidR="00C14B37" w:rsidRPr="00AA43B0" w:rsidRDefault="00C14B37" w:rsidP="00C14B37">
      <w:pPr>
        <w:ind w:firstLine="204"/>
        <w:jc w:val="both"/>
        <w:rPr>
          <w:rFonts w:ascii="Arial" w:hAnsi="Arial" w:cs="Arial"/>
        </w:rPr>
      </w:pPr>
      <w:r w:rsidRPr="00AA43B0">
        <w:rPr>
          <w:rFonts w:ascii="Arial" w:hAnsi="Arial" w:cs="Arial"/>
        </w:rPr>
        <w:t>A hulladék gyűjtését és szállítását a Konzorciumon belül az Alisca Terra Nonprofit Kft., mint szolgáltató, az ártalmatlanítást pedig a Vertikál Nonprofit Zrt., mint közszolgáltató végzi.</w:t>
      </w:r>
    </w:p>
    <w:p w:rsidR="00C14B37" w:rsidRPr="00AA43B0" w:rsidRDefault="00C14B37" w:rsidP="00C14B37">
      <w:pPr>
        <w:ind w:firstLine="204"/>
        <w:jc w:val="both"/>
        <w:rPr>
          <w:rFonts w:ascii="Arial" w:hAnsi="Arial" w:cs="Arial"/>
        </w:rPr>
      </w:pPr>
      <w:r w:rsidRPr="00AA43B0">
        <w:rPr>
          <w:rFonts w:ascii="Arial" w:hAnsi="Arial" w:cs="Arial"/>
        </w:rPr>
        <w:t>A közszolgáltató gondoskodik a környezetvédelmi hatóság által engedélyezett összetételű és mennyiségű települési hulladék elhelyezésérő l</w:t>
      </w:r>
      <w:r w:rsidRPr="00AA43B0">
        <w:rPr>
          <w:rStyle w:val="Jegyzethivatkozs"/>
          <w:rFonts w:ascii="Arial" w:hAnsi="Arial" w:cs="Arial"/>
        </w:rPr>
        <w:t>a</w:t>
      </w:r>
      <w:r w:rsidRPr="00AA43B0">
        <w:rPr>
          <w:rFonts w:ascii="Arial" w:hAnsi="Arial" w:cs="Arial"/>
        </w:rPr>
        <w:t xml:space="preserve"> Cikói Hulladékkezelő Központban történő ártalmatlanításáról.” </w:t>
      </w:r>
    </w:p>
    <w:p w:rsidR="00C14B37" w:rsidRPr="00AA43B0" w:rsidRDefault="00C14B37" w:rsidP="00C14B37">
      <w:pPr>
        <w:pStyle w:val="Default"/>
        <w:ind w:firstLine="567"/>
        <w:jc w:val="both"/>
        <w:rPr>
          <w:rFonts w:ascii="Arial" w:hAnsi="Arial" w:cs="Arial"/>
          <w:sz w:val="22"/>
          <w:szCs w:val="22"/>
        </w:rPr>
      </w:pPr>
    </w:p>
    <w:p w:rsidR="00C14B37" w:rsidRPr="00AA43B0" w:rsidRDefault="00C14B37" w:rsidP="00C14B37">
      <w:pPr>
        <w:pStyle w:val="Default"/>
        <w:ind w:firstLine="567"/>
        <w:jc w:val="both"/>
        <w:rPr>
          <w:rFonts w:ascii="Arial" w:hAnsi="Arial" w:cs="Arial"/>
          <w:sz w:val="22"/>
          <w:szCs w:val="22"/>
        </w:rPr>
      </w:pPr>
    </w:p>
    <w:p w:rsidR="00C14B37" w:rsidRPr="00AA43B0" w:rsidRDefault="00C14B37" w:rsidP="00C14B37">
      <w:pPr>
        <w:pStyle w:val="Default"/>
        <w:ind w:firstLine="567"/>
        <w:jc w:val="both"/>
        <w:rPr>
          <w:rFonts w:ascii="Arial" w:hAnsi="Arial" w:cs="Arial"/>
          <w:b/>
          <w:sz w:val="22"/>
          <w:szCs w:val="22"/>
        </w:rPr>
      </w:pPr>
      <w:r w:rsidRPr="00AA43B0">
        <w:rPr>
          <w:rFonts w:ascii="Arial" w:hAnsi="Arial" w:cs="Arial"/>
          <w:b/>
          <w:sz w:val="22"/>
          <w:szCs w:val="22"/>
        </w:rPr>
        <w:t>2. §</w:t>
      </w:r>
      <w:r w:rsidRPr="00AA43B0">
        <w:rPr>
          <w:rFonts w:ascii="Arial" w:hAnsi="Arial" w:cs="Arial"/>
          <w:sz w:val="22"/>
          <w:szCs w:val="22"/>
        </w:rPr>
        <w:t xml:space="preserve"> </w:t>
      </w:r>
      <w:r w:rsidRPr="00AA43B0">
        <w:rPr>
          <w:rFonts w:ascii="Arial" w:hAnsi="Arial" w:cs="Arial"/>
          <w:b/>
          <w:sz w:val="22"/>
          <w:szCs w:val="22"/>
        </w:rPr>
        <w:t>A Hgr. 8. §-a a következő (3) és (4) bekezdéssel egészül ki:</w:t>
      </w:r>
    </w:p>
    <w:p w:rsidR="00C14B37" w:rsidRPr="00AA43B0" w:rsidRDefault="00C14B37" w:rsidP="00C14B37">
      <w:pPr>
        <w:pStyle w:val="Default"/>
        <w:ind w:firstLine="567"/>
        <w:jc w:val="both"/>
        <w:rPr>
          <w:rFonts w:ascii="Arial" w:hAnsi="Arial" w:cs="Arial"/>
          <w:b/>
          <w:sz w:val="22"/>
          <w:szCs w:val="22"/>
        </w:rPr>
      </w:pPr>
    </w:p>
    <w:p w:rsidR="00C14B37" w:rsidRPr="00AA43B0" w:rsidRDefault="00C14B37" w:rsidP="00C14B37">
      <w:pPr>
        <w:spacing w:after="0"/>
        <w:ind w:firstLine="238"/>
        <w:jc w:val="both"/>
        <w:rPr>
          <w:rFonts w:ascii="Arial" w:hAnsi="Arial" w:cs="Arial"/>
          <w:i/>
        </w:rPr>
      </w:pPr>
      <w:r w:rsidRPr="00AA43B0">
        <w:rPr>
          <w:rFonts w:ascii="Arial" w:hAnsi="Arial" w:cs="Arial"/>
        </w:rPr>
        <w:t>„</w:t>
      </w:r>
      <w:r>
        <w:rPr>
          <w:rFonts w:ascii="Arial" w:hAnsi="Arial" w:cs="Arial"/>
        </w:rPr>
        <w:t>8</w:t>
      </w:r>
      <w:r w:rsidRPr="00AA43B0">
        <w:rPr>
          <w:rFonts w:ascii="Arial" w:hAnsi="Arial" w:cs="Arial"/>
        </w:rPr>
        <w:t>.§ (3) A rendszeres hulladékszállításba bevont területen az ingatlantulajdonos a jelen rendeletben meghatározottak szerint jogosult és köteles igénybe venni a helyi közszolgáltatást.</w:t>
      </w:r>
    </w:p>
    <w:p w:rsidR="00C14B37" w:rsidRPr="00AA43B0" w:rsidRDefault="00C14B37" w:rsidP="00C14B37">
      <w:pPr>
        <w:spacing w:after="0"/>
        <w:ind w:firstLine="238"/>
        <w:jc w:val="both"/>
        <w:rPr>
          <w:rFonts w:ascii="Arial" w:hAnsi="Arial" w:cs="Arial"/>
          <w:i/>
        </w:rPr>
      </w:pPr>
    </w:p>
    <w:p w:rsidR="00C14B37" w:rsidRPr="00AA43B0" w:rsidRDefault="00C14B37" w:rsidP="00C14B37">
      <w:pPr>
        <w:spacing w:after="0"/>
        <w:ind w:firstLine="238"/>
        <w:jc w:val="both"/>
        <w:rPr>
          <w:rFonts w:ascii="Arial" w:hAnsi="Arial" w:cs="Arial"/>
          <w:i/>
          <w:color w:val="474747"/>
        </w:rPr>
      </w:pPr>
      <w:r w:rsidRPr="00AA43B0">
        <w:rPr>
          <w:rFonts w:ascii="Arial" w:hAnsi="Arial" w:cs="Arial"/>
        </w:rPr>
        <w:t>(4) A közszolgáltatási szerződés hiánya nem mentesíti az ingatlantulajdonost a jogszabályban meghatározott kötelességétől, miszerint a hulladékgazdálkodási közszolgáltatás ellátásához szükséges feltételeket a közszolgáltató részére biztosítja, és a közszolgáltatást igénybe veszi. Az ingatlantulajdonos a hulladékgazdálkodási közszolgáltatás ellátásáért hulladékgazdálkodási közszolgáltatási díjat fizet.”</w:t>
      </w:r>
    </w:p>
    <w:p w:rsidR="00C14B37" w:rsidRPr="00AA43B0" w:rsidRDefault="00C14B37" w:rsidP="00C14B37">
      <w:pPr>
        <w:pStyle w:val="Default"/>
        <w:ind w:firstLine="567"/>
        <w:jc w:val="both"/>
        <w:rPr>
          <w:rFonts w:ascii="Arial" w:hAnsi="Arial" w:cs="Arial"/>
          <w:sz w:val="22"/>
          <w:szCs w:val="22"/>
        </w:rPr>
      </w:pPr>
    </w:p>
    <w:p w:rsidR="00C14B37" w:rsidRPr="00AA43B0" w:rsidRDefault="00C14B37" w:rsidP="00C14B37">
      <w:pPr>
        <w:autoSpaceDN w:val="0"/>
        <w:adjustRightInd w:val="0"/>
        <w:spacing w:after="0"/>
        <w:ind w:firstLine="567"/>
        <w:jc w:val="both"/>
        <w:rPr>
          <w:rFonts w:ascii="Arial" w:hAnsi="Arial" w:cs="Arial"/>
          <w:b/>
        </w:rPr>
      </w:pPr>
    </w:p>
    <w:p w:rsidR="00C14B37" w:rsidRPr="00AA43B0" w:rsidRDefault="00C14B37" w:rsidP="00C14B37">
      <w:pPr>
        <w:pStyle w:val="Default"/>
        <w:jc w:val="both"/>
        <w:rPr>
          <w:rFonts w:ascii="Arial" w:hAnsi="Arial" w:cs="Arial"/>
          <w:b/>
          <w:color w:val="auto"/>
          <w:sz w:val="22"/>
          <w:szCs w:val="22"/>
        </w:rPr>
      </w:pPr>
      <w:r w:rsidRPr="00AA43B0">
        <w:rPr>
          <w:rFonts w:ascii="Arial" w:hAnsi="Arial" w:cs="Arial"/>
          <w:b/>
          <w:sz w:val="22"/>
          <w:szCs w:val="22"/>
        </w:rPr>
        <w:t xml:space="preserve">3. § (1) A Hgr. </w:t>
      </w:r>
      <w:r w:rsidRPr="00AA43B0">
        <w:rPr>
          <w:rFonts w:ascii="Arial" w:hAnsi="Arial" w:cs="Arial"/>
          <w:b/>
          <w:color w:val="auto"/>
          <w:sz w:val="22"/>
          <w:szCs w:val="22"/>
        </w:rPr>
        <w:t>9. § (1) bekezdés helyébe a következő rendelkezés lép:</w:t>
      </w:r>
    </w:p>
    <w:p w:rsidR="00C14B37" w:rsidRPr="00AA43B0" w:rsidRDefault="00C14B37" w:rsidP="00C14B37">
      <w:pPr>
        <w:pStyle w:val="Default"/>
        <w:ind w:firstLine="567"/>
        <w:jc w:val="both"/>
        <w:rPr>
          <w:rFonts w:ascii="Arial" w:hAnsi="Arial" w:cs="Arial"/>
          <w:color w:val="auto"/>
          <w:sz w:val="22"/>
          <w:szCs w:val="22"/>
        </w:rPr>
      </w:pPr>
    </w:p>
    <w:p w:rsidR="00C14B37" w:rsidRPr="00AA43B0" w:rsidRDefault="00C14B37" w:rsidP="00C14B37">
      <w:pPr>
        <w:spacing w:after="0"/>
        <w:ind w:firstLine="204"/>
        <w:jc w:val="both"/>
        <w:rPr>
          <w:rFonts w:ascii="Arial" w:hAnsi="Arial" w:cs="Arial"/>
        </w:rPr>
      </w:pPr>
      <w:r w:rsidRPr="00AA43B0">
        <w:rPr>
          <w:rFonts w:ascii="Arial" w:hAnsi="Arial" w:cs="Arial"/>
        </w:rPr>
        <w:t>„9.§ (1) Szüneteltethető az egyedi tárolóedényre vonatkozó közszolgáltatási jogviszony</w:t>
      </w:r>
    </w:p>
    <w:p w:rsidR="00C14B37" w:rsidRPr="00AA43B0" w:rsidRDefault="00C14B37" w:rsidP="00C14B37">
      <w:pPr>
        <w:spacing w:after="0"/>
        <w:ind w:firstLine="204"/>
        <w:jc w:val="both"/>
        <w:rPr>
          <w:rFonts w:ascii="Arial" w:hAnsi="Arial" w:cs="Arial"/>
          <w:i/>
        </w:rPr>
      </w:pPr>
    </w:p>
    <w:p w:rsidR="00C14B37" w:rsidRPr="00AA43B0" w:rsidRDefault="00C14B37" w:rsidP="00C14B37">
      <w:pPr>
        <w:spacing w:after="0"/>
        <w:ind w:firstLine="204"/>
        <w:jc w:val="both"/>
        <w:rPr>
          <w:rFonts w:ascii="Arial" w:hAnsi="Arial" w:cs="Arial"/>
        </w:rPr>
      </w:pPr>
      <w:r w:rsidRPr="00AA43B0">
        <w:rPr>
          <w:rFonts w:ascii="Arial" w:hAnsi="Arial" w:cs="Arial"/>
          <w:iCs/>
        </w:rPr>
        <w:t>a)</w:t>
      </w:r>
      <w:r w:rsidRPr="00AA43B0">
        <w:rPr>
          <w:rFonts w:ascii="Arial" w:hAnsi="Arial" w:cs="Arial"/>
        </w:rPr>
        <w:t xml:space="preserve"> azon ingatlanok esetében, amelyeken legalább két naptári hónap időtartamban senki sem tartózkodik és emiatt az ingatlanon hulladék sem keletkezik,</w:t>
      </w:r>
    </w:p>
    <w:p w:rsidR="00C14B37" w:rsidRPr="00AA43B0" w:rsidRDefault="00C14B37" w:rsidP="00C14B37">
      <w:pPr>
        <w:spacing w:after="0"/>
        <w:ind w:firstLine="204"/>
        <w:jc w:val="both"/>
        <w:rPr>
          <w:rFonts w:ascii="Arial" w:hAnsi="Arial" w:cs="Arial"/>
          <w:i/>
        </w:rPr>
      </w:pPr>
    </w:p>
    <w:p w:rsidR="00C14B37" w:rsidRPr="00AA43B0" w:rsidRDefault="00C14B37" w:rsidP="00C14B37">
      <w:pPr>
        <w:spacing w:after="0"/>
        <w:ind w:firstLine="204"/>
        <w:jc w:val="both"/>
        <w:rPr>
          <w:rFonts w:ascii="Arial" w:hAnsi="Arial" w:cs="Arial"/>
          <w:i/>
        </w:rPr>
      </w:pPr>
      <w:r w:rsidRPr="00AA43B0">
        <w:rPr>
          <w:rFonts w:ascii="Arial" w:hAnsi="Arial" w:cs="Arial"/>
          <w:iCs/>
        </w:rPr>
        <w:t>b)</w:t>
      </w:r>
      <w:r w:rsidRPr="00AA43B0">
        <w:rPr>
          <w:rFonts w:ascii="Arial" w:hAnsi="Arial" w:cs="Arial"/>
        </w:rPr>
        <w:t xml:space="preserve"> a gazdálkodó szervezet tevékenységét ténylegesen nem folytatja.”</w:t>
      </w:r>
    </w:p>
    <w:p w:rsidR="00C14B37" w:rsidRPr="00AA43B0" w:rsidRDefault="00C14B37" w:rsidP="00C14B37">
      <w:pPr>
        <w:spacing w:after="0"/>
        <w:ind w:firstLine="204"/>
        <w:jc w:val="both"/>
        <w:rPr>
          <w:rFonts w:ascii="Arial" w:hAnsi="Arial" w:cs="Arial"/>
          <w:i/>
        </w:rPr>
      </w:pPr>
    </w:p>
    <w:p w:rsidR="00C14B37" w:rsidRPr="00AA43B0" w:rsidRDefault="00C14B37" w:rsidP="00C14B37">
      <w:pPr>
        <w:spacing w:after="0"/>
        <w:ind w:firstLine="204"/>
        <w:jc w:val="both"/>
        <w:rPr>
          <w:rFonts w:ascii="Arial" w:hAnsi="Arial" w:cs="Arial"/>
          <w:b/>
        </w:rPr>
      </w:pPr>
      <w:r w:rsidRPr="00AA43B0">
        <w:rPr>
          <w:rFonts w:ascii="Arial" w:hAnsi="Arial" w:cs="Arial"/>
          <w:b/>
        </w:rPr>
        <w:lastRenderedPageBreak/>
        <w:t>(2) A Hgr. 9. § (2) bekezdése helyébe a következő rendelkezés lép:</w:t>
      </w:r>
    </w:p>
    <w:p w:rsidR="00C14B37" w:rsidRPr="00AA43B0" w:rsidRDefault="00C14B37" w:rsidP="00C14B37">
      <w:pPr>
        <w:spacing w:after="0"/>
        <w:ind w:firstLine="204"/>
        <w:jc w:val="both"/>
        <w:rPr>
          <w:rFonts w:ascii="Arial" w:hAnsi="Arial" w:cs="Arial"/>
          <w:i/>
        </w:rPr>
      </w:pPr>
    </w:p>
    <w:p w:rsidR="00C14B37" w:rsidRPr="00AA43B0" w:rsidRDefault="00C14B37" w:rsidP="00C14B37">
      <w:pPr>
        <w:pStyle w:val="Szvegtrzsbehzssal"/>
        <w:spacing w:after="0"/>
        <w:ind w:left="0" w:firstLine="567"/>
        <w:jc w:val="both"/>
        <w:rPr>
          <w:rFonts w:ascii="Arial" w:hAnsi="Arial" w:cs="Arial"/>
          <w:i/>
          <w:sz w:val="22"/>
          <w:szCs w:val="22"/>
        </w:rPr>
      </w:pPr>
      <w:r w:rsidRPr="00AA43B0">
        <w:rPr>
          <w:rFonts w:ascii="Arial" w:hAnsi="Arial" w:cs="Arial"/>
          <w:sz w:val="22"/>
          <w:szCs w:val="22"/>
        </w:rPr>
        <w:t>„9.§ (2) A szüneteltetésre vonatkozó igényt legalább tizenöt nappal a szünetelés kívánt kezdő időpontja előtt, az ingatlantulajdonos írásban a 2. függelék szerinti kérelem nyomtatványon, a lakatlanság tényének jegyző általi igazolásával köteles bejelenteni a közszolgáltatónak.”</w:t>
      </w:r>
    </w:p>
    <w:p w:rsidR="00C14B37" w:rsidRPr="00AA43B0" w:rsidRDefault="00C14B37" w:rsidP="00C14B37">
      <w:pPr>
        <w:spacing w:after="0"/>
        <w:jc w:val="both"/>
        <w:rPr>
          <w:rFonts w:ascii="Arial" w:hAnsi="Arial" w:cs="Arial"/>
          <w:i/>
        </w:rPr>
      </w:pPr>
    </w:p>
    <w:p w:rsidR="00C14B37" w:rsidRPr="00AA43B0" w:rsidRDefault="00C14B37" w:rsidP="00C14B37">
      <w:pPr>
        <w:spacing w:after="0"/>
        <w:ind w:firstLine="204"/>
        <w:jc w:val="both"/>
        <w:rPr>
          <w:rFonts w:ascii="Arial" w:hAnsi="Arial" w:cs="Arial"/>
          <w:b/>
          <w:i/>
        </w:rPr>
      </w:pPr>
      <w:r w:rsidRPr="00AA43B0">
        <w:rPr>
          <w:rFonts w:ascii="Arial" w:hAnsi="Arial" w:cs="Arial"/>
          <w:b/>
        </w:rPr>
        <w:t>(3) A Hgr. 9. § (3) bekezdés első mondata helyébe a következő rendelkezés lép:</w:t>
      </w:r>
    </w:p>
    <w:p w:rsidR="00C14B37" w:rsidRPr="00AA43B0" w:rsidRDefault="00C14B37" w:rsidP="00C14B37">
      <w:pPr>
        <w:spacing w:after="0"/>
        <w:ind w:firstLine="204"/>
        <w:jc w:val="both"/>
        <w:rPr>
          <w:rFonts w:ascii="Arial" w:hAnsi="Arial" w:cs="Arial"/>
          <w:b/>
          <w:i/>
        </w:rPr>
      </w:pPr>
    </w:p>
    <w:p w:rsidR="00C14B37" w:rsidRPr="00AA43B0" w:rsidRDefault="00C14B37" w:rsidP="00C14B37">
      <w:pPr>
        <w:spacing w:after="0"/>
        <w:ind w:firstLine="204"/>
        <w:jc w:val="both"/>
        <w:rPr>
          <w:rFonts w:ascii="Arial" w:hAnsi="Arial" w:cs="Arial"/>
          <w:i/>
        </w:rPr>
      </w:pPr>
      <w:r w:rsidRPr="00AA43B0">
        <w:rPr>
          <w:rFonts w:ascii="Arial" w:hAnsi="Arial" w:cs="Arial"/>
          <w:b/>
        </w:rPr>
        <w:t>„</w:t>
      </w:r>
      <w:r w:rsidRPr="00AA43B0">
        <w:rPr>
          <w:rFonts w:ascii="Arial" w:hAnsi="Arial" w:cs="Arial"/>
        </w:rPr>
        <w:t>Ha a szünetelés feltételeiben változás következik be, az ingatlantulajdonos ezt írásban, haladéktalanul köteles a közszolgáltatónak bejelenteni.”</w:t>
      </w:r>
    </w:p>
    <w:p w:rsidR="00C14B37" w:rsidRPr="00AA43B0" w:rsidRDefault="00C14B37" w:rsidP="00C14B37">
      <w:pPr>
        <w:spacing w:after="0"/>
        <w:ind w:firstLine="204"/>
        <w:jc w:val="both"/>
        <w:rPr>
          <w:rFonts w:ascii="Arial" w:hAnsi="Arial" w:cs="Arial"/>
          <w:i/>
        </w:rPr>
      </w:pPr>
    </w:p>
    <w:p w:rsidR="00C14B37" w:rsidRPr="00AA43B0" w:rsidRDefault="00C14B37" w:rsidP="00C14B37">
      <w:pPr>
        <w:spacing w:after="0"/>
        <w:ind w:firstLine="204"/>
        <w:jc w:val="both"/>
        <w:rPr>
          <w:rFonts w:ascii="Arial" w:hAnsi="Arial" w:cs="Arial"/>
          <w:i/>
        </w:rPr>
      </w:pPr>
      <w:r w:rsidRPr="00AA43B0">
        <w:rPr>
          <w:rFonts w:ascii="Arial" w:hAnsi="Arial" w:cs="Arial"/>
          <w:b/>
        </w:rPr>
        <w:t>(4) A Hgr. 9. §-a a következő (5)- (6) bekezdéssel egészül ki:</w:t>
      </w:r>
      <w:r w:rsidRPr="00AA43B0">
        <w:rPr>
          <w:rFonts w:ascii="Arial" w:hAnsi="Arial" w:cs="Arial"/>
        </w:rPr>
        <w:t xml:space="preserve"> </w:t>
      </w:r>
    </w:p>
    <w:p w:rsidR="00C14B37" w:rsidRPr="00AA43B0" w:rsidRDefault="00C14B37" w:rsidP="00C14B37">
      <w:pPr>
        <w:spacing w:after="0"/>
        <w:ind w:firstLine="204"/>
        <w:jc w:val="both"/>
        <w:rPr>
          <w:rFonts w:ascii="Arial" w:hAnsi="Arial" w:cs="Arial"/>
          <w:i/>
        </w:rPr>
      </w:pPr>
    </w:p>
    <w:p w:rsidR="00C14B37" w:rsidRPr="00AA43B0" w:rsidRDefault="00C14B37" w:rsidP="00C14B37">
      <w:pPr>
        <w:spacing w:after="0"/>
        <w:ind w:firstLine="204"/>
        <w:jc w:val="both"/>
        <w:rPr>
          <w:rFonts w:ascii="Arial" w:hAnsi="Arial" w:cs="Arial"/>
          <w:i/>
        </w:rPr>
      </w:pPr>
      <w:r w:rsidRPr="00AA43B0">
        <w:rPr>
          <w:rFonts w:ascii="Arial" w:hAnsi="Arial" w:cs="Arial"/>
        </w:rPr>
        <w:t>„9.§ (5) A közszolgáltatási jogviszony szünetelésének legrövidebb időtartama két hónap, leghosszabb időtartama egy év, szüneteltetés csak a tárgyhó első napjával kezdődhet és csak teljes hónapra vehető igénybe. Egy évet követően az ingatlantulajdonos jogosult a szünetelést meghosszabbítani, amennyiben a szünetelés feltételei változatlanul fennállnak.</w:t>
      </w:r>
    </w:p>
    <w:p w:rsidR="00C14B37" w:rsidRPr="00AA43B0" w:rsidRDefault="00C14B37" w:rsidP="00C14B37">
      <w:pPr>
        <w:spacing w:after="0"/>
        <w:ind w:firstLine="204"/>
        <w:jc w:val="both"/>
        <w:rPr>
          <w:rFonts w:ascii="Arial" w:hAnsi="Arial" w:cs="Arial"/>
          <w:i/>
        </w:rPr>
      </w:pPr>
    </w:p>
    <w:p w:rsidR="00C14B37" w:rsidRPr="00C14B37" w:rsidRDefault="00C14B37" w:rsidP="00C14B37">
      <w:pPr>
        <w:spacing w:after="0"/>
        <w:ind w:firstLine="204"/>
        <w:jc w:val="both"/>
        <w:rPr>
          <w:rFonts w:ascii="Arial" w:hAnsi="Arial" w:cs="Arial"/>
          <w:i/>
        </w:rPr>
      </w:pPr>
      <w:r w:rsidRPr="00AA43B0">
        <w:rPr>
          <w:rFonts w:ascii="Arial" w:hAnsi="Arial" w:cs="Arial"/>
        </w:rPr>
        <w:t xml:space="preserve"> (6)Amennyiben az ingatlanban tartózkodnak és hulladék keletkezik, vagy tényleges tevékenységet végeznek, úgy a közszolgáltató jogosult a hulladékszállítási díjat azon időponttól, vagy a tudomásszerzéstől megfizettetni – a Nemzeti Hulladékgazdálkodási Koordináló és Vagyonkezelő Zrt. felé való bejelentés által - az ingatlantulajdonossal.”</w:t>
      </w:r>
    </w:p>
    <w:p w:rsidR="00C14B37" w:rsidRPr="00AA43B0" w:rsidRDefault="00C14B37" w:rsidP="00C14B37">
      <w:pPr>
        <w:autoSpaceDN w:val="0"/>
        <w:adjustRightInd w:val="0"/>
        <w:spacing w:after="0"/>
        <w:ind w:firstLine="567"/>
        <w:jc w:val="both"/>
        <w:rPr>
          <w:rFonts w:ascii="Arial" w:hAnsi="Arial" w:cs="Arial"/>
          <w:i/>
        </w:rPr>
      </w:pPr>
    </w:p>
    <w:p w:rsidR="00C14B37" w:rsidRPr="00AA43B0" w:rsidRDefault="00C14B37" w:rsidP="00C14B37">
      <w:pPr>
        <w:pStyle w:val="Default"/>
        <w:jc w:val="both"/>
        <w:rPr>
          <w:rFonts w:ascii="Arial" w:hAnsi="Arial" w:cs="Arial"/>
          <w:b/>
          <w:sz w:val="22"/>
          <w:szCs w:val="22"/>
        </w:rPr>
      </w:pPr>
      <w:r w:rsidRPr="00AA43B0">
        <w:rPr>
          <w:rFonts w:ascii="Arial" w:hAnsi="Arial" w:cs="Arial"/>
          <w:b/>
          <w:sz w:val="22"/>
          <w:szCs w:val="22"/>
        </w:rPr>
        <w:t>4. §</w:t>
      </w:r>
      <w:r w:rsidRPr="00AA43B0">
        <w:rPr>
          <w:rFonts w:ascii="Arial" w:hAnsi="Arial" w:cs="Arial"/>
          <w:sz w:val="22"/>
          <w:szCs w:val="22"/>
        </w:rPr>
        <w:t xml:space="preserve"> </w:t>
      </w:r>
      <w:r w:rsidRPr="00AA43B0">
        <w:rPr>
          <w:rFonts w:ascii="Arial" w:hAnsi="Arial" w:cs="Arial"/>
          <w:b/>
          <w:sz w:val="22"/>
          <w:szCs w:val="22"/>
        </w:rPr>
        <w:t>(1) A Hgr. 10. § (1) bekezdés helyébe a következő rendelkezés lép:</w:t>
      </w:r>
    </w:p>
    <w:p w:rsidR="00C14B37" w:rsidRPr="00AA43B0" w:rsidRDefault="00C14B37" w:rsidP="00C14B37">
      <w:pPr>
        <w:pStyle w:val="Default"/>
        <w:ind w:firstLine="567"/>
        <w:jc w:val="both"/>
        <w:rPr>
          <w:rFonts w:ascii="Arial" w:hAnsi="Arial" w:cs="Arial"/>
          <w:b/>
          <w:sz w:val="22"/>
          <w:szCs w:val="22"/>
        </w:rPr>
      </w:pPr>
    </w:p>
    <w:p w:rsidR="00C14B37" w:rsidRPr="00AA43B0" w:rsidRDefault="00C14B37" w:rsidP="00C14B37">
      <w:pPr>
        <w:pStyle w:val="Default"/>
        <w:ind w:firstLine="567"/>
        <w:jc w:val="both"/>
        <w:rPr>
          <w:rFonts w:ascii="Arial" w:hAnsi="Arial" w:cs="Arial"/>
          <w:sz w:val="22"/>
          <w:szCs w:val="22"/>
        </w:rPr>
      </w:pPr>
      <w:r w:rsidRPr="00AA43B0">
        <w:rPr>
          <w:rFonts w:ascii="Arial" w:hAnsi="Arial" w:cs="Arial"/>
          <w:sz w:val="22"/>
          <w:szCs w:val="22"/>
        </w:rPr>
        <w:t>„10.§(1) A 60 literes tárolóedényt a lakóingatlant kizárólag egyedül és életvitelszerűen használó magánszemély veheti igénybe.</w:t>
      </w:r>
    </w:p>
    <w:p w:rsidR="00C14B37" w:rsidRPr="00AA43B0" w:rsidRDefault="00C14B37" w:rsidP="00C14B37">
      <w:pPr>
        <w:pStyle w:val="Default"/>
        <w:ind w:firstLine="567"/>
        <w:jc w:val="both"/>
        <w:rPr>
          <w:rFonts w:ascii="Arial" w:hAnsi="Arial" w:cs="Arial"/>
          <w:sz w:val="22"/>
          <w:szCs w:val="22"/>
        </w:rPr>
      </w:pPr>
    </w:p>
    <w:p w:rsidR="00C14B37" w:rsidRPr="00AA43B0" w:rsidRDefault="00C14B37" w:rsidP="00C14B37">
      <w:pPr>
        <w:pStyle w:val="Default"/>
        <w:jc w:val="both"/>
        <w:rPr>
          <w:rFonts w:ascii="Arial" w:hAnsi="Arial" w:cs="Arial"/>
          <w:b/>
          <w:sz w:val="22"/>
          <w:szCs w:val="22"/>
        </w:rPr>
      </w:pPr>
      <w:r w:rsidRPr="00AA43B0">
        <w:rPr>
          <w:rFonts w:ascii="Arial" w:hAnsi="Arial" w:cs="Arial"/>
          <w:sz w:val="22"/>
          <w:szCs w:val="22"/>
        </w:rPr>
        <w:t xml:space="preserve">     </w:t>
      </w:r>
      <w:r w:rsidRPr="00AA43B0">
        <w:rPr>
          <w:rFonts w:ascii="Arial" w:hAnsi="Arial" w:cs="Arial"/>
          <w:b/>
          <w:sz w:val="22"/>
          <w:szCs w:val="22"/>
        </w:rPr>
        <w:t>(2)  A Hgr. 10.§-a a következő (2)-(3)-(4)-(5) bekezdéssel egészül ki:</w:t>
      </w:r>
    </w:p>
    <w:p w:rsidR="00C14B37" w:rsidRPr="00AA43B0" w:rsidRDefault="00C14B37" w:rsidP="00C14B37">
      <w:pPr>
        <w:pStyle w:val="Default"/>
        <w:jc w:val="both"/>
        <w:rPr>
          <w:rFonts w:ascii="Arial" w:hAnsi="Arial" w:cs="Arial"/>
          <w:sz w:val="22"/>
          <w:szCs w:val="22"/>
        </w:rPr>
      </w:pPr>
    </w:p>
    <w:p w:rsidR="00C14B37" w:rsidRPr="00AA43B0" w:rsidRDefault="00C14B37" w:rsidP="00C14B37">
      <w:pPr>
        <w:spacing w:after="0"/>
        <w:ind w:firstLine="567"/>
        <w:jc w:val="both"/>
        <w:rPr>
          <w:rFonts w:ascii="Arial" w:hAnsi="Arial" w:cs="Arial"/>
          <w:i/>
        </w:rPr>
      </w:pPr>
      <w:r w:rsidRPr="00AA43B0">
        <w:rPr>
          <w:rFonts w:ascii="Arial" w:hAnsi="Arial" w:cs="Arial"/>
          <w:b/>
        </w:rPr>
        <w:t>(2)</w:t>
      </w:r>
      <w:r w:rsidRPr="00AA43B0">
        <w:rPr>
          <w:rFonts w:ascii="Arial" w:hAnsi="Arial" w:cs="Arial"/>
        </w:rPr>
        <w:t xml:space="preserve"> A 60 literes tárolóedényre vonatkozó közszolgáltatási díj alkalmazásának feltétele a szerződés megkötése. Az ingatlantulajdonosnak a 60 literes tárolóedény igénybevétele iránti kérelemhez csatolnia kell azon jegyzői igazolást (3. függelék), amely tartalmazza, hogy a kérelmező, mint természetes személy a lakóingatlant egyedül és életvitelszerűen használja.</w:t>
      </w:r>
    </w:p>
    <w:p w:rsidR="00C14B37" w:rsidRPr="00AA43B0" w:rsidRDefault="00C14B37" w:rsidP="00C14B37">
      <w:pPr>
        <w:spacing w:after="0"/>
        <w:ind w:firstLine="567"/>
        <w:jc w:val="both"/>
        <w:rPr>
          <w:rFonts w:ascii="Arial" w:hAnsi="Arial" w:cs="Arial"/>
          <w:i/>
        </w:rPr>
      </w:pPr>
    </w:p>
    <w:p w:rsidR="00C14B37" w:rsidRPr="00AA43B0" w:rsidRDefault="00C14B37" w:rsidP="00C14B37">
      <w:pPr>
        <w:spacing w:after="0"/>
        <w:ind w:firstLine="567"/>
        <w:jc w:val="both"/>
        <w:rPr>
          <w:rFonts w:ascii="Arial" w:hAnsi="Arial" w:cs="Arial"/>
          <w:i/>
        </w:rPr>
      </w:pPr>
      <w:r w:rsidRPr="00AA43B0">
        <w:rPr>
          <w:rFonts w:ascii="Arial" w:hAnsi="Arial" w:cs="Arial"/>
          <w:b/>
        </w:rPr>
        <w:t>(3)</w:t>
      </w:r>
      <w:r>
        <w:rPr>
          <w:rFonts w:ascii="Arial" w:hAnsi="Arial" w:cs="Arial"/>
          <w:b/>
        </w:rPr>
        <w:t xml:space="preserve"> </w:t>
      </w:r>
      <w:r w:rsidRPr="00AA43B0">
        <w:rPr>
          <w:rFonts w:ascii="Arial" w:hAnsi="Arial" w:cs="Arial"/>
        </w:rPr>
        <w:t>Az egyedül és életvitelszerűen ingatlant használó természetes személy ingatlantulajdonost megillető kedvezmény csak egy ingatlan után vehető igénybe.</w:t>
      </w:r>
    </w:p>
    <w:p w:rsidR="00C14B37" w:rsidRPr="00AA43B0" w:rsidRDefault="00C14B37" w:rsidP="00C14B37">
      <w:pPr>
        <w:spacing w:after="0"/>
        <w:ind w:firstLine="567"/>
        <w:jc w:val="both"/>
        <w:rPr>
          <w:rFonts w:ascii="Arial" w:hAnsi="Arial" w:cs="Arial"/>
          <w:i/>
        </w:rPr>
      </w:pPr>
    </w:p>
    <w:p w:rsidR="00C14B37" w:rsidRPr="00AA43B0" w:rsidRDefault="00C14B37" w:rsidP="00C14B37">
      <w:pPr>
        <w:spacing w:after="0"/>
        <w:ind w:firstLine="567"/>
        <w:jc w:val="both"/>
        <w:rPr>
          <w:rFonts w:ascii="Arial" w:hAnsi="Arial" w:cs="Arial"/>
          <w:i/>
        </w:rPr>
      </w:pPr>
      <w:r w:rsidRPr="00AA43B0">
        <w:rPr>
          <w:rFonts w:ascii="Arial" w:hAnsi="Arial" w:cs="Arial"/>
          <w:b/>
        </w:rPr>
        <w:t>(4)</w:t>
      </w:r>
      <w:r w:rsidRPr="00AA43B0">
        <w:rPr>
          <w:rFonts w:ascii="Arial" w:hAnsi="Arial" w:cs="Arial"/>
        </w:rPr>
        <w:t>A kedvezményre jogosító körülmény megszűnése esetén a szerződő fél köteles azt haladéktalanul bejelenteni és a közszolgáltatási szerződés módosítását kezdeményezni. Amennyiben a szerződő fél a kedvezményre jogosító körülmény megszűnésének bejelentését elmulasztja, úgy a közszolgáltató jogosult a megszűnés napjától a tudomásszerzés napjáig a szerződő fél részére a hulladékszállítási díjat 110 literes edényre kiszámlázni.</w:t>
      </w:r>
    </w:p>
    <w:p w:rsidR="00C14B37" w:rsidRPr="00AA43B0" w:rsidRDefault="00C14B37" w:rsidP="00C14B37">
      <w:pPr>
        <w:spacing w:after="0"/>
        <w:ind w:firstLine="567"/>
        <w:jc w:val="both"/>
        <w:rPr>
          <w:rFonts w:ascii="Arial" w:hAnsi="Arial" w:cs="Arial"/>
          <w:i/>
          <w:sz w:val="24"/>
          <w:szCs w:val="24"/>
        </w:rPr>
      </w:pPr>
    </w:p>
    <w:p w:rsidR="00C14B37" w:rsidRPr="00AA43B0" w:rsidRDefault="00C14B37" w:rsidP="00C14B37">
      <w:pPr>
        <w:spacing w:after="0"/>
        <w:ind w:firstLine="567"/>
        <w:jc w:val="both"/>
        <w:rPr>
          <w:rFonts w:ascii="Arial" w:hAnsi="Arial" w:cs="Arial"/>
          <w:i/>
        </w:rPr>
      </w:pPr>
      <w:r w:rsidRPr="00AA43B0">
        <w:rPr>
          <w:rFonts w:ascii="Arial" w:hAnsi="Arial" w:cs="Arial"/>
          <w:b/>
        </w:rPr>
        <w:t>(5)</w:t>
      </w:r>
      <w:r w:rsidRPr="00AA43B0">
        <w:rPr>
          <w:rFonts w:ascii="Arial" w:hAnsi="Arial" w:cs="Arial"/>
        </w:rPr>
        <w:t>A kedvezmény igénybevételéhez szükséges adatokat a közszolgáltató tartja nyilván. A nyilvántartott adatok ellenőrzését a közszolgáltató kérelmére az önkormányzati hivatal látja el. Eltérő adat esetén a közszolgáltató a kedvezmény megadását megtagadja, illetve a kedvezményt megvonja.”</w:t>
      </w:r>
    </w:p>
    <w:p w:rsidR="00C14B37" w:rsidRDefault="00C14B37" w:rsidP="00C14B37">
      <w:pPr>
        <w:pStyle w:val="Default"/>
        <w:jc w:val="both"/>
        <w:rPr>
          <w:rFonts w:ascii="Arial" w:hAnsi="Arial" w:cs="Arial"/>
          <w:sz w:val="22"/>
          <w:szCs w:val="22"/>
        </w:rPr>
      </w:pPr>
    </w:p>
    <w:p w:rsidR="00C14B37" w:rsidRDefault="00C14B37" w:rsidP="00C14B37">
      <w:pPr>
        <w:pStyle w:val="Default"/>
        <w:jc w:val="both"/>
        <w:rPr>
          <w:rFonts w:ascii="Arial" w:hAnsi="Arial" w:cs="Arial"/>
          <w:sz w:val="22"/>
          <w:szCs w:val="22"/>
        </w:rPr>
      </w:pPr>
    </w:p>
    <w:p w:rsidR="00C14B37" w:rsidRDefault="00C14B37" w:rsidP="00C14B37">
      <w:pPr>
        <w:pStyle w:val="Default"/>
        <w:jc w:val="both"/>
        <w:rPr>
          <w:rFonts w:ascii="Arial" w:hAnsi="Arial" w:cs="Arial"/>
          <w:sz w:val="22"/>
          <w:szCs w:val="22"/>
        </w:rPr>
      </w:pPr>
    </w:p>
    <w:p w:rsidR="00C14B37" w:rsidRDefault="00C14B37" w:rsidP="00C14B37">
      <w:pPr>
        <w:pStyle w:val="Default"/>
        <w:ind w:firstLine="567"/>
        <w:jc w:val="both"/>
        <w:rPr>
          <w:rFonts w:ascii="Arial" w:hAnsi="Arial" w:cs="Arial"/>
          <w:color w:val="auto"/>
          <w:sz w:val="22"/>
          <w:szCs w:val="22"/>
        </w:rPr>
      </w:pPr>
    </w:p>
    <w:p w:rsidR="00C14B37" w:rsidRDefault="00C14B37" w:rsidP="00C14B37">
      <w:pPr>
        <w:pStyle w:val="Default"/>
        <w:jc w:val="both"/>
        <w:rPr>
          <w:rFonts w:ascii="Arial" w:hAnsi="Arial" w:cs="Arial"/>
          <w:b/>
          <w:sz w:val="22"/>
          <w:szCs w:val="22"/>
        </w:rPr>
      </w:pPr>
      <w:r>
        <w:rPr>
          <w:rFonts w:ascii="Arial" w:hAnsi="Arial" w:cs="Arial"/>
          <w:b/>
          <w:sz w:val="22"/>
          <w:szCs w:val="22"/>
        </w:rPr>
        <w:lastRenderedPageBreak/>
        <w:t>5</w:t>
      </w:r>
      <w:r w:rsidRPr="00AA43B0">
        <w:rPr>
          <w:rFonts w:ascii="Arial" w:hAnsi="Arial" w:cs="Arial"/>
          <w:b/>
          <w:sz w:val="22"/>
          <w:szCs w:val="22"/>
        </w:rPr>
        <w:t>. §</w:t>
      </w:r>
      <w:r w:rsidRPr="00AA43B0">
        <w:rPr>
          <w:rFonts w:ascii="Arial" w:hAnsi="Arial" w:cs="Arial"/>
          <w:sz w:val="22"/>
          <w:szCs w:val="22"/>
        </w:rPr>
        <w:t xml:space="preserve"> </w:t>
      </w:r>
      <w:r w:rsidRPr="00AA43B0">
        <w:rPr>
          <w:rFonts w:ascii="Arial" w:hAnsi="Arial" w:cs="Arial"/>
          <w:b/>
          <w:sz w:val="22"/>
          <w:szCs w:val="22"/>
        </w:rPr>
        <w:t xml:space="preserve"> A Hgr. 1</w:t>
      </w:r>
      <w:r>
        <w:rPr>
          <w:rFonts w:ascii="Arial" w:hAnsi="Arial" w:cs="Arial"/>
          <w:b/>
          <w:sz w:val="22"/>
          <w:szCs w:val="22"/>
        </w:rPr>
        <w:t>2</w:t>
      </w:r>
      <w:r w:rsidRPr="00AA43B0">
        <w:rPr>
          <w:rFonts w:ascii="Arial" w:hAnsi="Arial" w:cs="Arial"/>
          <w:b/>
          <w:sz w:val="22"/>
          <w:szCs w:val="22"/>
        </w:rPr>
        <w:t>. § (</w:t>
      </w:r>
      <w:r>
        <w:rPr>
          <w:rFonts w:ascii="Arial" w:hAnsi="Arial" w:cs="Arial"/>
          <w:b/>
          <w:sz w:val="22"/>
          <w:szCs w:val="22"/>
        </w:rPr>
        <w:t>3</w:t>
      </w:r>
      <w:r w:rsidRPr="00AA43B0">
        <w:rPr>
          <w:rFonts w:ascii="Arial" w:hAnsi="Arial" w:cs="Arial"/>
          <w:b/>
          <w:sz w:val="22"/>
          <w:szCs w:val="22"/>
        </w:rPr>
        <w:t>) bekezdés helyébe a következő rendelkezés lép:</w:t>
      </w:r>
    </w:p>
    <w:p w:rsidR="00C14B37" w:rsidRPr="00AA43B0" w:rsidRDefault="00C14B37" w:rsidP="00C14B37">
      <w:pPr>
        <w:pStyle w:val="Default"/>
        <w:jc w:val="both"/>
        <w:rPr>
          <w:rFonts w:ascii="Arial" w:hAnsi="Arial" w:cs="Arial"/>
          <w:b/>
          <w:sz w:val="22"/>
          <w:szCs w:val="22"/>
        </w:rPr>
      </w:pPr>
    </w:p>
    <w:p w:rsidR="00C14B37" w:rsidRPr="00406032" w:rsidRDefault="00C14B37" w:rsidP="00C14B37">
      <w:pPr>
        <w:spacing w:after="0"/>
        <w:ind w:firstLine="204"/>
        <w:jc w:val="both"/>
        <w:rPr>
          <w:rFonts w:ascii="Arial" w:hAnsi="Arial" w:cs="Arial"/>
          <w:i/>
        </w:rPr>
      </w:pPr>
      <w:r w:rsidRPr="00AA43B0">
        <w:rPr>
          <w:rFonts w:ascii="Arial" w:eastAsia="Calibri" w:hAnsi="Arial" w:cs="Arial"/>
          <w:b/>
          <w:color w:val="000000"/>
          <w:lang w:eastAsia="hu-HU"/>
        </w:rPr>
        <w:t>„12.§.(3)</w:t>
      </w:r>
      <w:r w:rsidRPr="00AA43B0">
        <w:rPr>
          <w:rFonts w:ascii="Arial" w:hAnsi="Arial" w:cs="Arial"/>
        </w:rPr>
        <w:t xml:space="preserve"> </w:t>
      </w:r>
      <w:r w:rsidRPr="005E460A">
        <w:rPr>
          <w:rFonts w:ascii="Arial" w:hAnsi="Arial" w:cs="Arial"/>
        </w:rPr>
        <w:t>A szervezett közszolgáltatást igénybevevők számára a szabványos tárolóedények használata kötelező.</w:t>
      </w:r>
      <w:r>
        <w:rPr>
          <w:rFonts w:ascii="Arial" w:hAnsi="Arial" w:cs="Arial"/>
        </w:rPr>
        <w:t xml:space="preserve"> </w:t>
      </w:r>
      <w:r w:rsidRPr="005E460A">
        <w:rPr>
          <w:rFonts w:ascii="Arial" w:hAnsi="Arial" w:cs="Arial"/>
        </w:rPr>
        <w:t>A választható szabványos tárolóe</w:t>
      </w:r>
      <w:r>
        <w:rPr>
          <w:rFonts w:ascii="Arial" w:hAnsi="Arial" w:cs="Arial"/>
        </w:rPr>
        <w:t>dények felsorolását a rendelet 2</w:t>
      </w:r>
      <w:r w:rsidRPr="005E460A">
        <w:rPr>
          <w:rFonts w:ascii="Arial" w:hAnsi="Arial" w:cs="Arial"/>
        </w:rPr>
        <w:t>. melléklete tartalmazza. A begyűjtés gyakoriságának figyelembevételével a tárolóedényt úgy kell kiválasztani, hogy arányos legyen a keletkező hulladék mennyiségével.</w:t>
      </w:r>
      <w:r>
        <w:rPr>
          <w:rFonts w:ascii="Arial" w:hAnsi="Arial" w:cs="Arial"/>
        </w:rPr>
        <w:t xml:space="preserve"> </w:t>
      </w:r>
      <w:r w:rsidRPr="005E460A">
        <w:rPr>
          <w:rFonts w:ascii="Arial" w:hAnsi="Arial" w:cs="Arial"/>
        </w:rPr>
        <w:t>A tárolóedény beszerzéséről (vásárlás,</w:t>
      </w:r>
      <w:r>
        <w:rPr>
          <w:rFonts w:ascii="Arial" w:hAnsi="Arial" w:cs="Arial"/>
        </w:rPr>
        <w:t xml:space="preserve"> bérbevétel) az ingatlantulajdonos</w:t>
      </w:r>
      <w:r w:rsidRPr="005E460A">
        <w:rPr>
          <w:rFonts w:ascii="Arial" w:hAnsi="Arial" w:cs="Arial"/>
        </w:rPr>
        <w:t xml:space="preserve"> köteles gondoskodni.</w:t>
      </w:r>
      <w:r>
        <w:rPr>
          <w:rFonts w:ascii="Arial" w:hAnsi="Arial" w:cs="Arial"/>
        </w:rPr>
        <w:t>”</w:t>
      </w:r>
    </w:p>
    <w:p w:rsidR="00C14B37" w:rsidRDefault="00C14B37" w:rsidP="00C14B37">
      <w:pPr>
        <w:pStyle w:val="Default"/>
        <w:ind w:firstLine="567"/>
        <w:jc w:val="both"/>
        <w:rPr>
          <w:rFonts w:ascii="Arial" w:hAnsi="Arial" w:cs="Arial"/>
          <w:color w:val="auto"/>
          <w:sz w:val="22"/>
          <w:szCs w:val="22"/>
        </w:rPr>
      </w:pPr>
    </w:p>
    <w:p w:rsidR="00C14B37" w:rsidRPr="00A35166" w:rsidRDefault="00C14B37" w:rsidP="00C14B37">
      <w:pPr>
        <w:autoSpaceDN w:val="0"/>
        <w:adjustRightInd w:val="0"/>
        <w:spacing w:after="0"/>
        <w:ind w:firstLine="567"/>
        <w:jc w:val="both"/>
        <w:rPr>
          <w:rFonts w:ascii="Arial" w:hAnsi="Arial" w:cs="Arial"/>
          <w:i/>
        </w:rPr>
      </w:pPr>
      <w:r>
        <w:rPr>
          <w:rFonts w:ascii="Arial" w:hAnsi="Arial" w:cs="Arial"/>
          <w:b/>
        </w:rPr>
        <w:t>6</w:t>
      </w:r>
      <w:r w:rsidRPr="009B391B">
        <w:rPr>
          <w:rFonts w:ascii="Arial" w:hAnsi="Arial" w:cs="Arial"/>
          <w:b/>
        </w:rPr>
        <w:t xml:space="preserve">. </w:t>
      </w:r>
      <w:r w:rsidRPr="00406032">
        <w:rPr>
          <w:rFonts w:ascii="Arial" w:hAnsi="Arial" w:cs="Arial"/>
          <w:b/>
        </w:rPr>
        <w:t>§ A Hgt. 14. § (2) bekezdésében a „napon 6.00” szövegrész helyébe</w:t>
      </w:r>
      <w:r>
        <w:rPr>
          <w:rFonts w:ascii="Arial" w:hAnsi="Arial" w:cs="Arial"/>
        </w:rPr>
        <w:t xml:space="preserve"> a „napot megelőző napon 18:00” szöveg lép.</w:t>
      </w:r>
    </w:p>
    <w:p w:rsidR="00C14B37" w:rsidRDefault="00C14B37" w:rsidP="00C14B37">
      <w:pPr>
        <w:autoSpaceDN w:val="0"/>
        <w:adjustRightInd w:val="0"/>
        <w:spacing w:after="0"/>
        <w:ind w:left="567"/>
        <w:jc w:val="both"/>
        <w:rPr>
          <w:rFonts w:ascii="Arial" w:hAnsi="Arial" w:cs="Arial"/>
          <w:b/>
        </w:rPr>
      </w:pPr>
    </w:p>
    <w:p w:rsidR="00C14B37" w:rsidRPr="00406032" w:rsidRDefault="00C14B37" w:rsidP="00C14B37">
      <w:pPr>
        <w:autoSpaceDN w:val="0"/>
        <w:adjustRightInd w:val="0"/>
        <w:spacing w:after="0"/>
        <w:ind w:left="567"/>
        <w:jc w:val="both"/>
        <w:rPr>
          <w:rFonts w:ascii="Arial" w:hAnsi="Arial" w:cs="Arial"/>
          <w:b/>
          <w:i/>
        </w:rPr>
      </w:pPr>
      <w:r w:rsidRPr="00406032">
        <w:rPr>
          <w:rFonts w:ascii="Arial" w:hAnsi="Arial" w:cs="Arial"/>
          <w:b/>
        </w:rPr>
        <w:t xml:space="preserve">7. § A Hgt. </w:t>
      </w:r>
      <w:r>
        <w:rPr>
          <w:rFonts w:ascii="Arial" w:hAnsi="Arial" w:cs="Arial"/>
          <w:b/>
        </w:rPr>
        <w:t>1</w:t>
      </w:r>
      <w:r w:rsidRPr="00406032">
        <w:rPr>
          <w:rFonts w:ascii="Arial" w:hAnsi="Arial" w:cs="Arial"/>
          <w:b/>
        </w:rPr>
        <w:t>6. § helyébe a következő rendelkezés lép:</w:t>
      </w:r>
    </w:p>
    <w:p w:rsidR="00C14B37" w:rsidRPr="00406032" w:rsidRDefault="00C14B37" w:rsidP="00C14B37">
      <w:pPr>
        <w:autoSpaceDN w:val="0"/>
        <w:adjustRightInd w:val="0"/>
        <w:spacing w:after="0"/>
        <w:ind w:left="567"/>
        <w:jc w:val="both"/>
        <w:rPr>
          <w:rFonts w:ascii="Arial" w:hAnsi="Arial" w:cs="Arial"/>
          <w:b/>
          <w:i/>
        </w:rPr>
      </w:pPr>
    </w:p>
    <w:p w:rsidR="00C14B37" w:rsidRDefault="00C14B37" w:rsidP="00C14B37">
      <w:pPr>
        <w:spacing w:after="0"/>
        <w:ind w:firstLine="567"/>
        <w:jc w:val="both"/>
        <w:rPr>
          <w:rFonts w:ascii="Arial" w:hAnsi="Arial" w:cs="Arial"/>
          <w:i/>
        </w:rPr>
      </w:pPr>
      <w:r>
        <w:rPr>
          <w:rFonts w:ascii="Arial" w:hAnsi="Arial" w:cs="Arial"/>
        </w:rPr>
        <w:t>„16. § Az ingatlantulajdonos</w:t>
      </w:r>
      <w:r w:rsidRPr="00913223">
        <w:rPr>
          <w:rFonts w:ascii="Arial" w:hAnsi="Arial" w:cs="Arial"/>
        </w:rPr>
        <w:t xml:space="preserve"> köteles a közszolgáltatási szerződés bármely elemében bekövetkezett változást 8 napon belül a közszolgáltatónak bejelenteni</w:t>
      </w:r>
      <w:r>
        <w:rPr>
          <w:rFonts w:ascii="Arial" w:hAnsi="Arial" w:cs="Arial"/>
        </w:rPr>
        <w:t>. Amennyiben az ingatlantulajdonos</w:t>
      </w:r>
      <w:r w:rsidRPr="00913223">
        <w:rPr>
          <w:rFonts w:ascii="Arial" w:hAnsi="Arial" w:cs="Arial"/>
        </w:rPr>
        <w:t xml:space="preserve"> 8 napon belül nem jelenti be, úgy a változást a közszolgáltató a bejelentés napjától tartja nyilván.</w:t>
      </w:r>
      <w:r>
        <w:rPr>
          <w:rFonts w:ascii="Arial" w:hAnsi="Arial" w:cs="Arial"/>
        </w:rPr>
        <w:t>”</w:t>
      </w:r>
    </w:p>
    <w:p w:rsidR="00C14B37" w:rsidRDefault="00C14B37" w:rsidP="00C14B37">
      <w:pPr>
        <w:spacing w:after="0"/>
        <w:jc w:val="both"/>
        <w:rPr>
          <w:rFonts w:ascii="Arial" w:hAnsi="Arial" w:cs="Arial"/>
          <w:i/>
        </w:rPr>
      </w:pPr>
    </w:p>
    <w:p w:rsidR="00C14B37" w:rsidRDefault="00C14B37" w:rsidP="00C14B37">
      <w:pPr>
        <w:spacing w:after="0"/>
        <w:ind w:firstLine="567"/>
        <w:jc w:val="both"/>
        <w:rPr>
          <w:rFonts w:ascii="Arial" w:hAnsi="Arial" w:cs="Arial"/>
          <w:i/>
        </w:rPr>
      </w:pPr>
    </w:p>
    <w:p w:rsidR="00C14B37" w:rsidRPr="00406032" w:rsidRDefault="00C14B37" w:rsidP="00C14B37">
      <w:pPr>
        <w:spacing w:after="0"/>
        <w:ind w:firstLine="567"/>
        <w:jc w:val="both"/>
        <w:rPr>
          <w:rFonts w:ascii="Arial" w:hAnsi="Arial" w:cs="Arial"/>
          <w:b/>
          <w:i/>
        </w:rPr>
      </w:pPr>
      <w:r w:rsidRPr="00406032">
        <w:rPr>
          <w:rFonts w:ascii="Arial" w:hAnsi="Arial" w:cs="Arial"/>
          <w:b/>
        </w:rPr>
        <w:t>8. § A Hgt. a következő 17/A. §-sal egészül ki:</w:t>
      </w:r>
    </w:p>
    <w:p w:rsidR="00C14B37" w:rsidRDefault="00C14B37" w:rsidP="00C14B37">
      <w:pPr>
        <w:spacing w:after="0"/>
        <w:ind w:firstLine="567"/>
        <w:jc w:val="both"/>
        <w:rPr>
          <w:rFonts w:ascii="Arial" w:hAnsi="Arial" w:cs="Arial"/>
          <w:i/>
        </w:rPr>
      </w:pPr>
    </w:p>
    <w:p w:rsidR="00C14B37" w:rsidRDefault="00C14B37" w:rsidP="00C14B37">
      <w:pPr>
        <w:spacing w:after="0"/>
        <w:ind w:firstLine="567"/>
        <w:jc w:val="both"/>
        <w:rPr>
          <w:rFonts w:ascii="Arial" w:hAnsi="Arial" w:cs="Arial"/>
          <w:i/>
        </w:rPr>
      </w:pPr>
      <w:r>
        <w:rPr>
          <w:rFonts w:ascii="Arial" w:hAnsi="Arial" w:cs="Arial"/>
        </w:rPr>
        <w:t xml:space="preserve">„17/A.§ (1) </w:t>
      </w:r>
      <w:r w:rsidRPr="00F85830">
        <w:rPr>
          <w:rFonts w:ascii="Arial" w:hAnsi="Arial" w:cs="Arial"/>
        </w:rPr>
        <w:t>A települési hulladék rendszeres elszállítására vonatkozó közszolgáltatási szerződést a gazdálkodó szervezetek az Önkormányzat közigazgatási területén azzal a közszolgáltatóval jogosultak és kötelesek megkötni, amellyel az Önkormányzatnak érvényes közszolgáltatói szerződése van.</w:t>
      </w:r>
    </w:p>
    <w:p w:rsidR="00C14B37" w:rsidRPr="00F85830" w:rsidRDefault="00C14B37" w:rsidP="00C14B37">
      <w:pPr>
        <w:spacing w:after="0"/>
        <w:ind w:firstLine="567"/>
        <w:jc w:val="both"/>
        <w:rPr>
          <w:rFonts w:ascii="Arial" w:hAnsi="Arial" w:cs="Arial"/>
          <w:i/>
        </w:rPr>
      </w:pPr>
    </w:p>
    <w:p w:rsidR="00C14B37" w:rsidRPr="00F85830" w:rsidRDefault="00C14B37" w:rsidP="00C14B37">
      <w:pPr>
        <w:spacing w:after="0"/>
        <w:ind w:firstLine="567"/>
        <w:jc w:val="both"/>
        <w:rPr>
          <w:rFonts w:ascii="Arial" w:hAnsi="Arial" w:cs="Arial"/>
          <w:i/>
        </w:rPr>
      </w:pPr>
      <w:r>
        <w:rPr>
          <w:rFonts w:ascii="Arial" w:hAnsi="Arial" w:cs="Arial"/>
        </w:rPr>
        <w:t xml:space="preserve">(2) </w:t>
      </w:r>
      <w:r w:rsidRPr="00F85830">
        <w:rPr>
          <w:rFonts w:ascii="Arial" w:hAnsi="Arial" w:cs="Arial"/>
        </w:rPr>
        <w:t>A gazdálkodó szervezet köteles a közszolgáltatási szerződés bármely elemeiben bekövetkezett változást 8 napon belül a közszolgáltatónak bejelenteni. Amennyiben a gazdálkodó szervezet 8 napon belül nem jelenti be, úgy a változást a közszolgáltató a bejelentés napjától tartja nyilván. A szerződésmódosítás a közszolgáltatónál írásban vagy az ügyfélszolgálaton szóban kezdeményezhető. A szerződésmódosítást írásba kell foglalni. A választható szabványos tárolóedényekre vonatkozó szerződésmódosítással egyidejűleg a gazdálkodó szervezet köteles gondoskodni a tárolóedény lecseréléséről.</w:t>
      </w:r>
    </w:p>
    <w:p w:rsidR="00C14B37" w:rsidRPr="00F85830" w:rsidRDefault="00C14B37" w:rsidP="00C14B37">
      <w:pPr>
        <w:spacing w:after="0"/>
        <w:ind w:firstLine="567"/>
        <w:jc w:val="both"/>
        <w:rPr>
          <w:rFonts w:ascii="Arial" w:hAnsi="Arial" w:cs="Arial"/>
          <w:i/>
        </w:rPr>
      </w:pPr>
    </w:p>
    <w:p w:rsidR="00C14B37" w:rsidRPr="00F85830" w:rsidRDefault="00C14B37" w:rsidP="00C14B37">
      <w:pPr>
        <w:spacing w:after="0"/>
        <w:ind w:firstLine="567"/>
        <w:jc w:val="both"/>
        <w:rPr>
          <w:rFonts w:ascii="Arial" w:hAnsi="Arial" w:cs="Arial"/>
          <w:i/>
        </w:rPr>
      </w:pPr>
      <w:r>
        <w:rPr>
          <w:rFonts w:ascii="Arial" w:hAnsi="Arial" w:cs="Arial"/>
        </w:rPr>
        <w:t xml:space="preserve">(3) </w:t>
      </w:r>
      <w:r w:rsidRPr="00F85830">
        <w:rPr>
          <w:rFonts w:ascii="Arial" w:hAnsi="Arial" w:cs="Arial"/>
        </w:rPr>
        <w:t>Ha a gazdálkodó szervezet a közszolgáltatást kötelezettsége ellenére sem veszi igénybe, a Közszolgáltató a jegyzőt köteles értesíteni, és az értesítéssel egyidejűleg felhívja a gazdálkodó szervezetet az írásbeli szerződés megkötésére.</w:t>
      </w:r>
    </w:p>
    <w:p w:rsidR="00C14B37" w:rsidRPr="00F85830" w:rsidRDefault="00C14B37" w:rsidP="00C14B37">
      <w:pPr>
        <w:spacing w:after="0"/>
        <w:ind w:firstLine="567"/>
        <w:jc w:val="both"/>
        <w:rPr>
          <w:rFonts w:ascii="Arial" w:hAnsi="Arial" w:cs="Arial"/>
          <w:i/>
        </w:rPr>
      </w:pPr>
    </w:p>
    <w:p w:rsidR="00C14B37" w:rsidRPr="00F85830" w:rsidRDefault="00C14B37" w:rsidP="00C14B37">
      <w:pPr>
        <w:spacing w:after="0"/>
        <w:ind w:firstLine="567"/>
        <w:jc w:val="both"/>
        <w:rPr>
          <w:rFonts w:ascii="Arial" w:hAnsi="Arial" w:cs="Arial"/>
          <w:i/>
        </w:rPr>
      </w:pPr>
      <w:r>
        <w:rPr>
          <w:rFonts w:ascii="Arial" w:hAnsi="Arial" w:cs="Arial"/>
        </w:rPr>
        <w:t xml:space="preserve">(4) </w:t>
      </w:r>
      <w:r w:rsidRPr="00F85830">
        <w:rPr>
          <w:rFonts w:ascii="Arial" w:hAnsi="Arial" w:cs="Arial"/>
        </w:rPr>
        <w:t>A gazdálkodó szervezetek kötelesek a keletkezett települési hulladékaikat elkülönítetten gyűjteni és a közszolgáltatónak átadni – kivéve, ha erre engedéllyel re</w:t>
      </w:r>
      <w:r>
        <w:rPr>
          <w:rFonts w:ascii="Arial" w:hAnsi="Arial" w:cs="Arial"/>
        </w:rPr>
        <w:t>ndelkezőnek átvevőnek adja át -</w:t>
      </w:r>
      <w:r w:rsidRPr="00F85830">
        <w:rPr>
          <w:rFonts w:ascii="Arial" w:hAnsi="Arial" w:cs="Arial"/>
        </w:rPr>
        <w:t>, függetlenül a végzett tevékenység jellegétől.</w:t>
      </w:r>
    </w:p>
    <w:p w:rsidR="00C14B37" w:rsidRPr="00F85830" w:rsidRDefault="00C14B37" w:rsidP="00C14B37">
      <w:pPr>
        <w:spacing w:after="0"/>
        <w:ind w:firstLine="567"/>
        <w:jc w:val="both"/>
        <w:rPr>
          <w:rFonts w:ascii="Arial" w:hAnsi="Arial" w:cs="Arial"/>
          <w:i/>
        </w:rPr>
      </w:pPr>
    </w:p>
    <w:p w:rsidR="00C14B37" w:rsidRPr="00F85830" w:rsidRDefault="00C14B37" w:rsidP="00C14B37">
      <w:pPr>
        <w:spacing w:after="0"/>
        <w:ind w:firstLine="567"/>
        <w:jc w:val="both"/>
        <w:rPr>
          <w:rFonts w:ascii="Arial" w:hAnsi="Arial" w:cs="Arial"/>
          <w:i/>
        </w:rPr>
      </w:pPr>
      <w:r>
        <w:rPr>
          <w:rFonts w:ascii="Arial" w:hAnsi="Arial" w:cs="Arial"/>
        </w:rPr>
        <w:t xml:space="preserve">(5) </w:t>
      </w:r>
      <w:r w:rsidRPr="00F85830">
        <w:rPr>
          <w:rFonts w:ascii="Arial" w:hAnsi="Arial" w:cs="Arial"/>
        </w:rPr>
        <w:t>A Közszolgáltató és a gazdálkodó szervezet a közszolgáltatás hatálya alá nem tartozó hulladék tekintetében külön szerződést köthet (ideértendő a soron kívüli lomtalanítás, inert hulladék elszállítása, gazdálkodó szervezetek esetében: elkülönítetten gyűjtött hulladék-összetevők begyűjtése).</w:t>
      </w:r>
    </w:p>
    <w:p w:rsidR="00C14B37" w:rsidRPr="00F85830" w:rsidRDefault="00C14B37" w:rsidP="00C14B37">
      <w:pPr>
        <w:spacing w:after="0"/>
        <w:ind w:firstLine="567"/>
        <w:jc w:val="both"/>
        <w:rPr>
          <w:rFonts w:ascii="Arial" w:hAnsi="Arial" w:cs="Arial"/>
          <w:i/>
        </w:rPr>
      </w:pPr>
    </w:p>
    <w:p w:rsidR="00C14B37" w:rsidRDefault="00C14B37" w:rsidP="00C14B37">
      <w:pPr>
        <w:spacing w:after="0"/>
        <w:ind w:firstLine="567"/>
        <w:jc w:val="both"/>
        <w:rPr>
          <w:rFonts w:ascii="Arial" w:hAnsi="Arial" w:cs="Arial"/>
          <w:i/>
        </w:rPr>
      </w:pPr>
      <w:r>
        <w:rPr>
          <w:rFonts w:ascii="Arial" w:hAnsi="Arial" w:cs="Arial"/>
        </w:rPr>
        <w:t xml:space="preserve">(6) </w:t>
      </w:r>
      <w:r w:rsidRPr="00F85830">
        <w:rPr>
          <w:rFonts w:ascii="Arial" w:hAnsi="Arial" w:cs="Arial"/>
        </w:rPr>
        <w:t xml:space="preserve">Szünetel a szolgáltatás igénybevétele a bejelentéstől számított legfeljebb 1 év időtartamra, ha a tárolóedényt egyedül használó, írásbeli szolgáltatási szerződéssel rendelkező gazdálkodó szervezet tevékenységét két naptári hónapnál hosszabb ideig nem gyakorolja, és annak várható időtartamát előzetesen (legalább 15 nappal korában) írásban (a közszolgáltató ügyfélszolgálatán leadott nyilatkozattal, faxon, illetve levél formában) </w:t>
      </w:r>
      <w:r w:rsidRPr="00F85830">
        <w:rPr>
          <w:rFonts w:ascii="Arial" w:hAnsi="Arial" w:cs="Arial"/>
        </w:rPr>
        <w:lastRenderedPageBreak/>
        <w:t>bejelenti a közszolgáltatónak. A bejelentésben foglaltak valóságtartalmát a közszolgáltató ellenőrizni jogosult. Ha a gazdálkodó szervezet a szüneteltetési időtartam lejárta előtt tevékenységét ismételten megkezdi, annak tényét legalább 3 nappal korábban a közszolgáltatónak bejelenti.</w:t>
      </w:r>
      <w:r>
        <w:rPr>
          <w:rFonts w:ascii="Arial" w:hAnsi="Arial" w:cs="Arial"/>
        </w:rPr>
        <w:t>”</w:t>
      </w:r>
    </w:p>
    <w:p w:rsidR="00C14B37" w:rsidRDefault="00C14B37" w:rsidP="00C14B37">
      <w:pPr>
        <w:spacing w:after="0"/>
        <w:ind w:firstLine="567"/>
        <w:jc w:val="both"/>
        <w:rPr>
          <w:rFonts w:ascii="Arial" w:hAnsi="Arial" w:cs="Arial"/>
          <w:i/>
        </w:rPr>
      </w:pPr>
    </w:p>
    <w:p w:rsidR="00C14B37" w:rsidRDefault="00C14B37" w:rsidP="00C14B37">
      <w:pPr>
        <w:spacing w:after="0"/>
        <w:ind w:firstLine="567"/>
        <w:jc w:val="both"/>
        <w:rPr>
          <w:rFonts w:ascii="Arial" w:hAnsi="Arial" w:cs="Arial"/>
          <w:i/>
        </w:rPr>
      </w:pPr>
      <w:r>
        <w:rPr>
          <w:rFonts w:ascii="Arial" w:hAnsi="Arial" w:cs="Arial"/>
          <w:b/>
        </w:rPr>
        <w:t xml:space="preserve">9. § </w:t>
      </w:r>
      <w:r>
        <w:rPr>
          <w:rFonts w:ascii="Arial" w:hAnsi="Arial" w:cs="Arial"/>
        </w:rPr>
        <w:t>A Hgt. 18. § (6) bekezdése helyébe a következő rendelkezés lép:</w:t>
      </w:r>
    </w:p>
    <w:p w:rsidR="00C14B37" w:rsidRDefault="00C14B37" w:rsidP="00C14B37">
      <w:pPr>
        <w:spacing w:after="0"/>
        <w:ind w:firstLine="567"/>
        <w:jc w:val="both"/>
        <w:rPr>
          <w:rFonts w:ascii="Arial" w:hAnsi="Arial" w:cs="Arial"/>
          <w:i/>
        </w:rPr>
      </w:pPr>
    </w:p>
    <w:p w:rsidR="00C14B37" w:rsidRDefault="00C14B37" w:rsidP="00C14B37">
      <w:pPr>
        <w:spacing w:after="0"/>
        <w:ind w:firstLine="567"/>
        <w:jc w:val="both"/>
        <w:rPr>
          <w:rFonts w:ascii="Arial" w:hAnsi="Arial" w:cs="Arial"/>
        </w:rPr>
      </w:pPr>
      <w:r>
        <w:rPr>
          <w:rFonts w:ascii="Arial" w:hAnsi="Arial" w:cs="Arial"/>
        </w:rPr>
        <w:t xml:space="preserve">„(6) </w:t>
      </w:r>
      <w:r w:rsidRPr="00F85830">
        <w:rPr>
          <w:rFonts w:ascii="Arial" w:hAnsi="Arial" w:cs="Arial"/>
        </w:rPr>
        <w:t>A nagy darabos hulladék (lom) - lakásokban, nem lakás céljára szolgáló helyiségekben használhatatlanná vált, nagyobb háztartási felszerelési tárgy, bútor, egyéb ingóság - szervezett gyűjtéséről, elszállításáról és ártalmatlanításáról a Közszolgáltató a hulladékgazdálkodási közszolgáltatás keretében - külön díj felszámítása nélkül évente egy alkalommal, megrendelés alapján - gondoskodik. A házhoz menő lomtal</w:t>
      </w:r>
      <w:r>
        <w:rPr>
          <w:rFonts w:ascii="Arial" w:hAnsi="Arial" w:cs="Arial"/>
        </w:rPr>
        <w:t>anítás időpontját az ingatlantulajdonos</w:t>
      </w:r>
      <w:r w:rsidRPr="00F85830">
        <w:rPr>
          <w:rFonts w:ascii="Arial" w:hAnsi="Arial" w:cs="Arial"/>
        </w:rPr>
        <w:t xml:space="preserve"> és a Szolgáltató egyezteti, a szolgáltatás igénybevételének a módjára vonatkozó tájékoztatást</w:t>
      </w:r>
      <w:r w:rsidRPr="00F85830">
        <w:rPr>
          <w:rStyle w:val="Jegyzethivatkozs"/>
          <w:rFonts w:ascii="Arial" w:hAnsi="Arial" w:cs="Arial"/>
        </w:rPr>
        <w:t xml:space="preserve"> a</w:t>
      </w:r>
      <w:r w:rsidRPr="00F85830">
        <w:rPr>
          <w:rFonts w:ascii="Arial" w:hAnsi="Arial" w:cs="Arial"/>
        </w:rPr>
        <w:t xml:space="preserve"> Közszolgáltató adja, melynek feltételeit a Közszolgáltató állapítja meg.</w:t>
      </w:r>
      <w:r>
        <w:rPr>
          <w:rFonts w:ascii="Arial" w:hAnsi="Arial" w:cs="Arial"/>
        </w:rPr>
        <w:t xml:space="preserve"> A zöld hulladékot a közszolgáltató által meghirdetett időszakban és módon , házhoz menő hulladékszállítás keretében kerül elszállításra. </w:t>
      </w:r>
    </w:p>
    <w:p w:rsidR="00C14B37" w:rsidRPr="00F85830" w:rsidRDefault="00C14B37" w:rsidP="00C14B37">
      <w:pPr>
        <w:spacing w:after="0"/>
        <w:ind w:firstLine="567"/>
        <w:jc w:val="both"/>
        <w:rPr>
          <w:rFonts w:ascii="Arial" w:hAnsi="Arial" w:cs="Arial"/>
          <w:i/>
        </w:rPr>
      </w:pPr>
    </w:p>
    <w:p w:rsidR="00C14B37" w:rsidRPr="00F85830" w:rsidRDefault="00C14B37" w:rsidP="00C14B37">
      <w:pPr>
        <w:spacing w:after="0"/>
        <w:ind w:firstLine="567"/>
        <w:jc w:val="both"/>
        <w:rPr>
          <w:rFonts w:ascii="Arial" w:hAnsi="Arial" w:cs="Arial"/>
          <w:i/>
        </w:rPr>
      </w:pPr>
    </w:p>
    <w:p w:rsidR="00C14B37" w:rsidRPr="00627342" w:rsidRDefault="00C14B37" w:rsidP="00C14B37">
      <w:pPr>
        <w:spacing w:after="0"/>
        <w:ind w:firstLine="567"/>
        <w:jc w:val="both"/>
        <w:rPr>
          <w:rFonts w:ascii="Arial" w:hAnsi="Arial" w:cs="Arial"/>
          <w:i/>
        </w:rPr>
      </w:pPr>
      <w:r w:rsidRPr="00627342">
        <w:rPr>
          <w:rFonts w:ascii="Arial" w:hAnsi="Arial" w:cs="Arial"/>
          <w:b/>
        </w:rPr>
        <w:t>10. §</w:t>
      </w:r>
      <w:r>
        <w:rPr>
          <w:rFonts w:ascii="Arial" w:hAnsi="Arial" w:cs="Arial"/>
        </w:rPr>
        <w:t>A Hgt. az 1. melléklet szerinti 1. melléklettel egészül ki.</w:t>
      </w:r>
    </w:p>
    <w:p w:rsidR="00C14B37" w:rsidRDefault="00C14B37" w:rsidP="00C14B37">
      <w:pPr>
        <w:autoSpaceDN w:val="0"/>
        <w:adjustRightInd w:val="0"/>
        <w:spacing w:after="0"/>
        <w:jc w:val="both"/>
        <w:rPr>
          <w:rFonts w:ascii="Arial" w:hAnsi="Arial" w:cs="Arial"/>
          <w:b/>
        </w:rPr>
      </w:pPr>
    </w:p>
    <w:p w:rsidR="00C14B37" w:rsidRDefault="00C14B37" w:rsidP="00C14B37">
      <w:pPr>
        <w:autoSpaceDN w:val="0"/>
        <w:adjustRightInd w:val="0"/>
        <w:spacing w:after="0"/>
        <w:ind w:left="567"/>
        <w:jc w:val="both"/>
        <w:rPr>
          <w:rFonts w:ascii="Arial" w:hAnsi="Arial" w:cs="Arial"/>
          <w:b/>
        </w:rPr>
      </w:pPr>
    </w:p>
    <w:p w:rsidR="00C14B37" w:rsidRPr="00EE462D" w:rsidRDefault="00C14B37" w:rsidP="00C14B37">
      <w:pPr>
        <w:autoSpaceDN w:val="0"/>
        <w:adjustRightInd w:val="0"/>
        <w:spacing w:after="0"/>
        <w:ind w:left="567"/>
        <w:jc w:val="both"/>
        <w:rPr>
          <w:rFonts w:ascii="Arial" w:hAnsi="Arial" w:cs="Arial"/>
          <w:i/>
        </w:rPr>
      </w:pPr>
      <w:r>
        <w:rPr>
          <w:rFonts w:ascii="Arial" w:hAnsi="Arial" w:cs="Arial"/>
          <w:b/>
        </w:rPr>
        <w:t xml:space="preserve">11. § </w:t>
      </w:r>
      <w:r w:rsidRPr="00EE462D">
        <w:rPr>
          <w:rFonts w:ascii="Arial" w:hAnsi="Arial" w:cs="Arial"/>
        </w:rPr>
        <w:t xml:space="preserve">E rendelet </w:t>
      </w:r>
      <w:r>
        <w:rPr>
          <w:rFonts w:ascii="Arial" w:hAnsi="Arial" w:cs="Arial"/>
          <w:u w:val="single"/>
        </w:rPr>
        <w:t>2019</w:t>
      </w:r>
      <w:r w:rsidRPr="00EE462D">
        <w:rPr>
          <w:rFonts w:ascii="Arial" w:hAnsi="Arial" w:cs="Arial"/>
          <w:u w:val="single"/>
        </w:rPr>
        <w:t xml:space="preserve">. </w:t>
      </w:r>
      <w:r>
        <w:rPr>
          <w:rFonts w:ascii="Arial" w:hAnsi="Arial" w:cs="Arial"/>
          <w:u w:val="single"/>
        </w:rPr>
        <w:t>július 16.</w:t>
      </w:r>
      <w:r>
        <w:rPr>
          <w:rFonts w:ascii="Arial" w:hAnsi="Arial" w:cs="Arial"/>
        </w:rPr>
        <w:t xml:space="preserve"> </w:t>
      </w:r>
      <w:r w:rsidRPr="00EE462D">
        <w:rPr>
          <w:rFonts w:ascii="Arial" w:hAnsi="Arial" w:cs="Arial"/>
        </w:rPr>
        <w:t>napján lép hatályba.</w:t>
      </w:r>
    </w:p>
    <w:p w:rsidR="00C14B37" w:rsidRPr="00EE462D" w:rsidRDefault="00C14B37" w:rsidP="00C14B37">
      <w:pPr>
        <w:autoSpaceDN w:val="0"/>
        <w:adjustRightInd w:val="0"/>
        <w:spacing w:after="0"/>
        <w:ind w:left="720"/>
        <w:contextualSpacing/>
        <w:jc w:val="both"/>
        <w:rPr>
          <w:rFonts w:ascii="Arial" w:hAnsi="Arial" w:cs="Arial"/>
          <w:b/>
          <w:i/>
        </w:rPr>
      </w:pPr>
    </w:p>
    <w:p w:rsidR="00C14B37" w:rsidRPr="00EE462D" w:rsidRDefault="00C14B37" w:rsidP="00C14B37">
      <w:pPr>
        <w:spacing w:after="0"/>
        <w:jc w:val="both"/>
        <w:rPr>
          <w:rFonts w:ascii="Arial" w:hAnsi="Arial" w:cs="Arial"/>
          <w:b/>
          <w:i/>
        </w:rPr>
      </w:pPr>
    </w:p>
    <w:p w:rsidR="00C14B37" w:rsidRPr="00EE462D" w:rsidRDefault="00C14B37" w:rsidP="00C14B37">
      <w:pPr>
        <w:spacing w:after="0"/>
        <w:jc w:val="both"/>
        <w:rPr>
          <w:rFonts w:ascii="Arial" w:hAnsi="Arial" w:cs="Arial"/>
          <w:i/>
        </w:rPr>
      </w:pPr>
      <w:r>
        <w:rPr>
          <w:rFonts w:ascii="Arial" w:hAnsi="Arial" w:cs="Arial"/>
          <w:b/>
        </w:rPr>
        <w:t>Mórágy</w:t>
      </w:r>
      <w:r w:rsidRPr="00EE462D">
        <w:rPr>
          <w:rFonts w:ascii="Arial" w:hAnsi="Arial" w:cs="Arial"/>
          <w:b/>
        </w:rPr>
        <w:t xml:space="preserve">, </w:t>
      </w:r>
      <w:r>
        <w:rPr>
          <w:rFonts w:ascii="Arial" w:hAnsi="Arial" w:cs="Arial"/>
        </w:rPr>
        <w:t xml:space="preserve">2019. július 1. </w:t>
      </w:r>
    </w:p>
    <w:p w:rsidR="00C14B37" w:rsidRPr="00EE462D" w:rsidRDefault="00C14B37" w:rsidP="00C14B37">
      <w:pPr>
        <w:spacing w:after="0"/>
        <w:ind w:firstLine="567"/>
        <w:jc w:val="both"/>
        <w:rPr>
          <w:rFonts w:ascii="Arial" w:hAnsi="Arial" w:cs="Arial"/>
          <w:i/>
        </w:rPr>
      </w:pPr>
    </w:p>
    <w:p w:rsidR="00C14B37" w:rsidRPr="00EE462D" w:rsidRDefault="00C14B37" w:rsidP="00C14B37">
      <w:pPr>
        <w:spacing w:after="0"/>
        <w:ind w:firstLine="567"/>
        <w:jc w:val="both"/>
        <w:rPr>
          <w:rFonts w:ascii="Arial" w:hAnsi="Arial" w:cs="Arial"/>
          <w:i/>
        </w:rPr>
      </w:pPr>
    </w:p>
    <w:p w:rsidR="00C14B37" w:rsidRPr="00EE462D" w:rsidRDefault="00C14B37" w:rsidP="00C14B37">
      <w:pPr>
        <w:spacing w:after="0"/>
        <w:ind w:firstLine="567"/>
        <w:jc w:val="both"/>
        <w:rPr>
          <w:rFonts w:ascii="Arial" w:hAnsi="Arial" w:cs="Arial"/>
          <w:i/>
        </w:rPr>
      </w:pPr>
    </w:p>
    <w:p w:rsidR="00C14B37" w:rsidRPr="00EE462D" w:rsidRDefault="00C14B37" w:rsidP="00C14B37">
      <w:pPr>
        <w:tabs>
          <w:tab w:val="center" w:pos="2410"/>
          <w:tab w:val="center" w:pos="6804"/>
        </w:tabs>
        <w:spacing w:after="0"/>
        <w:jc w:val="both"/>
        <w:rPr>
          <w:rFonts w:ascii="Arial" w:hAnsi="Arial" w:cs="Arial"/>
          <w:b/>
          <w:i/>
        </w:rPr>
      </w:pPr>
      <w:r>
        <w:rPr>
          <w:rFonts w:ascii="Arial" w:hAnsi="Arial" w:cs="Arial"/>
          <w:b/>
        </w:rPr>
        <w:tab/>
        <w:t xml:space="preserve">                        Glöckner Henrik                                            Bakó Józsefné </w:t>
      </w:r>
      <w:r w:rsidRPr="00EE462D">
        <w:rPr>
          <w:rFonts w:ascii="Arial" w:hAnsi="Arial" w:cs="Arial"/>
          <w:b/>
        </w:rPr>
        <w:t xml:space="preserve">   </w:t>
      </w:r>
    </w:p>
    <w:p w:rsidR="00C14B37" w:rsidRPr="00EE462D" w:rsidRDefault="00C14B37" w:rsidP="00C14B37">
      <w:pPr>
        <w:tabs>
          <w:tab w:val="center" w:pos="2410"/>
          <w:tab w:val="center" w:pos="6804"/>
        </w:tabs>
        <w:spacing w:after="0"/>
        <w:jc w:val="both"/>
        <w:rPr>
          <w:rFonts w:ascii="Arial" w:hAnsi="Arial" w:cs="Arial"/>
          <w:i/>
        </w:rPr>
      </w:pPr>
      <w:r w:rsidRPr="00EE462D">
        <w:rPr>
          <w:rFonts w:ascii="Arial" w:hAnsi="Arial" w:cs="Arial"/>
        </w:rPr>
        <w:tab/>
        <w:t>polgármester</w:t>
      </w:r>
      <w:r w:rsidRPr="00EE462D">
        <w:rPr>
          <w:rFonts w:ascii="Arial" w:hAnsi="Arial" w:cs="Arial"/>
        </w:rPr>
        <w:tab/>
        <w:t>jegyző</w:t>
      </w:r>
    </w:p>
    <w:p w:rsidR="00C14B37" w:rsidRPr="00EE462D" w:rsidRDefault="00C14B37" w:rsidP="00C14B37">
      <w:pPr>
        <w:spacing w:after="0"/>
        <w:ind w:firstLine="567"/>
        <w:jc w:val="both"/>
        <w:rPr>
          <w:rFonts w:ascii="Arial" w:hAnsi="Arial" w:cs="Arial"/>
          <w:i/>
        </w:rPr>
      </w:pPr>
    </w:p>
    <w:p w:rsidR="00C14B37" w:rsidRPr="00EE462D" w:rsidRDefault="00C14B37" w:rsidP="00C14B37">
      <w:pPr>
        <w:spacing w:after="0"/>
        <w:ind w:firstLine="567"/>
        <w:jc w:val="both"/>
        <w:rPr>
          <w:rFonts w:ascii="Arial" w:hAnsi="Arial" w:cs="Arial"/>
          <w:i/>
        </w:rPr>
      </w:pPr>
    </w:p>
    <w:p w:rsidR="00C14B37" w:rsidRPr="00EE462D" w:rsidRDefault="00C14B37" w:rsidP="00C14B37">
      <w:pPr>
        <w:spacing w:after="0"/>
        <w:ind w:firstLine="567"/>
        <w:jc w:val="both"/>
        <w:rPr>
          <w:rFonts w:ascii="Arial" w:hAnsi="Arial" w:cs="Arial"/>
          <w:i/>
        </w:rPr>
      </w:pPr>
    </w:p>
    <w:p w:rsidR="00C14B37" w:rsidRPr="00EE462D" w:rsidRDefault="00C14B37" w:rsidP="00C14B37">
      <w:pPr>
        <w:spacing w:after="0"/>
        <w:ind w:firstLine="567"/>
        <w:jc w:val="both"/>
        <w:rPr>
          <w:rFonts w:ascii="Arial" w:hAnsi="Arial" w:cs="Arial"/>
          <w:i/>
        </w:rPr>
      </w:pPr>
    </w:p>
    <w:p w:rsidR="00C14B37" w:rsidRDefault="00C14B37" w:rsidP="00C14B37">
      <w:pPr>
        <w:spacing w:after="0"/>
        <w:jc w:val="both"/>
        <w:rPr>
          <w:rFonts w:ascii="Arial" w:eastAsia="Arial" w:hAnsi="Arial" w:cs="Arial"/>
        </w:rPr>
      </w:pPr>
      <w:r>
        <w:rPr>
          <w:rFonts w:ascii="Arial" w:eastAsia="Arial" w:hAnsi="Arial" w:cs="Arial"/>
        </w:rPr>
        <w:t>A rendelet kihirdetése: 2019. július 15.</w:t>
      </w:r>
    </w:p>
    <w:p w:rsidR="00C14B37" w:rsidRDefault="00C14B37" w:rsidP="00C14B37">
      <w:pPr>
        <w:spacing w:after="0"/>
        <w:jc w:val="both"/>
        <w:rPr>
          <w:rFonts w:ascii="Arial" w:eastAsia="Arial" w:hAnsi="Arial" w:cs="Arial"/>
        </w:rPr>
      </w:pPr>
      <w:r>
        <w:rPr>
          <w:rFonts w:ascii="Arial" w:eastAsia="Arial" w:hAnsi="Arial" w:cs="Arial"/>
        </w:rPr>
        <w:tab/>
      </w:r>
      <w:r>
        <w:rPr>
          <w:rFonts w:ascii="Arial" w:eastAsia="Arial" w:hAnsi="Arial" w:cs="Arial"/>
        </w:rPr>
        <w:tab/>
      </w:r>
    </w:p>
    <w:p w:rsidR="00C14B37" w:rsidRPr="00EE462D" w:rsidRDefault="00C14B37" w:rsidP="00C14B37">
      <w:pPr>
        <w:spacing w:after="0"/>
        <w:ind w:left="3540" w:firstLine="708"/>
        <w:jc w:val="both"/>
        <w:rPr>
          <w:rFonts w:ascii="Arial" w:eastAsia="Arial" w:hAnsi="Arial" w:cs="Arial"/>
          <w:i/>
        </w:rPr>
      </w:pPr>
      <w:r>
        <w:rPr>
          <w:rFonts w:ascii="Arial" w:eastAsia="Arial" w:hAnsi="Arial" w:cs="Arial"/>
        </w:rPr>
        <w:t xml:space="preserve">    Bakó Józsefné </w:t>
      </w:r>
    </w:p>
    <w:p w:rsidR="00C14B37" w:rsidRPr="00EE462D" w:rsidRDefault="00C14B37" w:rsidP="00C14B37">
      <w:pPr>
        <w:spacing w:after="0"/>
        <w:ind w:left="4956"/>
        <w:jc w:val="both"/>
        <w:rPr>
          <w:rFonts w:ascii="Arial" w:eastAsia="Arial" w:hAnsi="Arial" w:cs="Arial"/>
          <w:i/>
        </w:rPr>
      </w:pPr>
      <w:r w:rsidRPr="00EE462D">
        <w:rPr>
          <w:rFonts w:ascii="Arial" w:eastAsia="Arial" w:hAnsi="Arial" w:cs="Arial"/>
        </w:rPr>
        <w:t>jegyző</w:t>
      </w:r>
    </w:p>
    <w:p w:rsidR="00C14B37" w:rsidRPr="00EE462D" w:rsidRDefault="00C14B37" w:rsidP="00C14B37">
      <w:pPr>
        <w:spacing w:after="0"/>
        <w:jc w:val="both"/>
        <w:rPr>
          <w:rFonts w:ascii="Arial" w:eastAsia="Arial" w:hAnsi="Arial" w:cs="Arial"/>
          <w:i/>
        </w:rPr>
      </w:pPr>
    </w:p>
    <w:p w:rsidR="00C14B37" w:rsidRPr="00EE462D" w:rsidRDefault="00C14B37" w:rsidP="00C14B37">
      <w:pPr>
        <w:pStyle w:val="Szvegtrzs"/>
        <w:tabs>
          <w:tab w:val="left" w:pos="2835"/>
        </w:tabs>
        <w:spacing w:after="0"/>
        <w:rPr>
          <w:rFonts w:ascii="Arial" w:hAnsi="Arial" w:cs="Arial"/>
          <w:i/>
        </w:rPr>
      </w:pPr>
    </w:p>
    <w:p w:rsidR="00C14B37" w:rsidRPr="00EE462D" w:rsidRDefault="00C14B37" w:rsidP="00C14B37">
      <w:pPr>
        <w:tabs>
          <w:tab w:val="num" w:pos="0"/>
        </w:tabs>
        <w:spacing w:after="0"/>
        <w:jc w:val="both"/>
        <w:rPr>
          <w:rFonts w:ascii="Arial" w:hAnsi="Arial" w:cs="Arial"/>
          <w:i/>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sz w:val="23"/>
          <w:szCs w:val="23"/>
        </w:rPr>
      </w:pPr>
    </w:p>
    <w:p w:rsidR="00C14B37" w:rsidRDefault="00C14B37" w:rsidP="00C14B37">
      <w:pPr>
        <w:spacing w:after="0"/>
        <w:ind w:left="720"/>
        <w:jc w:val="right"/>
        <w:rPr>
          <w:rFonts w:ascii="Arial" w:hAnsi="Arial" w:cs="Arial"/>
          <w:i/>
          <w:sz w:val="23"/>
          <w:szCs w:val="23"/>
        </w:rPr>
      </w:pPr>
      <w:r>
        <w:rPr>
          <w:rFonts w:ascii="Arial" w:hAnsi="Arial" w:cs="Arial"/>
          <w:sz w:val="23"/>
          <w:szCs w:val="23"/>
        </w:rPr>
        <w:lastRenderedPageBreak/>
        <w:t>1.</w:t>
      </w:r>
      <w:r w:rsidRPr="00EE462D">
        <w:rPr>
          <w:rFonts w:ascii="Arial" w:hAnsi="Arial" w:cs="Arial"/>
          <w:sz w:val="23"/>
          <w:szCs w:val="23"/>
        </w:rPr>
        <w:t xml:space="preserve"> melléklet</w:t>
      </w:r>
      <w:r>
        <w:rPr>
          <w:rFonts w:ascii="Arial" w:hAnsi="Arial" w:cs="Arial"/>
          <w:sz w:val="23"/>
          <w:szCs w:val="23"/>
        </w:rPr>
        <w:t xml:space="preserve"> a 6/2019 (VII.15.) önk-i rendelethez</w:t>
      </w:r>
    </w:p>
    <w:p w:rsidR="00C14B37" w:rsidRDefault="00C14B37" w:rsidP="00C14B37">
      <w:pPr>
        <w:spacing w:after="0"/>
        <w:ind w:left="720"/>
        <w:jc w:val="right"/>
        <w:rPr>
          <w:rFonts w:ascii="Arial" w:hAnsi="Arial" w:cs="Arial"/>
          <w:i/>
          <w:sz w:val="23"/>
          <w:szCs w:val="23"/>
        </w:rPr>
      </w:pPr>
    </w:p>
    <w:p w:rsidR="00C14B37" w:rsidRDefault="00C14B37" w:rsidP="00C14B37">
      <w:pPr>
        <w:spacing w:after="0"/>
        <w:ind w:left="720"/>
        <w:jc w:val="right"/>
        <w:rPr>
          <w:rFonts w:ascii="Arial" w:hAnsi="Arial" w:cs="Arial"/>
          <w:i/>
          <w:sz w:val="23"/>
          <w:szCs w:val="23"/>
        </w:rPr>
      </w:pPr>
    </w:p>
    <w:p w:rsidR="00C14B37" w:rsidRPr="00EE462D" w:rsidRDefault="00C14B37" w:rsidP="00C14B37">
      <w:pPr>
        <w:spacing w:after="0"/>
        <w:ind w:left="708"/>
        <w:jc w:val="both"/>
        <w:rPr>
          <w:rFonts w:ascii="Arial" w:hAnsi="Arial" w:cs="Arial"/>
          <w:i/>
          <w:sz w:val="23"/>
          <w:szCs w:val="23"/>
        </w:rPr>
      </w:pPr>
      <w:r w:rsidRPr="00EE462D">
        <w:rPr>
          <w:rFonts w:ascii="Arial" w:hAnsi="Arial" w:cs="Arial"/>
          <w:b/>
          <w:bCs/>
          <w:iCs/>
          <w:sz w:val="23"/>
          <w:szCs w:val="23"/>
        </w:rPr>
        <w:t>Választható szabványos tárolóedények</w:t>
      </w:r>
    </w:p>
    <w:p w:rsidR="00C14B37" w:rsidRDefault="00C14B37" w:rsidP="00C14B37">
      <w:pPr>
        <w:spacing w:after="0"/>
        <w:ind w:left="708"/>
        <w:jc w:val="both"/>
        <w:rPr>
          <w:rFonts w:ascii="Arial" w:hAnsi="Arial" w:cs="Arial"/>
          <w:sz w:val="23"/>
          <w:szCs w:val="23"/>
        </w:rPr>
      </w:pP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Választható szabványos (DIN) tárolóedények:</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60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70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80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110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120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140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145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180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240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770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1100 literes tárolóedény</w:t>
      </w:r>
    </w:p>
    <w:p w:rsidR="00C14B37" w:rsidRPr="00EE462D" w:rsidRDefault="00C14B37" w:rsidP="00C14B37">
      <w:pPr>
        <w:spacing w:after="0"/>
        <w:ind w:left="708"/>
        <w:jc w:val="both"/>
        <w:rPr>
          <w:rFonts w:ascii="Arial" w:hAnsi="Arial" w:cs="Arial"/>
          <w:i/>
          <w:sz w:val="23"/>
          <w:szCs w:val="23"/>
        </w:rPr>
      </w:pPr>
      <w:r w:rsidRPr="00EE462D">
        <w:rPr>
          <w:rFonts w:ascii="Arial" w:hAnsi="Arial" w:cs="Arial"/>
          <w:sz w:val="23"/>
          <w:szCs w:val="23"/>
        </w:rPr>
        <w:t>70 literes társaság emblémájával ellátott zsák</w:t>
      </w: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both"/>
        <w:rPr>
          <w:rFonts w:ascii="Arial" w:hAnsi="Arial" w:cs="Arial"/>
          <w:i/>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ind w:left="708"/>
        <w:jc w:val="right"/>
        <w:rPr>
          <w:rFonts w:ascii="Arial" w:hAnsi="Arial" w:cs="Arial"/>
          <w:sz w:val="23"/>
          <w:szCs w:val="23"/>
        </w:rPr>
      </w:pPr>
    </w:p>
    <w:p w:rsidR="00C14B37" w:rsidRDefault="00C14B37" w:rsidP="00C14B37">
      <w:pPr>
        <w:spacing w:after="0"/>
        <w:rPr>
          <w:rFonts w:ascii="Arial" w:hAnsi="Arial" w:cs="Arial"/>
        </w:rPr>
      </w:pPr>
    </w:p>
    <w:p w:rsidR="00C14B37" w:rsidRDefault="00C14B37" w:rsidP="00C14B37">
      <w:pPr>
        <w:spacing w:after="0"/>
        <w:ind w:firstLine="567"/>
        <w:jc w:val="right"/>
        <w:rPr>
          <w:rFonts w:ascii="Arial" w:hAnsi="Arial" w:cs="Arial"/>
        </w:rPr>
      </w:pPr>
    </w:p>
    <w:p w:rsidR="00C14B37" w:rsidRDefault="00C14B37" w:rsidP="00C14B37">
      <w:pPr>
        <w:spacing w:after="0"/>
        <w:jc w:val="center"/>
      </w:pPr>
    </w:p>
    <w:p w:rsidR="00C14B37" w:rsidRPr="00E94660" w:rsidRDefault="00C14B37" w:rsidP="00C14B37">
      <w:pPr>
        <w:spacing w:after="0"/>
        <w:jc w:val="right"/>
        <w:rPr>
          <w:rFonts w:ascii="Arial" w:hAnsi="Arial" w:cs="Arial"/>
          <w:i/>
        </w:rPr>
      </w:pPr>
      <w:r>
        <w:rPr>
          <w:rFonts w:ascii="Arial" w:hAnsi="Arial" w:cs="Arial"/>
        </w:rPr>
        <w:t>1</w:t>
      </w:r>
      <w:r w:rsidRPr="00E94660">
        <w:rPr>
          <w:rFonts w:ascii="Arial" w:hAnsi="Arial" w:cs="Arial"/>
        </w:rPr>
        <w:t>. függelék</w:t>
      </w:r>
    </w:p>
    <w:p w:rsidR="00C14B37" w:rsidRDefault="00C14B37" w:rsidP="00C14B37">
      <w:pPr>
        <w:tabs>
          <w:tab w:val="left" w:pos="851"/>
        </w:tabs>
        <w:spacing w:after="0"/>
        <w:jc w:val="right"/>
        <w:rPr>
          <w:rFonts w:ascii="Arial" w:hAnsi="Arial" w:cs="Arial"/>
          <w:u w:val="single"/>
        </w:rPr>
      </w:pPr>
      <w:r>
        <w:rPr>
          <w:rFonts w:ascii="Arial" w:hAnsi="Arial" w:cs="Arial"/>
          <w:u w:val="single"/>
        </w:rPr>
        <w:t>3. függelék a 3/2017.(II. 24.) önk.-i rendelethez</w:t>
      </w:r>
    </w:p>
    <w:p w:rsidR="00C14B37" w:rsidRDefault="00C14B37" w:rsidP="00C14B37">
      <w:pPr>
        <w:tabs>
          <w:tab w:val="left" w:pos="851"/>
        </w:tabs>
        <w:spacing w:after="0"/>
        <w:jc w:val="right"/>
        <w:rPr>
          <w:rFonts w:ascii="Arial" w:hAnsi="Arial" w:cs="Arial"/>
          <w:i/>
          <w:u w:val="single"/>
        </w:rPr>
      </w:pPr>
    </w:p>
    <w:p w:rsidR="00C14B37" w:rsidRDefault="00C14B37" w:rsidP="00C14B37">
      <w:pPr>
        <w:spacing w:after="0"/>
        <w:ind w:firstLine="567"/>
        <w:jc w:val="center"/>
        <w:rPr>
          <w:rFonts w:ascii="Arial" w:hAnsi="Arial" w:cs="Arial"/>
          <w:b/>
        </w:rPr>
      </w:pPr>
      <w:r>
        <w:rPr>
          <w:rFonts w:ascii="Arial" w:hAnsi="Arial" w:cs="Arial"/>
          <w:b/>
        </w:rPr>
        <w:t>Kérelem</w:t>
      </w:r>
    </w:p>
    <w:p w:rsidR="00C14B37" w:rsidRDefault="00C14B37" w:rsidP="00C14B37">
      <w:pPr>
        <w:spacing w:after="0" w:line="360" w:lineRule="auto"/>
        <w:ind w:firstLine="567"/>
        <w:jc w:val="both"/>
        <w:rPr>
          <w:rFonts w:ascii="Arial" w:hAnsi="Arial" w:cs="Arial"/>
        </w:rPr>
      </w:pPr>
      <w:r w:rsidRPr="005809EA">
        <w:rPr>
          <w:rFonts w:ascii="Arial" w:hAnsi="Arial" w:cs="Arial"/>
        </w:rPr>
        <w:t xml:space="preserve">Alulírott …………………………………………………… (név) ………………………………………………… szám alatti lakos </w:t>
      </w:r>
      <w:r>
        <w:rPr>
          <w:rFonts w:ascii="Arial" w:hAnsi="Arial" w:cs="Arial"/>
        </w:rPr>
        <w:t xml:space="preserve">kérem, hogy az Mórágy, </w:t>
      </w:r>
      <w:r w:rsidRPr="005809EA">
        <w:rPr>
          <w:rFonts w:ascii="Arial" w:hAnsi="Arial" w:cs="Arial"/>
        </w:rPr>
        <w:t xml:space="preserve"> …………………………………….. szám alatti ingatlanra</w:t>
      </w:r>
      <w:r>
        <w:rPr>
          <w:rFonts w:ascii="Arial" w:hAnsi="Arial" w:cs="Arial"/>
        </w:rPr>
        <w:t xml:space="preserve"> vonatkozóan</w:t>
      </w:r>
      <w:r w:rsidRPr="005809EA">
        <w:rPr>
          <w:rFonts w:ascii="Arial" w:hAnsi="Arial" w:cs="Arial"/>
        </w:rPr>
        <w:t xml:space="preserve"> a 60 literes tárolóedény igénybevételéhez szükséges egyedül</w:t>
      </w:r>
      <w:r>
        <w:rPr>
          <w:rFonts w:ascii="Arial" w:hAnsi="Arial" w:cs="Arial"/>
        </w:rPr>
        <w:t xml:space="preserve"> élői</w:t>
      </w:r>
      <w:r w:rsidRPr="005809EA">
        <w:rPr>
          <w:rFonts w:ascii="Arial" w:hAnsi="Arial" w:cs="Arial"/>
        </w:rPr>
        <w:t xml:space="preserve"> igazolást szíveskedjen kiadni. Kijelentem, hogy a fent megnevezett ingatlanban egyedül és életvitelszerűen lakom.</w:t>
      </w:r>
    </w:p>
    <w:p w:rsidR="00C14B37" w:rsidRPr="005809EA" w:rsidRDefault="00C14B37" w:rsidP="00C14B37">
      <w:pPr>
        <w:spacing w:after="0"/>
        <w:ind w:firstLine="567"/>
        <w:rPr>
          <w:rFonts w:ascii="Arial" w:hAnsi="Arial" w:cs="Arial"/>
        </w:rPr>
      </w:pPr>
      <w:r>
        <w:rPr>
          <w:rFonts w:ascii="Arial" w:hAnsi="Arial" w:cs="Arial"/>
        </w:rPr>
        <w:t>Mórágy</w:t>
      </w:r>
      <w:r w:rsidRPr="005809EA">
        <w:rPr>
          <w:rFonts w:ascii="Arial" w:hAnsi="Arial" w:cs="Arial"/>
        </w:rPr>
        <w:t xml:space="preserve"> </w:t>
      </w:r>
      <w:r>
        <w:rPr>
          <w:rFonts w:ascii="Arial" w:hAnsi="Arial" w:cs="Arial"/>
        </w:rPr>
        <w:t>,</w:t>
      </w:r>
      <w:r w:rsidRPr="005809EA">
        <w:rPr>
          <w:rFonts w:ascii="Arial" w:hAnsi="Arial" w:cs="Arial"/>
        </w:rPr>
        <w:t>…………………………………….</w:t>
      </w:r>
    </w:p>
    <w:p w:rsidR="00C14B37" w:rsidRPr="005809EA" w:rsidRDefault="00C14B37" w:rsidP="00C14B37">
      <w:pPr>
        <w:spacing w:after="0"/>
        <w:ind w:firstLine="567"/>
        <w:rPr>
          <w:rFonts w:ascii="Arial" w:hAnsi="Arial" w:cs="Arial"/>
        </w:rPr>
      </w:pP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t xml:space="preserve">                                                                    ……………………………………………</w:t>
      </w:r>
    </w:p>
    <w:p w:rsidR="00C14B37" w:rsidRPr="005809EA" w:rsidRDefault="00C14B37" w:rsidP="00C14B37">
      <w:pPr>
        <w:spacing w:after="0"/>
        <w:ind w:left="4247" w:firstLine="567"/>
        <w:rPr>
          <w:rFonts w:ascii="Arial" w:hAnsi="Arial" w:cs="Arial"/>
        </w:rPr>
      </w:pPr>
      <w:r w:rsidRPr="005809EA">
        <w:rPr>
          <w:rFonts w:ascii="Arial" w:hAnsi="Arial" w:cs="Arial"/>
        </w:rPr>
        <w:t>ingatlan tulajdonos aláírása</w:t>
      </w:r>
    </w:p>
    <w:p w:rsidR="00C14B37" w:rsidRPr="005809EA" w:rsidRDefault="00C14B37" w:rsidP="00C14B37">
      <w:pPr>
        <w:spacing w:after="0"/>
        <w:ind w:firstLine="567"/>
        <w:jc w:val="center"/>
        <w:rPr>
          <w:rFonts w:ascii="Arial" w:hAnsi="Arial" w:cs="Arial"/>
          <w:b/>
        </w:rPr>
      </w:pPr>
    </w:p>
    <w:p w:rsidR="00C14B37" w:rsidRDefault="00C14B37" w:rsidP="00C14B37">
      <w:pPr>
        <w:spacing w:after="0"/>
        <w:ind w:firstLine="567"/>
        <w:jc w:val="center"/>
        <w:rPr>
          <w:rFonts w:ascii="Arial" w:hAnsi="Arial" w:cs="Arial"/>
          <w:b/>
        </w:rPr>
      </w:pPr>
      <w:r w:rsidRPr="005809EA">
        <w:rPr>
          <w:rFonts w:ascii="Arial" w:hAnsi="Arial" w:cs="Arial"/>
          <w:b/>
        </w:rPr>
        <w:t>Tanúk nyilatkozatai</w:t>
      </w:r>
    </w:p>
    <w:p w:rsidR="00C14B37" w:rsidRPr="005809EA" w:rsidRDefault="00C14B37" w:rsidP="00C14B37">
      <w:pPr>
        <w:spacing w:after="0"/>
        <w:ind w:firstLine="567"/>
        <w:jc w:val="center"/>
        <w:rPr>
          <w:rFonts w:ascii="Arial" w:hAnsi="Arial" w:cs="Arial"/>
          <w:b/>
        </w:rPr>
      </w:pPr>
    </w:p>
    <w:p w:rsidR="00C14B37" w:rsidRDefault="00C14B37" w:rsidP="00C14B37">
      <w:pPr>
        <w:spacing w:after="0" w:line="360" w:lineRule="auto"/>
        <w:ind w:firstLine="567"/>
        <w:jc w:val="both"/>
        <w:rPr>
          <w:rFonts w:ascii="Arial" w:hAnsi="Arial" w:cs="Arial"/>
        </w:rPr>
      </w:pPr>
      <w:r w:rsidRPr="005809EA">
        <w:rPr>
          <w:rFonts w:ascii="Arial" w:hAnsi="Arial" w:cs="Arial"/>
        </w:rPr>
        <w:t>Alulírott személyek igazoljuk és büntetőjogi felelősségünk tudatában kijelentjük, hogy a fenti kérelemben szereplő ingatlan</w:t>
      </w:r>
      <w:r>
        <w:rPr>
          <w:rFonts w:ascii="Arial" w:hAnsi="Arial" w:cs="Arial"/>
        </w:rPr>
        <w:t>ban kérelmező egyedül és életvitelszerűen lakik</w:t>
      </w:r>
      <w:r w:rsidRPr="005809EA">
        <w:rPr>
          <w:rFonts w:ascii="Arial" w:hAnsi="Arial" w:cs="Arial"/>
        </w:rPr>
        <w:t>.</w:t>
      </w:r>
    </w:p>
    <w:p w:rsidR="00C14B37" w:rsidRPr="005809EA" w:rsidRDefault="00C14B37" w:rsidP="00C14B37">
      <w:pPr>
        <w:spacing w:after="0" w:line="360" w:lineRule="auto"/>
        <w:ind w:firstLine="567"/>
        <w:jc w:val="both"/>
        <w:rPr>
          <w:rFonts w:ascii="Arial" w:hAnsi="Arial" w:cs="Arial"/>
        </w:rPr>
      </w:pPr>
    </w:p>
    <w:p w:rsidR="00C14B37" w:rsidRPr="005809EA" w:rsidRDefault="00C14B37" w:rsidP="00C14B37">
      <w:pPr>
        <w:spacing w:after="0"/>
        <w:ind w:firstLine="567"/>
        <w:rPr>
          <w:rFonts w:ascii="Arial" w:hAnsi="Arial" w:cs="Arial"/>
        </w:rPr>
      </w:pPr>
      <w:r>
        <w:rPr>
          <w:rFonts w:ascii="Arial" w:hAnsi="Arial" w:cs="Arial"/>
        </w:rPr>
        <w:t>Mórágy</w:t>
      </w:r>
      <w:bookmarkStart w:id="0" w:name="_GoBack"/>
      <w:bookmarkEnd w:id="0"/>
      <w:r w:rsidRPr="005809EA">
        <w:rPr>
          <w:rFonts w:ascii="Arial" w:hAnsi="Arial" w:cs="Arial"/>
        </w:rPr>
        <w:t>, …………………………………………………..</w:t>
      </w:r>
    </w:p>
    <w:p w:rsidR="00C14B37" w:rsidRPr="005809EA" w:rsidRDefault="00C14B37" w:rsidP="00C14B37">
      <w:pPr>
        <w:spacing w:after="0"/>
        <w:ind w:firstLine="567"/>
        <w:rPr>
          <w:rFonts w:ascii="Arial" w:hAnsi="Arial" w:cs="Arial"/>
        </w:rPr>
      </w:pPr>
    </w:p>
    <w:p w:rsidR="00C14B37" w:rsidRPr="005809EA" w:rsidRDefault="00C14B37" w:rsidP="00C14B37">
      <w:pPr>
        <w:spacing w:after="0"/>
        <w:ind w:firstLine="567"/>
        <w:rPr>
          <w:rFonts w:ascii="Arial" w:hAnsi="Arial" w:cs="Arial"/>
        </w:rPr>
      </w:pPr>
      <w:r w:rsidRPr="005809EA">
        <w:rPr>
          <w:rFonts w:ascii="Arial" w:hAnsi="Arial" w:cs="Arial"/>
        </w:rPr>
        <w:t>…………………………………………</w:t>
      </w:r>
      <w:r w:rsidRPr="005809EA">
        <w:rPr>
          <w:rFonts w:ascii="Arial" w:hAnsi="Arial" w:cs="Arial"/>
        </w:rPr>
        <w:tab/>
      </w:r>
      <w:r w:rsidRPr="005809EA">
        <w:rPr>
          <w:rFonts w:ascii="Arial" w:hAnsi="Arial" w:cs="Arial"/>
        </w:rPr>
        <w:tab/>
      </w:r>
      <w:r w:rsidRPr="005809EA">
        <w:rPr>
          <w:rFonts w:ascii="Arial" w:hAnsi="Arial" w:cs="Arial"/>
        </w:rPr>
        <w:tab/>
        <w:t>……………………………………</w:t>
      </w:r>
    </w:p>
    <w:p w:rsidR="00C14B37" w:rsidRPr="005809EA" w:rsidRDefault="00C14B37" w:rsidP="00C14B37">
      <w:pPr>
        <w:spacing w:after="0"/>
        <w:ind w:firstLine="567"/>
        <w:rPr>
          <w:rFonts w:ascii="Arial" w:hAnsi="Arial" w:cs="Arial"/>
        </w:rPr>
      </w:pPr>
      <w:r w:rsidRPr="005809EA">
        <w:rPr>
          <w:rFonts w:ascii="Arial" w:hAnsi="Arial" w:cs="Arial"/>
        </w:rPr>
        <w:tab/>
      </w:r>
      <w:r w:rsidRPr="005809EA">
        <w:rPr>
          <w:rFonts w:ascii="Arial" w:hAnsi="Arial" w:cs="Arial"/>
        </w:rPr>
        <w:tab/>
        <w:t>név</w:t>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t>név</w:t>
      </w:r>
    </w:p>
    <w:p w:rsidR="00C14B37" w:rsidRPr="005809EA" w:rsidRDefault="00C14B37" w:rsidP="00C14B37">
      <w:pPr>
        <w:spacing w:after="0"/>
        <w:ind w:firstLine="567"/>
        <w:rPr>
          <w:rFonts w:ascii="Arial" w:hAnsi="Arial" w:cs="Arial"/>
        </w:rPr>
      </w:pPr>
      <w:r w:rsidRPr="005809EA">
        <w:rPr>
          <w:rFonts w:ascii="Arial" w:hAnsi="Arial" w:cs="Arial"/>
        </w:rPr>
        <w:t>…………………………………</w:t>
      </w:r>
      <w:r w:rsidRPr="005809EA">
        <w:rPr>
          <w:rFonts w:ascii="Arial" w:hAnsi="Arial" w:cs="Arial"/>
        </w:rPr>
        <w:tab/>
      </w:r>
      <w:r w:rsidRPr="005809EA">
        <w:rPr>
          <w:rFonts w:ascii="Arial" w:hAnsi="Arial" w:cs="Arial"/>
        </w:rPr>
        <w:tab/>
      </w:r>
      <w:r w:rsidRPr="005809EA">
        <w:rPr>
          <w:rFonts w:ascii="Arial" w:hAnsi="Arial" w:cs="Arial"/>
        </w:rPr>
        <w:tab/>
        <w:t>……………………………………………</w:t>
      </w:r>
    </w:p>
    <w:p w:rsidR="00C14B37" w:rsidRPr="005809EA" w:rsidRDefault="00C14B37" w:rsidP="00C14B37">
      <w:pPr>
        <w:spacing w:after="0"/>
        <w:ind w:firstLine="567"/>
        <w:rPr>
          <w:rFonts w:ascii="Arial" w:hAnsi="Arial" w:cs="Arial"/>
        </w:rPr>
      </w:pPr>
      <w:r w:rsidRPr="005809EA">
        <w:rPr>
          <w:rFonts w:ascii="Arial" w:hAnsi="Arial" w:cs="Arial"/>
        </w:rPr>
        <w:tab/>
      </w:r>
      <w:r w:rsidRPr="005809EA">
        <w:rPr>
          <w:rFonts w:ascii="Arial" w:hAnsi="Arial" w:cs="Arial"/>
        </w:rPr>
        <w:tab/>
        <w:t>lakcím</w:t>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t>lakcím</w:t>
      </w:r>
    </w:p>
    <w:p w:rsidR="00C14B37" w:rsidRPr="005809EA" w:rsidRDefault="00C14B37" w:rsidP="00C14B37">
      <w:pPr>
        <w:spacing w:after="0"/>
        <w:ind w:firstLine="567"/>
        <w:rPr>
          <w:rFonts w:ascii="Arial" w:hAnsi="Arial" w:cs="Arial"/>
        </w:rPr>
      </w:pPr>
      <w:r w:rsidRPr="005809EA">
        <w:rPr>
          <w:rFonts w:ascii="Arial" w:hAnsi="Arial" w:cs="Arial"/>
        </w:rPr>
        <w:t>…………………………………</w:t>
      </w:r>
      <w:r w:rsidRPr="005809EA">
        <w:rPr>
          <w:rFonts w:ascii="Arial" w:hAnsi="Arial" w:cs="Arial"/>
        </w:rPr>
        <w:tab/>
      </w:r>
      <w:r w:rsidRPr="005809EA">
        <w:rPr>
          <w:rFonts w:ascii="Arial" w:hAnsi="Arial" w:cs="Arial"/>
        </w:rPr>
        <w:tab/>
      </w:r>
      <w:r w:rsidRPr="005809EA">
        <w:rPr>
          <w:rFonts w:ascii="Arial" w:hAnsi="Arial" w:cs="Arial"/>
        </w:rPr>
        <w:tab/>
        <w:t>……………………………………………</w:t>
      </w:r>
    </w:p>
    <w:p w:rsidR="00C14B37" w:rsidRPr="005809EA" w:rsidRDefault="00C14B37" w:rsidP="00C14B37">
      <w:pPr>
        <w:spacing w:after="0"/>
        <w:ind w:firstLine="567"/>
        <w:rPr>
          <w:rFonts w:ascii="Arial" w:hAnsi="Arial" w:cs="Arial"/>
        </w:rPr>
      </w:pPr>
      <w:r w:rsidRPr="005809EA">
        <w:rPr>
          <w:rFonts w:ascii="Arial" w:hAnsi="Arial" w:cs="Arial"/>
        </w:rPr>
        <w:tab/>
        <w:t>személyi igazolvány szám</w:t>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t>személyi igazolvány szám</w:t>
      </w:r>
    </w:p>
    <w:p w:rsidR="00C14B37" w:rsidRPr="005809EA" w:rsidRDefault="00C14B37" w:rsidP="00C14B37">
      <w:pPr>
        <w:spacing w:after="0"/>
        <w:ind w:firstLine="567"/>
        <w:rPr>
          <w:rFonts w:ascii="Arial" w:hAnsi="Arial" w:cs="Arial"/>
        </w:rPr>
      </w:pPr>
      <w:r w:rsidRPr="005809EA">
        <w:rPr>
          <w:rFonts w:ascii="Arial" w:hAnsi="Arial" w:cs="Arial"/>
        </w:rPr>
        <w:t>…………………………………</w:t>
      </w:r>
      <w:r w:rsidRPr="005809EA">
        <w:rPr>
          <w:rFonts w:ascii="Arial" w:hAnsi="Arial" w:cs="Arial"/>
        </w:rPr>
        <w:tab/>
      </w:r>
      <w:r w:rsidRPr="005809EA">
        <w:rPr>
          <w:rFonts w:ascii="Arial" w:hAnsi="Arial" w:cs="Arial"/>
        </w:rPr>
        <w:tab/>
      </w:r>
      <w:r w:rsidRPr="005809EA">
        <w:rPr>
          <w:rFonts w:ascii="Arial" w:hAnsi="Arial" w:cs="Arial"/>
        </w:rPr>
        <w:tab/>
        <w:t>……………………………………………</w:t>
      </w:r>
    </w:p>
    <w:p w:rsidR="00C14B37" w:rsidRPr="005809EA" w:rsidRDefault="00C14B37" w:rsidP="00C14B37">
      <w:pPr>
        <w:spacing w:after="0"/>
        <w:ind w:firstLine="567"/>
        <w:rPr>
          <w:rFonts w:ascii="Arial" w:hAnsi="Arial" w:cs="Arial"/>
        </w:rPr>
      </w:pPr>
      <w:r w:rsidRPr="005809EA">
        <w:rPr>
          <w:rFonts w:ascii="Arial" w:hAnsi="Arial" w:cs="Arial"/>
        </w:rPr>
        <w:tab/>
      </w:r>
      <w:r w:rsidRPr="005809EA">
        <w:rPr>
          <w:rFonts w:ascii="Arial" w:hAnsi="Arial" w:cs="Arial"/>
        </w:rPr>
        <w:tab/>
        <w:t>aláírás</w:t>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r>
      <w:r w:rsidRPr="005809EA">
        <w:rPr>
          <w:rFonts w:ascii="Arial" w:hAnsi="Arial" w:cs="Arial"/>
        </w:rPr>
        <w:tab/>
        <w:t>aláírás</w:t>
      </w:r>
    </w:p>
    <w:p w:rsidR="00C14B37" w:rsidRPr="005809EA" w:rsidRDefault="00C14B37" w:rsidP="00C14B37">
      <w:pPr>
        <w:spacing w:after="0"/>
        <w:ind w:firstLine="567"/>
        <w:rPr>
          <w:rFonts w:ascii="Arial" w:hAnsi="Arial" w:cs="Arial"/>
        </w:rPr>
      </w:pPr>
    </w:p>
    <w:p w:rsidR="00C14B37" w:rsidRPr="005809EA" w:rsidRDefault="00C14B37" w:rsidP="00C14B37">
      <w:pPr>
        <w:spacing w:after="0"/>
        <w:ind w:firstLine="567"/>
        <w:rPr>
          <w:rFonts w:ascii="Arial" w:hAnsi="Arial" w:cs="Arial"/>
        </w:rPr>
      </w:pPr>
    </w:p>
    <w:p w:rsidR="00C14B37" w:rsidRDefault="00C14B37" w:rsidP="00C14B37">
      <w:pPr>
        <w:spacing w:after="0"/>
        <w:ind w:firstLine="567"/>
        <w:jc w:val="center"/>
        <w:rPr>
          <w:rFonts w:ascii="Arial" w:hAnsi="Arial" w:cs="Arial"/>
          <w:b/>
        </w:rPr>
      </w:pPr>
      <w:r>
        <w:rPr>
          <w:rFonts w:ascii="Arial" w:hAnsi="Arial" w:cs="Arial"/>
          <w:b/>
        </w:rPr>
        <w:t>Igazolás</w:t>
      </w:r>
    </w:p>
    <w:p w:rsidR="00C14B37" w:rsidRPr="00E22190" w:rsidRDefault="00C14B37" w:rsidP="00C14B37">
      <w:pPr>
        <w:spacing w:after="0"/>
        <w:ind w:firstLine="567"/>
        <w:jc w:val="center"/>
        <w:rPr>
          <w:rFonts w:ascii="Arial" w:hAnsi="Arial" w:cs="Arial"/>
          <w:b/>
        </w:rPr>
      </w:pPr>
    </w:p>
    <w:p w:rsidR="00C14B37" w:rsidRPr="005809EA" w:rsidRDefault="00C14B37" w:rsidP="00C14B37">
      <w:pPr>
        <w:spacing w:after="0"/>
        <w:ind w:firstLine="567"/>
        <w:jc w:val="both"/>
        <w:rPr>
          <w:rFonts w:ascii="Arial" w:hAnsi="Arial" w:cs="Arial"/>
        </w:rPr>
      </w:pPr>
      <w:r>
        <w:rPr>
          <w:rFonts w:ascii="Arial" w:hAnsi="Arial" w:cs="Arial"/>
        </w:rPr>
        <w:t>Alulírott ……………………….</w:t>
      </w:r>
      <w:r w:rsidRPr="005809EA">
        <w:rPr>
          <w:rFonts w:ascii="Arial" w:hAnsi="Arial" w:cs="Arial"/>
        </w:rPr>
        <w:t xml:space="preserve">, a </w:t>
      </w:r>
      <w:r>
        <w:rPr>
          <w:rFonts w:ascii="Arial" w:hAnsi="Arial" w:cs="Arial"/>
        </w:rPr>
        <w:t>Bátaapáti Közös Önkormányzati Hivatal J</w:t>
      </w:r>
      <w:r w:rsidRPr="005809EA">
        <w:rPr>
          <w:rFonts w:ascii="Arial" w:hAnsi="Arial" w:cs="Arial"/>
        </w:rPr>
        <w:t xml:space="preserve">egyzője ezennel </w:t>
      </w:r>
      <w:r>
        <w:rPr>
          <w:rFonts w:ascii="Arial" w:hAnsi="Arial" w:cs="Arial"/>
        </w:rPr>
        <w:t>igazolom, hogy fenti lakóingatlant kérelmező, mint természetes személy egyedül és életvitelszerűen használja.</w:t>
      </w:r>
    </w:p>
    <w:p w:rsidR="00C14B37" w:rsidRPr="005809EA" w:rsidRDefault="00C14B37" w:rsidP="00C14B37">
      <w:pPr>
        <w:spacing w:after="0"/>
        <w:ind w:firstLine="567"/>
        <w:rPr>
          <w:rFonts w:ascii="Arial" w:hAnsi="Arial" w:cs="Arial"/>
        </w:rPr>
      </w:pPr>
    </w:p>
    <w:p w:rsidR="00C14B37" w:rsidRPr="005809EA" w:rsidRDefault="00C14B37" w:rsidP="00C14B37">
      <w:pPr>
        <w:spacing w:after="0"/>
        <w:ind w:firstLine="567"/>
        <w:rPr>
          <w:rFonts w:ascii="Arial" w:hAnsi="Arial" w:cs="Arial"/>
        </w:rPr>
      </w:pPr>
    </w:p>
    <w:p w:rsidR="00C14B37" w:rsidRPr="005809EA" w:rsidRDefault="00C14B37" w:rsidP="00C14B37">
      <w:pPr>
        <w:spacing w:after="0"/>
        <w:ind w:firstLine="567"/>
        <w:rPr>
          <w:rFonts w:ascii="Arial" w:hAnsi="Arial" w:cs="Arial"/>
        </w:rPr>
      </w:pPr>
    </w:p>
    <w:p w:rsidR="00C14B37" w:rsidRPr="005809EA" w:rsidRDefault="00C14B37" w:rsidP="00C14B37">
      <w:pPr>
        <w:spacing w:after="0"/>
        <w:ind w:firstLine="567"/>
        <w:rPr>
          <w:rFonts w:ascii="Arial" w:hAnsi="Arial" w:cs="Arial"/>
        </w:rPr>
      </w:pPr>
      <w:r w:rsidRPr="005809EA">
        <w:rPr>
          <w:rFonts w:ascii="Arial" w:hAnsi="Arial" w:cs="Arial"/>
        </w:rPr>
        <w:t xml:space="preserve">                                            …………………………………..</w:t>
      </w:r>
    </w:p>
    <w:p w:rsidR="00C14B37" w:rsidRPr="00D42191" w:rsidRDefault="00C14B37" w:rsidP="00C14B37">
      <w:pPr>
        <w:spacing w:after="0"/>
        <w:ind w:left="3540" w:firstLine="708"/>
        <w:rPr>
          <w:rFonts w:ascii="Arial" w:hAnsi="Arial" w:cs="Arial"/>
          <w:b/>
          <w:sz w:val="28"/>
          <w:szCs w:val="28"/>
        </w:rPr>
      </w:pPr>
      <w:r w:rsidRPr="005809EA">
        <w:rPr>
          <w:rFonts w:ascii="Arial" w:hAnsi="Arial" w:cs="Arial"/>
        </w:rPr>
        <w:t>jegyző</w:t>
      </w:r>
    </w:p>
    <w:p w:rsidR="00C14B37" w:rsidRPr="00006FEF" w:rsidRDefault="00C14B37" w:rsidP="00C14B37">
      <w:pPr>
        <w:spacing w:after="0"/>
        <w:rPr>
          <w:rFonts w:ascii="Arial" w:hAnsi="Arial" w:cs="Arial"/>
          <w:sz w:val="24"/>
          <w:szCs w:val="24"/>
        </w:rPr>
      </w:pPr>
    </w:p>
    <w:p w:rsidR="00C14B37" w:rsidRDefault="00C14B37" w:rsidP="00C14B37"/>
    <w:p w:rsidR="00563A5E" w:rsidRDefault="00563A5E"/>
    <w:sectPr w:rsidR="00563A5E" w:rsidSect="00990E75">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05E" w:rsidRDefault="00EC105E" w:rsidP="00C14B37">
      <w:pPr>
        <w:spacing w:after="0" w:line="240" w:lineRule="auto"/>
      </w:pPr>
      <w:r>
        <w:separator/>
      </w:r>
    </w:p>
  </w:endnote>
  <w:endnote w:type="continuationSeparator" w:id="0">
    <w:p w:rsidR="00EC105E" w:rsidRDefault="00EC105E" w:rsidP="00C14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05E" w:rsidRDefault="00EC105E" w:rsidP="00C14B37">
      <w:pPr>
        <w:spacing w:after="0" w:line="240" w:lineRule="auto"/>
      </w:pPr>
      <w:r>
        <w:separator/>
      </w:r>
    </w:p>
  </w:footnote>
  <w:footnote w:type="continuationSeparator" w:id="0">
    <w:p w:rsidR="00EC105E" w:rsidRDefault="00EC105E" w:rsidP="00C14B37">
      <w:pPr>
        <w:spacing w:after="0" w:line="240" w:lineRule="auto"/>
      </w:pPr>
      <w:r>
        <w:continuationSeparator/>
      </w:r>
    </w:p>
  </w:footnote>
  <w:footnote w:id="1">
    <w:p w:rsidR="00C14B37" w:rsidRDefault="00C14B37" w:rsidP="00C14B37">
      <w:pPr>
        <w:pStyle w:val="Lbjegyzetszveg"/>
      </w:pPr>
      <w:r>
        <w:rPr>
          <w:rStyle w:val="Lbjegyzet-hivatkozs"/>
        </w:rPr>
        <w:footnoteRef/>
      </w:r>
      <w:r>
        <w:t xml:space="preserve"> a rendeletet Mórágy Község Önkormányzatának Képviselő-testülete 2019. július 1-ei ülésén alkotta meg.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14B37"/>
    <w:rsid w:val="000D72FB"/>
    <w:rsid w:val="00143B35"/>
    <w:rsid w:val="00563A5E"/>
    <w:rsid w:val="005B6A01"/>
    <w:rsid w:val="00C14B37"/>
    <w:rsid w:val="00E73EA0"/>
    <w:rsid w:val="00EC105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14B37"/>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semiHidden/>
    <w:rsid w:val="00C14B37"/>
    <w:pPr>
      <w:suppressAutoHyphens/>
      <w:overflowPunct w:val="0"/>
      <w:autoSpaceDE w:val="0"/>
      <w:spacing w:after="120" w:line="240" w:lineRule="auto"/>
      <w:ind w:left="283"/>
      <w:textAlignment w:val="baseline"/>
    </w:pPr>
    <w:rPr>
      <w:rFonts w:ascii="Tms Rmn" w:eastAsia="Times New Roman" w:hAnsi="Tms Rmn" w:cs="Times New Roman"/>
      <w:sz w:val="20"/>
      <w:szCs w:val="20"/>
      <w:lang w:eastAsia="ar-SA"/>
    </w:rPr>
  </w:style>
  <w:style w:type="character" w:customStyle="1" w:styleId="SzvegtrzsbehzssalChar">
    <w:name w:val="Szövegtörzs behúzással Char"/>
    <w:basedOn w:val="Bekezdsalapbettpusa"/>
    <w:link w:val="Szvegtrzsbehzssal"/>
    <w:semiHidden/>
    <w:rsid w:val="00C14B37"/>
    <w:rPr>
      <w:rFonts w:ascii="Tms Rmn" w:eastAsia="Times New Roman" w:hAnsi="Tms Rmn" w:cs="Times New Roman"/>
      <w:sz w:val="20"/>
      <w:szCs w:val="20"/>
      <w:lang w:eastAsia="ar-SA"/>
    </w:rPr>
  </w:style>
  <w:style w:type="paragraph" w:styleId="Szvegtrzs">
    <w:name w:val="Body Text"/>
    <w:basedOn w:val="Norml"/>
    <w:link w:val="SzvegtrzsChar"/>
    <w:uiPriority w:val="99"/>
    <w:semiHidden/>
    <w:unhideWhenUsed/>
    <w:rsid w:val="00C14B37"/>
    <w:pPr>
      <w:spacing w:after="120"/>
    </w:pPr>
  </w:style>
  <w:style w:type="character" w:customStyle="1" w:styleId="SzvegtrzsChar">
    <w:name w:val="Szövegtörzs Char"/>
    <w:basedOn w:val="Bekezdsalapbettpusa"/>
    <w:link w:val="Szvegtrzs"/>
    <w:uiPriority w:val="99"/>
    <w:semiHidden/>
    <w:rsid w:val="00C14B37"/>
  </w:style>
  <w:style w:type="paragraph" w:customStyle="1" w:styleId="Default">
    <w:name w:val="Default"/>
    <w:rsid w:val="00C14B37"/>
    <w:pPr>
      <w:autoSpaceDE w:val="0"/>
      <w:autoSpaceDN w:val="0"/>
      <w:adjustRightInd w:val="0"/>
      <w:spacing w:after="0"/>
    </w:pPr>
    <w:rPr>
      <w:rFonts w:ascii="Times New Roman" w:eastAsia="Calibri" w:hAnsi="Times New Roman" w:cs="Times New Roman"/>
      <w:color w:val="000000"/>
      <w:sz w:val="24"/>
      <w:szCs w:val="24"/>
      <w:lang w:eastAsia="hu-HU"/>
    </w:rPr>
  </w:style>
  <w:style w:type="paragraph" w:styleId="Lbjegyzetszveg">
    <w:name w:val="footnote text"/>
    <w:basedOn w:val="Norml"/>
    <w:link w:val="LbjegyzetszvegChar"/>
    <w:semiHidden/>
    <w:unhideWhenUsed/>
    <w:rsid w:val="00C14B37"/>
    <w:pPr>
      <w:spacing w:after="0" w:line="240" w:lineRule="auto"/>
    </w:pPr>
    <w:rPr>
      <w:rFonts w:ascii="Times New Roman" w:eastAsia="Times New Roman" w:hAnsi="Times New Roman" w:cs="Times New Roman"/>
      <w:sz w:val="20"/>
      <w:szCs w:val="20"/>
      <w:lang w:eastAsia="ar-SA"/>
    </w:rPr>
  </w:style>
  <w:style w:type="character" w:customStyle="1" w:styleId="LbjegyzetszvegChar">
    <w:name w:val="Lábjegyzetszöveg Char"/>
    <w:basedOn w:val="Bekezdsalapbettpusa"/>
    <w:link w:val="Lbjegyzetszveg"/>
    <w:semiHidden/>
    <w:rsid w:val="00C14B37"/>
    <w:rPr>
      <w:rFonts w:ascii="Times New Roman" w:eastAsia="Times New Roman" w:hAnsi="Times New Roman" w:cs="Times New Roman"/>
      <w:sz w:val="20"/>
      <w:szCs w:val="20"/>
      <w:lang w:eastAsia="ar-SA"/>
    </w:rPr>
  </w:style>
  <w:style w:type="character" w:styleId="Lbjegyzet-hivatkozs">
    <w:name w:val="footnote reference"/>
    <w:basedOn w:val="Bekezdsalapbettpusa"/>
    <w:semiHidden/>
    <w:unhideWhenUsed/>
    <w:rsid w:val="00C14B37"/>
    <w:rPr>
      <w:vertAlign w:val="superscript"/>
    </w:rPr>
  </w:style>
  <w:style w:type="character" w:styleId="Jegyzethivatkozs">
    <w:name w:val="annotation reference"/>
    <w:basedOn w:val="Bekezdsalapbettpusa"/>
    <w:uiPriority w:val="99"/>
    <w:semiHidden/>
    <w:unhideWhenUsed/>
    <w:rsid w:val="00C14B37"/>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1513</Words>
  <Characters>10445</Characters>
  <Application>Microsoft Office Word</Application>
  <DocSecurity>0</DocSecurity>
  <Lines>87</Lines>
  <Paragraphs>23</Paragraphs>
  <ScaleCrop>false</ScaleCrop>
  <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2019-07-29T13:47:00Z</dcterms:created>
  <dcterms:modified xsi:type="dcterms:W3CDTF">2019-07-29T13:59:00Z</dcterms:modified>
</cp:coreProperties>
</file>