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72" w:rsidRDefault="00DF2572" w:rsidP="00DF2572">
      <w:pPr>
        <w:rPr>
          <w:bCs/>
          <w:sz w:val="22"/>
          <w:u w:val="single"/>
        </w:rPr>
      </w:pPr>
      <w:r>
        <w:rPr>
          <w:bCs/>
          <w:sz w:val="22"/>
        </w:rPr>
        <w:t>5</w:t>
      </w:r>
      <w:r>
        <w:rPr>
          <w:bCs/>
          <w:sz w:val="22"/>
          <w:u w:val="single"/>
        </w:rPr>
        <w:t>. melléklet a 15/2011. (V. 25.) önkormányzati rendelethez</w:t>
      </w:r>
    </w:p>
    <w:p w:rsidR="00DF2572" w:rsidRDefault="00DF2572" w:rsidP="00DF2572"/>
    <w:p w:rsidR="00DF2572" w:rsidRDefault="00DF2572" w:rsidP="00DF2572">
      <w:pPr>
        <w:pStyle w:val="Normal1"/>
        <w:widowControl w:val="0"/>
        <w:spacing w:before="0" w:after="0"/>
        <w:rPr>
          <w:b/>
          <w:bCs/>
          <w:snapToGrid w:val="0"/>
          <w:kern w:val="28"/>
        </w:rPr>
      </w:pPr>
      <w:r>
        <w:rPr>
          <w:b/>
          <w:bCs/>
          <w:snapToGrid w:val="0"/>
          <w:kern w:val="28"/>
        </w:rPr>
        <w:t>1.Természetvédelmi értékek Nagyszénás igazgatási területén</w:t>
      </w: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1.1 Ex lege országos védettségű kunhalmok:</w:t>
      </w:r>
    </w:p>
    <w:p w:rsidR="00DF2572" w:rsidRDefault="00DF2572" w:rsidP="00DF2572">
      <w:pPr>
        <w:pStyle w:val="Normal1"/>
        <w:widowControl w:val="0"/>
        <w:spacing w:before="0" w:after="0"/>
        <w:rPr>
          <w:snapToGrid w:val="0"/>
          <w:kern w:val="28"/>
        </w:rPr>
      </w:pP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>Réti halom</w:t>
      </w: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>Szénási-Kápolna-halom</w:t>
      </w: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>Szénási-Kettős-halom</w:t>
      </w: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>Szirony-domb</w:t>
      </w:r>
    </w:p>
    <w:p w:rsidR="00DF2572" w:rsidRDefault="00DF2572" w:rsidP="00DF2572">
      <w:pPr>
        <w:pStyle w:val="Cmsor1"/>
        <w:rPr>
          <w:rFonts w:ascii="Times New Roman" w:hAnsi="Times New Roman"/>
        </w:rPr>
      </w:pPr>
      <w:r>
        <w:rPr>
          <w:rFonts w:ascii="Times New Roman" w:hAnsi="Times New Roman"/>
        </w:rPr>
        <w:t>Vaskapu-halom</w:t>
      </w: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>Világos halom</w:t>
      </w: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>Névtelen-halom</w:t>
      </w: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1.2 Natura 2000 területek (helyrajzi szám szerinti felsorolás a 9. mellékletben)</w:t>
      </w:r>
    </w:p>
    <w:p w:rsidR="00DF2572" w:rsidRDefault="00DF2572" w:rsidP="00DF2572">
      <w:pPr>
        <w:jc w:val="both"/>
        <w:rPr>
          <w:sz w:val="24"/>
        </w:rPr>
      </w:pP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 xml:space="preserve">- Cserebökény Kiemelt Jelentőségű Különleges Természetmegőrzési Terület </w:t>
      </w:r>
    </w:p>
    <w:p w:rsidR="00DF2572" w:rsidRDefault="00DF2572" w:rsidP="00DF2572">
      <w:pPr>
        <w:ind w:left="540" w:firstLine="168"/>
        <w:jc w:val="both"/>
        <w:rPr>
          <w:sz w:val="24"/>
        </w:rPr>
      </w:pPr>
      <w:r>
        <w:rPr>
          <w:sz w:val="24"/>
        </w:rPr>
        <w:t>(Kód: HUKM 20027)</w:t>
      </w: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>- Mágocs-ér Kiemelt Jelentőségű Különleges Természetmegőrzési Terület</w:t>
      </w: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ab/>
        <w:t>(Kód: HUKM 20006)</w:t>
      </w:r>
    </w:p>
    <w:p w:rsidR="00DF2572" w:rsidRDefault="00DF2572" w:rsidP="00DF2572">
      <w:pPr>
        <w:jc w:val="both"/>
        <w:rPr>
          <w:sz w:val="24"/>
        </w:rPr>
      </w:pPr>
      <w:r>
        <w:rPr>
          <w:sz w:val="24"/>
        </w:rPr>
        <w:t xml:space="preserve">- Cserebökényi-puszták Különleges Madárvédelmi Terület </w:t>
      </w:r>
    </w:p>
    <w:p w:rsidR="00DF2572" w:rsidRDefault="00DF2572" w:rsidP="00DF2572">
      <w:pPr>
        <w:ind w:left="180"/>
        <w:jc w:val="both"/>
        <w:rPr>
          <w:sz w:val="24"/>
        </w:rPr>
      </w:pPr>
      <w:r>
        <w:rPr>
          <w:sz w:val="24"/>
        </w:rPr>
        <w:tab/>
        <w:t>(Kód: HUKM 10005)</w:t>
      </w:r>
    </w:p>
    <w:p w:rsidR="00DF2572" w:rsidRDefault="00DF2572" w:rsidP="00DF2572">
      <w:pPr>
        <w:jc w:val="both"/>
        <w:rPr>
          <w:sz w:val="24"/>
        </w:rPr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</w:pPr>
    </w:p>
    <w:p w:rsidR="00DF2572" w:rsidRDefault="00DF2572" w:rsidP="00DF257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1.3 Helyi védelemre méltó természeti értékek:</w:t>
      </w:r>
    </w:p>
    <w:p w:rsidR="00DF2572" w:rsidRDefault="00DF2572" w:rsidP="00DF2572">
      <w:pPr>
        <w:jc w:val="both"/>
        <w:rPr>
          <w:sz w:val="24"/>
        </w:rPr>
      </w:pPr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>Fürdő parkja: kb. 6 db virginiai boróka (Juniperus virginiana), ill. 4 db idős galagonya (Crataegus oxiacantha)</w:t>
      </w:r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>Temető: 9 db szomorú japánakác (Sophora japonica ’Pendula’)</w:t>
      </w:r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>Szabadság u. 10.: 1 db szomorú japánakác (Sophora japonica ’Pendula’)</w:t>
      </w:r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>Március 15. tér:</w:t>
      </w:r>
      <w:r>
        <w:rPr>
          <w:snapToGrid w:val="0"/>
          <w:kern w:val="28"/>
          <w:sz w:val="24"/>
        </w:rPr>
        <w:t xml:space="preserve"> Idős fák: nyár, platánok, szomorúfűzek, ezüst és lúcfenyők, tiszafák</w:t>
      </w:r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>Mendöl Tibor tér: 1 db idős hárs</w:t>
      </w:r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Szociális Otthon kertje: : platánok d: </w:t>
      </w:r>
      <w:smartTag w:uri="urn:schemas-microsoft-com:office:smarttags" w:element="metricconverter">
        <w:smartTagPr>
          <w:attr w:name="ProductID" w:val="80 cm"/>
        </w:smartTagPr>
        <w:r>
          <w:rPr>
            <w:sz w:val="24"/>
          </w:rPr>
          <w:t>80 cm</w:t>
        </w:r>
      </w:smartTag>
      <w:r>
        <w:rPr>
          <w:sz w:val="24"/>
        </w:rPr>
        <w:t>, hársak d:20-</w:t>
      </w:r>
      <w:smartTag w:uri="urn:schemas-microsoft-com:office:smarttags" w:element="metricconverter">
        <w:smartTagPr>
          <w:attr w:name="ProductID" w:val="40 cm"/>
        </w:smartTagPr>
        <w:r>
          <w:rPr>
            <w:sz w:val="24"/>
          </w:rPr>
          <w:t>40 cm</w:t>
        </w:r>
      </w:smartTag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>Táncsics utcai óvoda kert: idős platánok</w:t>
      </w:r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>Béke utca 15-17:  utcai fasor (platán)</w:t>
      </w:r>
    </w:p>
    <w:p w:rsidR="00DF2572" w:rsidRDefault="00DF2572" w:rsidP="00DF2572">
      <w:pPr>
        <w:pStyle w:val="Felsorols2"/>
        <w:numPr>
          <w:ilvl w:val="0"/>
          <w:numId w:val="2"/>
        </w:numPr>
        <w:rPr>
          <w:sz w:val="24"/>
        </w:rPr>
      </w:pPr>
      <w:r>
        <w:rPr>
          <w:sz w:val="24"/>
        </w:rPr>
        <w:t>József Attila utcai óvoda kert: idős platánok</w:t>
      </w:r>
    </w:p>
    <w:p w:rsidR="00DA5E93" w:rsidRDefault="00DA5E93" w:rsidP="00DF2572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6D01"/>
    <w:multiLevelType w:val="hybridMultilevel"/>
    <w:tmpl w:val="FAEA78B8"/>
    <w:lvl w:ilvl="0" w:tplc="17CC72B6">
      <w:start w:val="1"/>
      <w:numFmt w:val="lowerLetter"/>
      <w:lvlText w:val="%1)"/>
      <w:lvlJc w:val="left"/>
      <w:pPr>
        <w:tabs>
          <w:tab w:val="num" w:pos="1824"/>
        </w:tabs>
        <w:ind w:left="1824" w:hanging="396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5CE46C63"/>
    <w:multiLevelType w:val="hybridMultilevel"/>
    <w:tmpl w:val="AC68BEEE"/>
    <w:lvl w:ilvl="0" w:tplc="17CC72B6">
      <w:start w:val="1"/>
      <w:numFmt w:val="lowerLetter"/>
      <w:lvlText w:val="%1)"/>
      <w:lvlJc w:val="left"/>
      <w:pPr>
        <w:tabs>
          <w:tab w:val="num" w:pos="1116"/>
        </w:tabs>
        <w:ind w:left="1116" w:hanging="396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2572"/>
    <w:rsid w:val="00267C56"/>
    <w:rsid w:val="003C4AF8"/>
    <w:rsid w:val="00452EF3"/>
    <w:rsid w:val="004B5F74"/>
    <w:rsid w:val="005212BB"/>
    <w:rsid w:val="006A21C7"/>
    <w:rsid w:val="00C304FA"/>
    <w:rsid w:val="00D1546E"/>
    <w:rsid w:val="00D579F5"/>
    <w:rsid w:val="00DA5E93"/>
    <w:rsid w:val="00DD632C"/>
    <w:rsid w:val="00DF2572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2572"/>
    <w:pPr>
      <w:widowControl w:val="0"/>
    </w:pPr>
    <w:rPr>
      <w:rFonts w:eastAsia="Times New Roman"/>
      <w:snapToGrid w:val="0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F2572"/>
    <w:pPr>
      <w:keepNext/>
      <w:outlineLvl w:val="0"/>
    </w:pPr>
    <w:rPr>
      <w:rFonts w:ascii="Arial Narrow" w:hAnsi="Arial Narrow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F2572"/>
    <w:rPr>
      <w:rFonts w:ascii="Arial Narrow" w:eastAsia="Times New Roman" w:hAnsi="Arial Narrow"/>
      <w:snapToGrid w:val="0"/>
      <w:kern w:val="28"/>
      <w:szCs w:val="20"/>
      <w:lang w:eastAsia="hu-HU"/>
    </w:rPr>
  </w:style>
  <w:style w:type="paragraph" w:styleId="Felsorols2">
    <w:name w:val="List Bullet 2"/>
    <w:basedOn w:val="Norml"/>
    <w:autoRedefine/>
    <w:semiHidden/>
    <w:rsid w:val="00DF2572"/>
    <w:pPr>
      <w:widowControl/>
      <w:numPr>
        <w:numId w:val="28"/>
      </w:numPr>
    </w:pPr>
    <w:rPr>
      <w:snapToGrid/>
      <w:kern w:val="0"/>
      <w:sz w:val="26"/>
      <w:szCs w:val="26"/>
    </w:rPr>
  </w:style>
  <w:style w:type="paragraph" w:customStyle="1" w:styleId="Normal1">
    <w:name w:val="Normal1"/>
    <w:basedOn w:val="Norml"/>
    <w:rsid w:val="00DF2572"/>
    <w:pPr>
      <w:widowControl/>
      <w:spacing w:before="120" w:after="120"/>
      <w:jc w:val="both"/>
    </w:pPr>
    <w:rPr>
      <w:snapToGrid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2016-03-11T08:19:00Z</dcterms:created>
  <dcterms:modified xsi:type="dcterms:W3CDTF">2016-03-11T08:19:00Z</dcterms:modified>
</cp:coreProperties>
</file>