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F499" w14:textId="77777777" w:rsidR="00545506" w:rsidRDefault="00545506" w:rsidP="0054550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Indokolás</w:t>
      </w:r>
    </w:p>
    <w:p w14:paraId="50287264" w14:textId="77777777" w:rsidR="00545506" w:rsidRDefault="00545506" w:rsidP="00545506">
      <w:pPr>
        <w:pStyle w:val="Standard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települési támogatásról szóló 4/2020. (II. 14.) önkormányzati rendelet módosításához</w:t>
      </w:r>
    </w:p>
    <w:p w14:paraId="3AB933E1" w14:textId="77777777" w:rsidR="00545506" w:rsidRDefault="00545506" w:rsidP="0054550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6E081880" w14:textId="77777777" w:rsidR="00545506" w:rsidRDefault="00545506" w:rsidP="0054550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47A0D791" w14:textId="77777777" w:rsidR="00545506" w:rsidRDefault="00545506" w:rsidP="00545506">
      <w:pPr>
        <w:pStyle w:val="Textbody"/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jogalkotásról szóló 2010. évi CXXX. törvény vonatkozó rendelkezése alapján a jogszabály tervezetéhez a jogszabály előkészítője indokolást csatol.</w:t>
      </w:r>
    </w:p>
    <w:p w14:paraId="007AB344" w14:textId="77777777" w:rsidR="00545506" w:rsidRDefault="00545506" w:rsidP="0054550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7E3BE628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Jász-Nagykun-Szolnok Megyei Kormányhivatal Hatósági Főosztály Törvényességi Felügyeleti Osztálya megküldte a 2020. november 30. napján kelt, a települési támogatásokról szóló önkormányzati rendeletek törvényességi felügyeleti ellenőrzéséről szóló összefoglalót (a továbbiakban: Összefoglaló).</w:t>
      </w:r>
    </w:p>
    <w:p w14:paraId="5AF97E0C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0657EEF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Összefoglaló több észrevételt tartalmaz a települések rendeletében foglaltakra tekintettel, mely alapján szükséges többek között a Rendelet preambulumát, értelmező rendelkezését, vagyonnyilatkozatra való hivatkozást módosítani.</w:t>
      </w:r>
    </w:p>
    <w:p w14:paraId="40C351DE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0289096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Rendelet átvizsgálásra került továbbá adatvédelmi szempontból is, így a Rendelet mellékleteiben feltüntetésre került a </w:t>
      </w:r>
      <w:r w:rsidRPr="00530E64">
        <w:rPr>
          <w:rFonts w:ascii="Times New Roman" w:hAnsi="Times New Roman"/>
          <w:szCs w:val="24"/>
        </w:rPr>
        <w:t>Jászapáti Városi Önkormányzat és Jászapáti Polgármesteri Hivatal, mint Adatkezelők Adatvédelmi és Adatkezelési tájékoztatój</w:t>
      </w:r>
      <w:r>
        <w:rPr>
          <w:rFonts w:ascii="Times New Roman" w:hAnsi="Times New Roman"/>
          <w:szCs w:val="24"/>
        </w:rPr>
        <w:t>ának elérhetősége.</w:t>
      </w:r>
    </w:p>
    <w:p w14:paraId="4F3F834A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29C7B95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 gyakorlati alkalmazása során felmerült, hogy a Rendeletet a fentieken túl további pontokon szükséges módosítani, többek között a lakhatáshoz kapcsolódó rendszeres kiadások viseléséhez nyújtott települési támogatás esetén a kérelemhez csatolható dokumentumok köre kibővül a feltöltő kártya vásárlását igazoló bizonylattal, az első személyi tulajdonú lakás építésének, vásárlásának támogatás tekintetében a támogatás felhasználásának ütemezését tartalmazó bekezdés hatályát veszti, illetve az ajándékcsomagra vonatkozó rendelkezéseknél a jogosulti életkor 65 évről 60 évre csökken és a lakóhely szempontjából mind az állandó, mind a tartózkodási hely feltüntetésre kerül.</w:t>
      </w:r>
    </w:p>
    <w:p w14:paraId="583DEAD4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A66AFD7" w14:textId="77777777" w:rsidR="00545506" w:rsidRPr="008A2A60" w:rsidRDefault="00545506" w:rsidP="00545506">
      <w:pPr>
        <w:pStyle w:val="NormlWeb"/>
        <w:spacing w:before="0" w:after="0"/>
        <w:ind w:right="147"/>
        <w:jc w:val="both"/>
        <w:rPr>
          <w:color w:val="auto"/>
        </w:rPr>
      </w:pPr>
      <w:r w:rsidRPr="008A2A60">
        <w:t xml:space="preserve">Magyarország Kormánya 2020. </w:t>
      </w:r>
      <w:r>
        <w:t>november</w:t>
      </w:r>
      <w:r w:rsidRPr="008A2A60">
        <w:t xml:space="preserve"> </w:t>
      </w:r>
      <w:r>
        <w:t>4</w:t>
      </w:r>
      <w:r w:rsidRPr="008A2A60">
        <w:t>. napján a veszélyhelyzet kihirdetéséről szóló 4</w:t>
      </w:r>
      <w:r>
        <w:t>78</w:t>
      </w:r>
      <w:r w:rsidRPr="008A2A60">
        <w:t>/2020. (</w:t>
      </w:r>
      <w:r>
        <w:t>X</w:t>
      </w:r>
      <w:r w:rsidRPr="008A2A60">
        <w:t xml:space="preserve">I. </w:t>
      </w:r>
      <w:r>
        <w:t>3</w:t>
      </w:r>
      <w:r w:rsidRPr="008A2A60">
        <w:t xml:space="preserve">.) Korm. rendeletével </w:t>
      </w:r>
      <w:r>
        <w:t xml:space="preserve">(a továbbiakban: Korm.rendelet) </w:t>
      </w:r>
      <w:r>
        <w:rPr>
          <w:rFonts w:ascii="Times" w:hAnsi="Times" w:cs="Times"/>
        </w:rPr>
        <w:t>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ki.</w:t>
      </w:r>
    </w:p>
    <w:p w14:paraId="3074A95E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69241F6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0E3003">
        <w:rPr>
          <w:rFonts w:ascii="Times New Roman" w:hAnsi="Times New Roman"/>
          <w:szCs w:val="24"/>
        </w:rPr>
        <w:t xml:space="preserve"> koronavírus-világjárvány második hulláma elleni védekezésről</w:t>
      </w:r>
      <w:r>
        <w:rPr>
          <w:rFonts w:ascii="Times New Roman" w:hAnsi="Times New Roman"/>
          <w:szCs w:val="24"/>
        </w:rPr>
        <w:t xml:space="preserve"> szóló 2020. évi CIX. törvény 1. §-a, 2. § (1) bekezdése, valamint 5. §-a értelmében a Korm.rendelet hatálya 2021. február 8. napjáig tart. </w:t>
      </w:r>
    </w:p>
    <w:p w14:paraId="33F9206F" w14:textId="77777777" w:rsidR="00545506" w:rsidRPr="008A2A60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75E0049" w14:textId="77777777" w:rsidR="00545506" w:rsidRPr="008A2A60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 w:rsidRPr="008A2A60">
        <w:rPr>
          <w:rFonts w:ascii="Times New Roman" w:hAnsi="Times New Roman"/>
          <w:szCs w:val="24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hatáskörét a polgármester gyakorolja.</w:t>
      </w:r>
    </w:p>
    <w:p w14:paraId="6C3DF909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087CCAD" w14:textId="77777777" w:rsidR="00545506" w:rsidRDefault="00545506" w:rsidP="00545506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Jászapáti, 2021. február </w:t>
      </w:r>
      <w:r w:rsidRPr="00F32DD5">
        <w:rPr>
          <w:rFonts w:ascii="Times New Roman" w:hAnsi="Times New Roman"/>
          <w:szCs w:val="24"/>
        </w:rPr>
        <w:t>4.</w:t>
      </w:r>
    </w:p>
    <w:p w14:paraId="14C3CCD0" w14:textId="77777777" w:rsidR="00545506" w:rsidRDefault="00545506" w:rsidP="00545506">
      <w:pPr>
        <w:pStyle w:val="western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3694F160" w14:textId="77777777" w:rsidR="00545506" w:rsidRDefault="00545506" w:rsidP="00545506">
      <w:pPr>
        <w:pStyle w:val="western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14:paraId="0AFCB0FE" w14:textId="77777777" w:rsidR="00545506" w:rsidRDefault="00545506" w:rsidP="00545506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Farkas Ferenc</w:t>
      </w:r>
    </w:p>
    <w:p w14:paraId="1B1EADD5" w14:textId="77777777" w:rsidR="00545506" w:rsidRDefault="00545506" w:rsidP="00545506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polgármester</w:t>
      </w:r>
    </w:p>
    <w:p w14:paraId="351A7878" w14:textId="77777777" w:rsidR="00B868C6" w:rsidRDefault="00545506"/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06"/>
    <w:rsid w:val="00545506"/>
    <w:rsid w:val="0055194A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78B5"/>
  <w15:chartTrackingRefBased/>
  <w15:docId w15:val="{8BD4E51F-3783-4188-8708-BF66F62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545506"/>
    <w:pPr>
      <w:suppressAutoHyphens/>
      <w:spacing w:line="252" w:lineRule="auto"/>
      <w:textAlignment w:val="baseline"/>
    </w:pPr>
    <w:rPr>
      <w:rFonts w:cs="Times New Roman"/>
      <w:kern w:val="2"/>
      <w:sz w:val="24"/>
      <w:lang w:eastAsia="zh-CN"/>
    </w:rPr>
  </w:style>
  <w:style w:type="paragraph" w:customStyle="1" w:styleId="Textbody">
    <w:name w:val="Text body"/>
    <w:basedOn w:val="Standard"/>
    <w:qFormat/>
    <w:rsid w:val="00545506"/>
    <w:pPr>
      <w:spacing w:after="140" w:line="288" w:lineRule="auto"/>
    </w:pPr>
  </w:style>
  <w:style w:type="paragraph" w:customStyle="1" w:styleId="western">
    <w:name w:val="western"/>
    <w:basedOn w:val="Standard"/>
    <w:qFormat/>
    <w:rsid w:val="00545506"/>
    <w:pPr>
      <w:spacing w:before="280" w:after="142" w:line="288" w:lineRule="auto"/>
    </w:pPr>
    <w:rPr>
      <w:rFonts w:eastAsia="Times New Roman"/>
      <w:color w:val="000000"/>
      <w:lang w:eastAsia="hu-HU"/>
    </w:rPr>
  </w:style>
  <w:style w:type="paragraph" w:styleId="NormlWeb">
    <w:name w:val="Normal (Web)"/>
    <w:basedOn w:val="Norml"/>
    <w:uiPriority w:val="99"/>
    <w:qFormat/>
    <w:rsid w:val="00545506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2021-02-04T12:17:00Z</dcterms:created>
  <dcterms:modified xsi:type="dcterms:W3CDTF">2021-02-04T12:17:00Z</dcterms:modified>
</cp:coreProperties>
</file>