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663" w:rsidRPr="00C3263B" w:rsidRDefault="00032663" w:rsidP="00032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263B">
        <w:rPr>
          <w:rFonts w:ascii="Times New Roman" w:hAnsi="Times New Roman" w:cs="Times New Roman"/>
          <w:sz w:val="24"/>
          <w:szCs w:val="24"/>
          <w:u w:val="single"/>
        </w:rPr>
        <w:t>2. melléklet a</w:t>
      </w:r>
      <w:r>
        <w:rPr>
          <w:rFonts w:ascii="Times New Roman" w:hAnsi="Times New Roman" w:cs="Times New Roman"/>
          <w:sz w:val="24"/>
          <w:szCs w:val="24"/>
          <w:u w:val="single"/>
        </w:rPr>
        <w:t>z 5/2018. (IV.01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 xml:space="preserve">.)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számú 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rendelethez</w:t>
      </w:r>
    </w:p>
    <w:p w:rsidR="00032663" w:rsidRPr="00516B80" w:rsidRDefault="00032663" w:rsidP="0003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2663" w:rsidRPr="00516B80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B80">
        <w:rPr>
          <w:rFonts w:ascii="Times New Roman" w:hAnsi="Times New Roman" w:cs="Times New Roman"/>
          <w:b/>
          <w:sz w:val="24"/>
          <w:szCs w:val="24"/>
        </w:rPr>
        <w:t>A helyi védelem alá helyezett</w:t>
      </w:r>
      <w:r>
        <w:rPr>
          <w:rFonts w:ascii="Times New Roman" w:hAnsi="Times New Roman" w:cs="Times New Roman"/>
          <w:b/>
          <w:sz w:val="24"/>
          <w:szCs w:val="24"/>
        </w:rPr>
        <w:t xml:space="preserve"> egyedi örökségi értékek, elemek</w:t>
      </w:r>
    </w:p>
    <w:p w:rsidR="00032663" w:rsidRDefault="00032663" w:rsidP="00032663">
      <w:pPr>
        <w:spacing w:after="0" w:line="240" w:lineRule="auto"/>
        <w:jc w:val="center"/>
        <w:rPr>
          <w:sz w:val="24"/>
          <w:szCs w:val="24"/>
        </w:rPr>
      </w:pPr>
    </w:p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701"/>
        <w:gridCol w:w="2968"/>
      </w:tblGrid>
      <w:tr w:rsidR="00032663" w:rsidTr="00115C52">
        <w:tc>
          <w:tcPr>
            <w:tcW w:w="704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Védett érték megnevezése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Cím, </w:t>
            </w: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helyrajzi szám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Védelem fokozata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Leírás</w:t>
            </w:r>
          </w:p>
        </w:tc>
      </w:tr>
    </w:tbl>
    <w:p w:rsidR="00032663" w:rsidRPr="00DF465C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701"/>
        <w:gridCol w:w="2968"/>
      </w:tblGrid>
      <w:tr w:rsidR="00032663" w:rsidTr="00115C52">
        <w:tc>
          <w:tcPr>
            <w:tcW w:w="704" w:type="dxa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881">
              <w:rPr>
                <w:rFonts w:ascii="Times New Roman" w:hAnsi="Times New Roman" w:cs="Times New Roman"/>
                <w:sz w:val="24"/>
                <w:szCs w:val="24"/>
              </w:rPr>
              <w:t>Római Katolikus Templom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Harangláb, Feszület, Mária kegyszobor</w:t>
            </w:r>
          </w:p>
        </w:tc>
        <w:tc>
          <w:tcPr>
            <w:tcW w:w="1843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881">
              <w:rPr>
                <w:rFonts w:ascii="Times New Roman" w:hAnsi="Times New Roman" w:cs="Times New Roman"/>
                <w:sz w:val="24"/>
                <w:szCs w:val="24"/>
              </w:rPr>
              <w:t>Pátroha, Kossuth u. (hrsz.: 178/1)</w:t>
            </w:r>
          </w:p>
        </w:tc>
        <w:tc>
          <w:tcPr>
            <w:tcW w:w="1701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Pr="00DF465C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Teljes védelem</w:t>
            </w:r>
          </w:p>
        </w:tc>
        <w:tc>
          <w:tcPr>
            <w:tcW w:w="2968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881">
              <w:rPr>
                <w:rFonts w:ascii="Times New Roman" w:hAnsi="Times New Roman" w:cs="Times New Roman"/>
                <w:sz w:val="24"/>
                <w:szCs w:val="24"/>
              </w:rPr>
              <w:t>A templom szabadon állóan telepített, utcára merőleges gerincű, félköríves utcai homlokzati középső motívummal, melynek két oldalán félköríves homlokzati vakolat dísz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található. A homlokzat közepén a félköríves nyílásban egy nagy és két kis kereszt helyezkedik el. A templom keleti előkertjében</w:t>
            </w:r>
            <w:r w:rsidRPr="00543881">
              <w:rPr>
                <w:rFonts w:ascii="Times New Roman" w:hAnsi="Times New Roman" w:cs="Times New Roman"/>
                <w:sz w:val="24"/>
                <w:szCs w:val="24"/>
              </w:rPr>
              <w:t xml:space="preserve"> zárt sisakos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harangláb (archaikus), és Mária kegyszobor található.</w:t>
            </w:r>
          </w:p>
        </w:tc>
      </w:tr>
      <w:tr w:rsidR="00032663" w:rsidTr="00115C52">
        <w:tc>
          <w:tcPr>
            <w:tcW w:w="9059" w:type="dxa"/>
            <w:gridSpan w:val="5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1EEA5A" wp14:editId="4D114FFE">
                  <wp:extent cx="3900644" cy="2598420"/>
                  <wp:effectExtent l="0" t="0" r="5080" b="0"/>
                  <wp:docPr id="2" name="Kép 2" descr="C:\Users\Andrea\Desktop\pátroha  kat. templom haranglá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a\Desktop\pátroha  kat. templom haranglá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337" cy="260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D005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36A030" wp14:editId="46AC0DE8">
                  <wp:extent cx="1562100" cy="2207184"/>
                  <wp:effectExtent l="0" t="0" r="0" b="3175"/>
                  <wp:docPr id="4" name="Kép 4" descr="C:\Users\Andrea\Desktop\151223697396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a\Desktop\151223697396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59" cy="220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32663" w:rsidRDefault="00032663" w:rsidP="0003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701"/>
        <w:gridCol w:w="2968"/>
      </w:tblGrid>
      <w:tr w:rsidR="00032663" w:rsidTr="00115C52">
        <w:tc>
          <w:tcPr>
            <w:tcW w:w="704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Védett érték megnevezése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Cím, </w:t>
            </w: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helyrajzi szám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Védelem fokozata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Leírás</w:t>
            </w:r>
          </w:p>
        </w:tc>
      </w:tr>
    </w:tbl>
    <w:p w:rsidR="00032663" w:rsidRPr="00DF465C" w:rsidRDefault="00032663" w:rsidP="000326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701"/>
        <w:gridCol w:w="2968"/>
      </w:tblGrid>
      <w:tr w:rsidR="00032663" w:rsidTr="00115C52">
        <w:tc>
          <w:tcPr>
            <w:tcW w:w="704" w:type="dxa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Bajorhegy Közösségi ház (volt </w:t>
            </w:r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kúria)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épülete és az előkertben elhelyezett Feszület</w:t>
            </w:r>
          </w:p>
        </w:tc>
        <w:tc>
          <w:tcPr>
            <w:tcW w:w="1843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Pátroha, hrsz.: 0401/10</w:t>
            </w:r>
          </w:p>
        </w:tc>
        <w:tc>
          <w:tcPr>
            <w:tcW w:w="1701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Pr="00DF465C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Teljes védelem</w:t>
            </w:r>
          </w:p>
        </w:tc>
        <w:tc>
          <w:tcPr>
            <w:tcW w:w="2968" w:type="dxa"/>
          </w:tcPr>
          <w:p w:rsidR="00032663" w:rsidRDefault="00032663" w:rsidP="00115C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28">
              <w:rPr>
                <w:rFonts w:ascii="Times New Roman" w:hAnsi="Times New Roman" w:cs="Times New Roman"/>
                <w:sz w:val="24"/>
                <w:szCs w:val="24"/>
              </w:rPr>
              <w:t xml:space="preserve">Az épület szép arányú, harmonikus tömegképzésű, mindkét végén lekontyolt, utcával párhuzamos gerincű, </w:t>
            </w:r>
            <w:proofErr w:type="spellStart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magastetős</w:t>
            </w:r>
            <w:proofErr w:type="spellEnd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 xml:space="preserve"> épület. </w:t>
            </w:r>
            <w:proofErr w:type="spellStart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Cseréptetős</w:t>
            </w:r>
            <w:proofErr w:type="spellEnd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, világos pasztellszínű homlokzattal, a nyílások körül okke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rsárga keretekkel és vízszintes </w:t>
            </w:r>
            <w:r w:rsidRPr="003D0B28">
              <w:rPr>
                <w:rFonts w:ascii="Times New Roman" w:hAnsi="Times New Roman" w:cs="Times New Roman"/>
                <w:sz w:val="24"/>
                <w:szCs w:val="24"/>
              </w:rPr>
              <w:t xml:space="preserve">homlokzati vakolattagolással. Az épület környezetében lévő gesztenyefák a környék természeti értékének legfőbb </w:t>
            </w:r>
            <w:proofErr w:type="spellStart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ékei</w:t>
            </w:r>
            <w:proofErr w:type="spellEnd"/>
            <w:r w:rsidRPr="003D0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663" w:rsidTr="00115C52">
        <w:tc>
          <w:tcPr>
            <w:tcW w:w="9059" w:type="dxa"/>
            <w:gridSpan w:val="5"/>
          </w:tcPr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19E4729" wp14:editId="401CCD7B">
                  <wp:extent cx="5463540" cy="3634740"/>
                  <wp:effectExtent l="0" t="0" r="3810" b="3810"/>
                  <wp:docPr id="5" name="Kép 5" descr="C:\Users\Andrea\Desktop\bajorheg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drea\Desktop\bajorheg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3540" cy="363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663" w:rsidRDefault="00032663" w:rsidP="00115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663" w:rsidRDefault="00032663" w:rsidP="000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32663" w:rsidRDefault="00032663" w:rsidP="0003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5B34" w:rsidRDefault="00DC5B34">
      <w:bookmarkStart w:id="0" w:name="_GoBack"/>
      <w:bookmarkEnd w:id="0"/>
    </w:p>
    <w:sectPr w:rsidR="00DC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63"/>
    <w:rsid w:val="00032663"/>
    <w:rsid w:val="00D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92401-ED5C-4984-BD12-A4FBD59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2663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266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Patroha</dc:creator>
  <cp:keywords/>
  <dc:description/>
  <cp:lastModifiedBy>PH Patroha</cp:lastModifiedBy>
  <cp:revision>1</cp:revision>
  <dcterms:created xsi:type="dcterms:W3CDTF">2018-06-01T07:14:00Z</dcterms:created>
  <dcterms:modified xsi:type="dcterms:W3CDTF">2018-06-01T07:15:00Z</dcterms:modified>
</cp:coreProperties>
</file>