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B0" w:rsidRPr="00726603" w:rsidRDefault="004D2CB0" w:rsidP="004D2CB0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melléklet </w:t>
      </w:r>
      <w:proofErr w:type="gramStart"/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>a …</w:t>
      </w:r>
      <w:proofErr w:type="gramEnd"/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>/2016. (</w:t>
      </w:r>
      <w:proofErr w:type="gramStart"/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IX.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…</w:t>
      </w:r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>) önkormányzati rendelethez</w:t>
      </w:r>
    </w:p>
    <w:p w:rsidR="004D2CB0" w:rsidRPr="00B64D00" w:rsidRDefault="004D2CB0" w:rsidP="004D2CB0">
      <w:pPr>
        <w:pStyle w:val="Listaszerbekezds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4D00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1. melléklet a 19/2012. (IV. 12</w:t>
      </w:r>
      <w:r w:rsidRPr="00B64D00">
        <w:rPr>
          <w:rFonts w:ascii="Times New Roman" w:eastAsia="Calibri" w:hAnsi="Times New Roman" w:cs="Times New Roman"/>
          <w:b/>
          <w:i/>
          <w:sz w:val="24"/>
          <w:szCs w:val="24"/>
        </w:rPr>
        <w:t>.) önkormányzati rendelethez</w:t>
      </w:r>
    </w:p>
    <w:p w:rsidR="004D2CB0" w:rsidRDefault="004D2CB0" w:rsidP="004D2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CB0" w:rsidRDefault="004D2CB0" w:rsidP="004D2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"Jászberény Város Díszpolgára" címmel járó díszoklevél, emlékérem, valamint a Jászberény Város Díszpolgárainak Névkönyve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1. A "Jászberény Város Díszpolgára" címmel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2. A "Jászberény Város Díszpolgára" emlékérem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A "Jászberény Város Díszpolgára” emlékérem kör alakú bronz érme, címlapjának felső 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részén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félköríven "JÁSZBERÉNY VÁROS", alsó részén, az érem ívét követve "DÍSZPOLGÁRA" felirattal, középen Jászberény város címere. Hátoldalán az adományozás éve és a kitüntetett neve kerül megörökítésre.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3. Jászberény Város Díszpolgárainak Névkönyve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Jászberény Város Díszpolgárainak Névkönyve bársonykötésben készül, fehér lapokkal, 46 x 32 cm méretben. Fedőlapján Jászberény város címere és "Jászberény Város Díszpolgára" felirat.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"Jászberény Város Tiszteletbeli Polgára" címmel járó díszoklevél, emlékérem, valamint a Jászberény Város  Tiszteletbeli Polgárainak Névkönyve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1. A "Jászberény Város Tiszteletbeli Polgára" címmel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2. A "Jászberény Város Tiszteletbeli Polgára" emlékérem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A "Jászberény Város Tiszteletbeli Polgára” emlékérem kör alakú bronz érme, címlapjának felső 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részén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félköríven "JÁSZBERÉNY VÁROS", alsó részén, az érem ívét követve "TISZTELETBELI POLGÁRA" felirattal, középen Jászberény város címere. Hátoldalán az adományozás éve és a kitüntetett neve kerül megörökítésre.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3. Jászberény Város Tiszteletbeli Polgárainak Névkönyvének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Jászberény Város Tiszteletbeli Polgárainak Névkönyve bársonykötésben készül, fehér lapokkal, 46 x 32 cm méretben. Fedőlapján Jászberény város címere és "Jászberény Város Tiszteletbeli Polgára" felirat.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lastRenderedPageBreak/>
        <w:t>III. A "Jászberény Városért - Pro Urbe érdemérem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díszoklevél, emlékérem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1. A "Jászberény Városért - Pro Urbe érdemérem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2. A "Jászberény Városért - Pro Urbe érdemérem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emlékérem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Pajzs alakú bronz érme, benne Jászberény város címere. A felső éllel párhuzamosan "JÁSZBERÉNY", az érme alsó vonalát követve pedig "PRO URBE" felirat olvasható. Az érem hátoldalán az adományozás éve és a kitüntetett neve kerül megörökítésre.</w:t>
      </w:r>
    </w:p>
    <w:p w:rsidR="004D2CB0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CB0" w:rsidRPr="002B220F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2B220F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IV. A "</w:t>
      </w:r>
      <w:r w:rsidRPr="002B220F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highlight w:val="lightGray"/>
          <w:lang w:eastAsia="hu-HU"/>
        </w:rPr>
        <w:t xml:space="preserve"> </w:t>
      </w:r>
      <w:r w:rsidRPr="002B220F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</w:rPr>
        <w:t xml:space="preserve">Pro </w:t>
      </w:r>
      <w:proofErr w:type="spellStart"/>
      <w:r w:rsidRPr="002B220F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</w:rPr>
        <w:t>Civitate</w:t>
      </w:r>
      <w:proofErr w:type="spellEnd"/>
      <w:r w:rsidRPr="002B220F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</w:rPr>
        <w:t xml:space="preserve"> – Jászberény</w:t>
      </w:r>
      <w:r w:rsidRPr="002B220F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díj</w:t>
      </w:r>
      <w:proofErr w:type="gramStart"/>
      <w:r w:rsidRPr="002B220F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” elismeréssel</w:t>
      </w:r>
      <w:proofErr w:type="gramEnd"/>
      <w:r w:rsidRPr="002B220F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járó díszoklevél leírása</w:t>
      </w:r>
    </w:p>
    <w:p w:rsidR="004D2CB0" w:rsidRPr="002B220F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4D2CB0" w:rsidRPr="002B220F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2B220F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1. A "Pro </w:t>
      </w:r>
      <w:proofErr w:type="spellStart"/>
      <w:r w:rsidRPr="002B220F">
        <w:rPr>
          <w:rFonts w:ascii="Times New Roman" w:hAnsi="Times New Roman" w:cs="Times New Roman"/>
          <w:i/>
          <w:sz w:val="24"/>
          <w:szCs w:val="24"/>
          <w:highlight w:val="lightGray"/>
        </w:rPr>
        <w:t>Civitate</w:t>
      </w:r>
      <w:proofErr w:type="spellEnd"/>
      <w:r w:rsidRPr="002B220F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– Jászberény díj</w:t>
      </w:r>
      <w:proofErr w:type="gramStart"/>
      <w:r w:rsidRPr="002B220F">
        <w:rPr>
          <w:rFonts w:ascii="Times New Roman" w:hAnsi="Times New Roman" w:cs="Times New Roman"/>
          <w:i/>
          <w:sz w:val="24"/>
          <w:szCs w:val="24"/>
          <w:highlight w:val="lightGray"/>
        </w:rPr>
        <w:t>" elismeréssel</w:t>
      </w:r>
      <w:proofErr w:type="gramEnd"/>
      <w:r w:rsidRPr="002B220F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járó díszoklevél leírása:</w:t>
      </w:r>
    </w:p>
    <w:p w:rsidR="004D2CB0" w:rsidRPr="002B220F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4D2CB0" w:rsidRPr="002B220F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20F">
        <w:rPr>
          <w:rFonts w:ascii="Times New Roman" w:hAnsi="Times New Roman" w:cs="Times New Roman"/>
          <w:i/>
          <w:sz w:val="24"/>
          <w:szCs w:val="24"/>
          <w:highlight w:val="lightGray"/>
        </w:rPr>
        <w:t>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 xml:space="preserve">V. A "Jászberény Város </w:t>
      </w:r>
      <w:proofErr w:type="spellStart"/>
      <w:r w:rsidRPr="009F461E">
        <w:rPr>
          <w:rFonts w:ascii="Times New Roman" w:hAnsi="Times New Roman" w:cs="Times New Roman"/>
          <w:b/>
          <w:sz w:val="24"/>
          <w:szCs w:val="24"/>
        </w:rPr>
        <w:t>Friedvalszky</w:t>
      </w:r>
      <w:proofErr w:type="spell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Ferenc köztisztviselői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1. A "Jászberény Város </w:t>
      </w:r>
      <w:proofErr w:type="spellStart"/>
      <w:r w:rsidRPr="009F461E">
        <w:rPr>
          <w:rFonts w:ascii="Times New Roman" w:hAnsi="Times New Roman" w:cs="Times New Roman"/>
          <w:sz w:val="24"/>
          <w:szCs w:val="24"/>
        </w:rPr>
        <w:t>Friedvalszky</w:t>
      </w:r>
      <w:proofErr w:type="spellEnd"/>
      <w:r w:rsidRPr="009F461E">
        <w:rPr>
          <w:rFonts w:ascii="Times New Roman" w:hAnsi="Times New Roman" w:cs="Times New Roman"/>
          <w:sz w:val="24"/>
          <w:szCs w:val="24"/>
        </w:rPr>
        <w:t xml:space="preserve"> Ferenc köztisztviselői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461E">
        <w:rPr>
          <w:rFonts w:ascii="Times New Roman" w:hAnsi="Times New Roman" w:cs="Times New Roman"/>
          <w:b/>
          <w:sz w:val="24"/>
          <w:szCs w:val="24"/>
        </w:rPr>
        <w:t>. A "Jászberény Város Sipos Orbán kulturális és művészeti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1. A "Jászberény Város Sipos Orbán kulturális és művészeti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461E">
        <w:rPr>
          <w:rFonts w:ascii="Times New Roman" w:hAnsi="Times New Roman" w:cs="Times New Roman"/>
          <w:b/>
          <w:sz w:val="24"/>
          <w:szCs w:val="24"/>
        </w:rPr>
        <w:t xml:space="preserve">. A "Jászberény Város </w:t>
      </w:r>
      <w:proofErr w:type="spellStart"/>
      <w:r w:rsidRPr="009F461E">
        <w:rPr>
          <w:rFonts w:ascii="Times New Roman" w:hAnsi="Times New Roman" w:cs="Times New Roman"/>
          <w:b/>
          <w:sz w:val="24"/>
          <w:szCs w:val="24"/>
        </w:rPr>
        <w:t>Zirzen</w:t>
      </w:r>
      <w:proofErr w:type="spell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Janka közoktatási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lastRenderedPageBreak/>
        <w:t xml:space="preserve">1. A "Jászberény Város </w:t>
      </w:r>
      <w:proofErr w:type="spellStart"/>
      <w:r w:rsidRPr="009F461E">
        <w:rPr>
          <w:rFonts w:ascii="Times New Roman" w:hAnsi="Times New Roman" w:cs="Times New Roman"/>
          <w:sz w:val="24"/>
          <w:szCs w:val="24"/>
        </w:rPr>
        <w:t>Zirzen</w:t>
      </w:r>
      <w:proofErr w:type="spellEnd"/>
      <w:r w:rsidRPr="009F461E">
        <w:rPr>
          <w:rFonts w:ascii="Times New Roman" w:hAnsi="Times New Roman" w:cs="Times New Roman"/>
          <w:sz w:val="24"/>
          <w:szCs w:val="24"/>
        </w:rPr>
        <w:t xml:space="preserve"> Janka közoktatási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461E">
        <w:rPr>
          <w:rFonts w:ascii="Times New Roman" w:hAnsi="Times New Roman" w:cs="Times New Roman"/>
          <w:b/>
          <w:sz w:val="24"/>
          <w:szCs w:val="24"/>
        </w:rPr>
        <w:t>. A "Jászberény Város Árpád-házi Szent Erzsébet egészségügyi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1. A "Jászberény Város Árpád-házi Szent Erzsébet egészségügyi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9F461E">
        <w:rPr>
          <w:rFonts w:ascii="Times New Roman" w:hAnsi="Times New Roman" w:cs="Times New Roman"/>
          <w:b/>
          <w:sz w:val="24"/>
          <w:szCs w:val="24"/>
        </w:rPr>
        <w:t xml:space="preserve">. A "Jászberény Város </w:t>
      </w:r>
      <w:proofErr w:type="spellStart"/>
      <w:r w:rsidRPr="009F461E">
        <w:rPr>
          <w:rFonts w:ascii="Times New Roman" w:hAnsi="Times New Roman" w:cs="Times New Roman"/>
          <w:b/>
          <w:sz w:val="24"/>
          <w:szCs w:val="24"/>
        </w:rPr>
        <w:t>Gerevich</w:t>
      </w:r>
      <w:proofErr w:type="spell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Aladár sport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1. A "Jászberény Város </w:t>
      </w:r>
      <w:proofErr w:type="spellStart"/>
      <w:r w:rsidRPr="009F461E">
        <w:rPr>
          <w:rFonts w:ascii="Times New Roman" w:hAnsi="Times New Roman" w:cs="Times New Roman"/>
          <w:sz w:val="24"/>
          <w:szCs w:val="24"/>
        </w:rPr>
        <w:t>Gerevich</w:t>
      </w:r>
      <w:proofErr w:type="spellEnd"/>
      <w:r w:rsidRPr="009F461E">
        <w:rPr>
          <w:rFonts w:ascii="Times New Roman" w:hAnsi="Times New Roman" w:cs="Times New Roman"/>
          <w:sz w:val="24"/>
          <w:szCs w:val="24"/>
        </w:rPr>
        <w:t xml:space="preserve"> Aladár sport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 xml:space="preserve">X. A "Jászberény Város Szent Klára szociális 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munka díj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>” elismeréssel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1. A "Jászberény Város Szent Klára szociális 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munka díj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>" elismeréssel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461E">
        <w:rPr>
          <w:rFonts w:ascii="Times New Roman" w:hAnsi="Times New Roman" w:cs="Times New Roman"/>
          <w:b/>
          <w:sz w:val="24"/>
          <w:szCs w:val="24"/>
        </w:rPr>
        <w:t xml:space="preserve">. A "Jászberény Város </w:t>
      </w:r>
      <w:proofErr w:type="spellStart"/>
      <w:r w:rsidRPr="009F461E">
        <w:rPr>
          <w:rFonts w:ascii="Times New Roman" w:hAnsi="Times New Roman" w:cs="Times New Roman"/>
          <w:b/>
          <w:sz w:val="24"/>
          <w:szCs w:val="24"/>
        </w:rPr>
        <w:t>Komáromy</w:t>
      </w:r>
      <w:proofErr w:type="spell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József sajtódíj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1. A "Jászberény Város </w:t>
      </w:r>
      <w:proofErr w:type="spellStart"/>
      <w:r w:rsidRPr="009F461E">
        <w:rPr>
          <w:rFonts w:ascii="Times New Roman" w:hAnsi="Times New Roman" w:cs="Times New Roman"/>
          <w:sz w:val="24"/>
          <w:szCs w:val="24"/>
        </w:rPr>
        <w:t>Komáromy</w:t>
      </w:r>
      <w:proofErr w:type="spellEnd"/>
      <w:r w:rsidRPr="009F461E">
        <w:rPr>
          <w:rFonts w:ascii="Times New Roman" w:hAnsi="Times New Roman" w:cs="Times New Roman"/>
          <w:sz w:val="24"/>
          <w:szCs w:val="24"/>
        </w:rPr>
        <w:t xml:space="preserve"> József sajtódíj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461E">
        <w:rPr>
          <w:rFonts w:ascii="Times New Roman" w:hAnsi="Times New Roman" w:cs="Times New Roman"/>
          <w:b/>
          <w:sz w:val="24"/>
          <w:szCs w:val="24"/>
        </w:rPr>
        <w:t>. A "Jászberény Város Rendészeti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lastRenderedPageBreak/>
        <w:t>1. A "Jászberény Város Rendészeti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1E"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461E">
        <w:rPr>
          <w:rFonts w:ascii="Times New Roman" w:hAnsi="Times New Roman" w:cs="Times New Roman"/>
          <w:b/>
          <w:sz w:val="24"/>
          <w:szCs w:val="24"/>
        </w:rPr>
        <w:t>. A "Jászberény Város Mecénása díj</w:t>
      </w:r>
      <w:proofErr w:type="gramStart"/>
      <w:r w:rsidRPr="009F461E">
        <w:rPr>
          <w:rFonts w:ascii="Times New Roman" w:hAnsi="Times New Roman" w:cs="Times New Roman"/>
          <w:b/>
          <w:sz w:val="24"/>
          <w:szCs w:val="24"/>
        </w:rPr>
        <w:t>” elismeréssel</w:t>
      </w:r>
      <w:proofErr w:type="gramEnd"/>
      <w:r w:rsidRPr="009F461E">
        <w:rPr>
          <w:rFonts w:ascii="Times New Roman" w:hAnsi="Times New Roman" w:cs="Times New Roman"/>
          <w:b/>
          <w:sz w:val="24"/>
          <w:szCs w:val="24"/>
        </w:rPr>
        <w:t xml:space="preserve"> járó díszoklevél leírása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>1. A "Jászberény Város Mecénása díj</w:t>
      </w:r>
      <w:proofErr w:type="gramStart"/>
      <w:r w:rsidRPr="009F461E">
        <w:rPr>
          <w:rFonts w:ascii="Times New Roman" w:hAnsi="Times New Roman" w:cs="Times New Roman"/>
          <w:sz w:val="24"/>
          <w:szCs w:val="24"/>
        </w:rPr>
        <w:t>" elismeréssel</w:t>
      </w:r>
      <w:proofErr w:type="gramEnd"/>
      <w:r w:rsidRPr="009F461E">
        <w:rPr>
          <w:rFonts w:ascii="Times New Roman" w:hAnsi="Times New Roman" w:cs="Times New Roman"/>
          <w:sz w:val="24"/>
          <w:szCs w:val="24"/>
        </w:rPr>
        <w:t xml:space="preserve"> járó díszoklevél leírása:</w:t>
      </w: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B0" w:rsidRPr="009F461E" w:rsidRDefault="004D2CB0" w:rsidP="004D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1E">
        <w:rPr>
          <w:rFonts w:ascii="Times New Roman" w:hAnsi="Times New Roman" w:cs="Times New Roman"/>
          <w:sz w:val="24"/>
          <w:szCs w:val="24"/>
        </w:rPr>
        <w:t xml:space="preserve"> Jászberény város címerével ellátott, díszes kivitelű irat, mely tartalmazza az adományozó megnevezését, az adományozás alapjául szolgáló képviselő-testületi határozat számát és tárgyát, az adományozott nevét, a kimagasló érdem rövid megjelölését, az adományozás időpontját, a polgármester aláírását, pecsétjét.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30B99" w:rsidRPr="004D2CB0" w:rsidRDefault="00930B99" w:rsidP="004D2CB0">
      <w:bookmarkStart w:id="0" w:name="_GoBack"/>
      <w:bookmarkEnd w:id="0"/>
    </w:p>
    <w:sectPr w:rsidR="00930B99" w:rsidRPr="004D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72" w:rsidRDefault="00DB2772" w:rsidP="00ED1C11">
      <w:pPr>
        <w:spacing w:after="0" w:line="240" w:lineRule="auto"/>
      </w:pPr>
      <w:r>
        <w:separator/>
      </w:r>
    </w:p>
  </w:endnote>
  <w:endnote w:type="continuationSeparator" w:id="0">
    <w:p w:rsidR="00DB2772" w:rsidRDefault="00DB2772" w:rsidP="00E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72" w:rsidRDefault="00DB2772" w:rsidP="00ED1C11">
      <w:pPr>
        <w:spacing w:after="0" w:line="240" w:lineRule="auto"/>
      </w:pPr>
      <w:r>
        <w:separator/>
      </w:r>
    </w:p>
  </w:footnote>
  <w:footnote w:type="continuationSeparator" w:id="0">
    <w:p w:rsidR="00DB2772" w:rsidRDefault="00DB2772" w:rsidP="00E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661837"/>
    <w:multiLevelType w:val="hybridMultilevel"/>
    <w:tmpl w:val="E33AC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15A"/>
    <w:multiLevelType w:val="multilevel"/>
    <w:tmpl w:val="E31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034C64"/>
    <w:multiLevelType w:val="multilevel"/>
    <w:tmpl w:val="C9EAB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1"/>
    <w:rsid w:val="004D2CB0"/>
    <w:rsid w:val="00565BC6"/>
    <w:rsid w:val="00930B99"/>
    <w:rsid w:val="00DB2772"/>
    <w:rsid w:val="00E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C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C1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D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1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D1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C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C1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D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1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D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Renáta</dc:creator>
  <cp:lastModifiedBy>Balogh Renáta</cp:lastModifiedBy>
  <cp:revision>2</cp:revision>
  <dcterms:created xsi:type="dcterms:W3CDTF">2016-09-15T13:57:00Z</dcterms:created>
  <dcterms:modified xsi:type="dcterms:W3CDTF">2016-09-15T13:57:00Z</dcterms:modified>
</cp:coreProperties>
</file>