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5845"/>
        <w:gridCol w:w="992"/>
        <w:gridCol w:w="1134"/>
        <w:gridCol w:w="992"/>
        <w:gridCol w:w="993"/>
        <w:gridCol w:w="992"/>
        <w:gridCol w:w="992"/>
        <w:gridCol w:w="1552"/>
        <w:gridCol w:w="7"/>
      </w:tblGrid>
      <w:tr w:rsidR="008D6BE3" w:rsidRPr="00FC6685" w:rsidTr="00F34B12">
        <w:trPr>
          <w:trHeight w:val="345"/>
        </w:trPr>
        <w:tc>
          <w:tcPr>
            <w:tcW w:w="676" w:type="dxa"/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45" w:type="dxa"/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</w:rPr>
            </w:pPr>
            <w:r w:rsidRPr="00FC6685">
              <w:rPr>
                <w:b/>
                <w:bCs/>
                <w:color w:val="000000"/>
              </w:rPr>
              <w:t>13. számú melléklet</w:t>
            </w:r>
          </w:p>
        </w:tc>
      </w:tr>
      <w:tr w:rsidR="008D6BE3" w:rsidRPr="00FC6685" w:rsidTr="00F34B12">
        <w:trPr>
          <w:trHeight w:val="345"/>
        </w:trPr>
        <w:tc>
          <w:tcPr>
            <w:tcW w:w="14175" w:type="dxa"/>
            <w:gridSpan w:val="10"/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  <w:r w:rsidRPr="00FC6685">
              <w:rPr>
                <w:b/>
              </w:rPr>
              <w:t>Sarkad Város Önkormányzat Képviselő-testületének kimutatása 2019. évi közvetett támogatásokról</w:t>
            </w:r>
          </w:p>
        </w:tc>
      </w:tr>
      <w:tr w:rsidR="008D6BE3" w:rsidRPr="00FC6685" w:rsidTr="00F34B12">
        <w:trPr>
          <w:trHeight w:val="345"/>
        </w:trPr>
        <w:tc>
          <w:tcPr>
            <w:tcW w:w="676" w:type="dxa"/>
            <w:tcBorders>
              <w:bottom w:val="single" w:sz="12" w:space="0" w:color="auto"/>
            </w:tcBorders>
            <w:shd w:val="clear" w:color="auto" w:fill="auto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45" w:type="dxa"/>
            <w:tcBorders>
              <w:bottom w:val="single" w:sz="12" w:space="0" w:color="auto"/>
            </w:tcBorders>
            <w:shd w:val="clear" w:color="auto" w:fill="auto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gridSpan w:val="5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</w:rPr>
            </w:pPr>
            <w:r w:rsidRPr="00FC6685">
              <w:rPr>
                <w:b/>
                <w:bCs/>
                <w:color w:val="000000"/>
              </w:rPr>
              <w:t>ezer Ft-ban</w:t>
            </w:r>
          </w:p>
        </w:tc>
      </w:tr>
      <w:tr w:rsidR="008D6BE3" w:rsidRPr="00FC6685" w:rsidTr="00F34B12">
        <w:trPr>
          <w:trHeight w:val="282"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584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</w:tr>
      <w:tr w:rsidR="008D6BE3" w:rsidRPr="00FC6685" w:rsidTr="00F34B12">
        <w:trPr>
          <w:gridAfter w:val="1"/>
          <w:wAfter w:w="7" w:type="dxa"/>
          <w:trHeight w:val="360"/>
        </w:trPr>
        <w:tc>
          <w:tcPr>
            <w:tcW w:w="67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584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Adónem, jogszabályi hivatkozás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Mentesség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Kedvezmény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086300" w:rsidRDefault="008D6BE3" w:rsidP="00F34B1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6300">
              <w:rPr>
                <w:b/>
                <w:color w:val="000000"/>
                <w:sz w:val="22"/>
                <w:szCs w:val="22"/>
              </w:rPr>
              <w:t>Mindösszesen</w:t>
            </w:r>
          </w:p>
        </w:tc>
      </w:tr>
      <w:tr w:rsidR="008D6BE3" w:rsidRPr="00FC6685" w:rsidTr="00F34B12">
        <w:trPr>
          <w:gridAfter w:val="1"/>
          <w:wAfter w:w="7" w:type="dxa"/>
          <w:trHeight w:val="360"/>
        </w:trPr>
        <w:tc>
          <w:tcPr>
            <w:tcW w:w="676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törvényi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rendeleti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törvényi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rendeleti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552" w:type="dxa"/>
            <w:vMerge/>
            <w:tcBorders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D6BE3" w:rsidRPr="00FC6685" w:rsidTr="00F34B12">
        <w:trPr>
          <w:gridAfter w:val="1"/>
          <w:wAfter w:w="7" w:type="dxa"/>
          <w:trHeight w:hRule="exact" w:val="613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b/>
                <w:color w:val="000000"/>
                <w:sz w:val="22"/>
                <w:szCs w:val="22"/>
              </w:rPr>
              <w:t>Magánszemélyek kommunális adója</w:t>
            </w:r>
            <w:r w:rsidRPr="00FC6685">
              <w:rPr>
                <w:color w:val="000000"/>
                <w:sz w:val="22"/>
                <w:szCs w:val="22"/>
              </w:rPr>
              <w:t xml:space="preserve"> (mértéke 8.000 Ft/ingatlan)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-méltányossági eljárás Art.201.§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106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 xml:space="preserve">-Csatorna rákötés miatt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Önk.r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3.§ 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104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 xml:space="preserve">-70 év felettiek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Önk.r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3.§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24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 xml:space="preserve">-nem lakás céljára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szolg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 xml:space="preserve">. helyiség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Önk.r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3.§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200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b/>
                <w:color w:val="000000"/>
                <w:sz w:val="22"/>
                <w:szCs w:val="22"/>
              </w:rPr>
              <w:t>Helyi iparűzési adó</w:t>
            </w:r>
            <w:r w:rsidRPr="00FC6685">
              <w:rPr>
                <w:color w:val="000000"/>
                <w:sz w:val="22"/>
                <w:szCs w:val="22"/>
              </w:rPr>
              <w:t xml:space="preserve"> (mértéke adóalap 2%-a)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D6BE3" w:rsidRPr="00FC6685" w:rsidTr="00F34B12">
        <w:trPr>
          <w:gridAfter w:val="1"/>
          <w:wAfter w:w="7" w:type="dxa"/>
          <w:trHeight w:val="33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válalkozás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 xml:space="preserve"> szintű adóalap 500eFt alatti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Önk.r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6/A (1), Htv.39/C 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532</w:t>
            </w:r>
          </w:p>
        </w:tc>
      </w:tr>
      <w:tr w:rsidR="008D6BE3" w:rsidRPr="00FC6685" w:rsidTr="00F34B12">
        <w:trPr>
          <w:gridAfter w:val="1"/>
          <w:wAfter w:w="7" w:type="dxa"/>
          <w:trHeight w:val="45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-háziorvos-védőnő-</w:t>
            </w:r>
            <w:proofErr w:type="spellStart"/>
            <w:proofErr w:type="gramStart"/>
            <w:r w:rsidRPr="00FC6685">
              <w:rPr>
                <w:color w:val="000000"/>
                <w:sz w:val="22"/>
                <w:szCs w:val="22"/>
              </w:rPr>
              <w:t>vállalk.szintű</w:t>
            </w:r>
            <w:proofErr w:type="spellEnd"/>
            <w:proofErr w:type="gramEnd"/>
            <w:r w:rsidRPr="00FC6685">
              <w:rPr>
                <w:color w:val="000000"/>
                <w:sz w:val="22"/>
                <w:szCs w:val="22"/>
              </w:rPr>
              <w:t xml:space="preserve"> adóalap 20M alatti Önk. r. 6/A (2), Htv.39/C 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2.161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2.161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2.161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b/>
                <w:color w:val="000000"/>
                <w:sz w:val="22"/>
                <w:szCs w:val="22"/>
              </w:rPr>
              <w:t>Idegenforgalmi adó</w:t>
            </w:r>
            <w:r w:rsidRPr="00FC6685">
              <w:rPr>
                <w:color w:val="000000"/>
                <w:sz w:val="22"/>
                <w:szCs w:val="22"/>
              </w:rPr>
              <w:t xml:space="preserve"> (mértéke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vendégéjszakánként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 xml:space="preserve"> 350 Ft)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 xml:space="preserve">-18 évet be nem töltött magánszemély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Htv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31.§ 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97</w:t>
            </w:r>
          </w:p>
        </w:tc>
      </w:tr>
      <w:tr w:rsidR="008D6BE3" w:rsidRPr="00FC6685" w:rsidTr="00F34B12">
        <w:trPr>
          <w:gridAfter w:val="1"/>
          <w:wAfter w:w="7" w:type="dxa"/>
          <w:trHeight w:val="315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</w:t>
            </w:r>
            <w:proofErr w:type="spellStart"/>
            <w:proofErr w:type="gramStart"/>
            <w:r w:rsidRPr="00FC6685">
              <w:rPr>
                <w:color w:val="000000"/>
                <w:sz w:val="22"/>
                <w:szCs w:val="22"/>
              </w:rPr>
              <w:t>vállalk.munkavállalója</w:t>
            </w:r>
            <w:proofErr w:type="spellEnd"/>
            <w:proofErr w:type="gramEnd"/>
            <w:r w:rsidRPr="00FC6685">
              <w:rPr>
                <w:color w:val="000000"/>
                <w:sz w:val="22"/>
                <w:szCs w:val="22"/>
              </w:rPr>
              <w:t xml:space="preserve"> munkavégzés céljából az önk. illetékességi területén tartózkodó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msz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Htv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31.§ c)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76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b/>
                <w:color w:val="000000"/>
                <w:sz w:val="22"/>
                <w:szCs w:val="22"/>
              </w:rPr>
            </w:pPr>
            <w:r w:rsidRPr="00FC6685">
              <w:rPr>
                <w:b/>
                <w:color w:val="000000"/>
                <w:sz w:val="22"/>
                <w:szCs w:val="22"/>
              </w:rPr>
              <w:t>Gépjármű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D6BE3" w:rsidRPr="00FC6685" w:rsidTr="00F34B12">
        <w:trPr>
          <w:gridAfter w:val="1"/>
          <w:wAfter w:w="7" w:type="dxa"/>
          <w:trHeight w:val="313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-költségvetési szervek egyesületek-alapítványok, egyházak Gjt.5.§.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1.193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1.193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1.193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-súlyos mozgáskorlátozott adóalany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623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 xml:space="preserve">-környezetvédelmi kedvezmény KÖHÉM r. szerint </w:t>
            </w:r>
            <w:proofErr w:type="spellStart"/>
            <w:r w:rsidRPr="00FC6685">
              <w:rPr>
                <w:color w:val="000000"/>
                <w:sz w:val="22"/>
                <w:szCs w:val="22"/>
              </w:rPr>
              <w:t>Gjt</w:t>
            </w:r>
            <w:proofErr w:type="spellEnd"/>
            <w:r w:rsidRPr="00FC6685">
              <w:rPr>
                <w:color w:val="000000"/>
                <w:sz w:val="22"/>
                <w:szCs w:val="22"/>
              </w:rPr>
              <w:t>. 8.§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3.184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3.184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D6BE3" w:rsidRPr="00FC6685" w:rsidRDefault="008D6BE3" w:rsidP="00F34B12">
            <w:pPr>
              <w:jc w:val="right"/>
              <w:rPr>
                <w:color w:val="000000"/>
                <w:sz w:val="22"/>
                <w:szCs w:val="22"/>
              </w:rPr>
            </w:pPr>
            <w:r w:rsidRPr="00FC6685">
              <w:rPr>
                <w:color w:val="000000"/>
                <w:sz w:val="22"/>
                <w:szCs w:val="22"/>
              </w:rPr>
              <w:t>3.184</w:t>
            </w:r>
          </w:p>
        </w:tc>
      </w:tr>
      <w:tr w:rsidR="008D6BE3" w:rsidRPr="00FC6685" w:rsidTr="00F34B12">
        <w:trPr>
          <w:gridAfter w:val="1"/>
          <w:wAfter w:w="7" w:type="dxa"/>
          <w:trHeight w:hRule="exact" w:val="340"/>
        </w:trPr>
        <w:tc>
          <w:tcPr>
            <w:tcW w:w="67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 xml:space="preserve">Ö s </w:t>
            </w:r>
            <w:proofErr w:type="spellStart"/>
            <w:r w:rsidRPr="00FC6685">
              <w:rPr>
                <w:b/>
                <w:bCs/>
                <w:color w:val="000000"/>
                <w:sz w:val="22"/>
                <w:szCs w:val="22"/>
              </w:rPr>
              <w:t>s</w:t>
            </w:r>
            <w:proofErr w:type="spellEnd"/>
            <w:r w:rsidRPr="00FC6685">
              <w:rPr>
                <w:b/>
                <w:bCs/>
                <w:color w:val="000000"/>
                <w:sz w:val="22"/>
                <w:szCs w:val="22"/>
              </w:rPr>
              <w:t xml:space="preserve"> z e s e 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2.095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3.021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5.116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3.184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3.184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8D6BE3" w:rsidRPr="00FC6685" w:rsidRDefault="008D6BE3" w:rsidP="00F34B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6685">
              <w:rPr>
                <w:b/>
                <w:bCs/>
                <w:color w:val="000000"/>
                <w:sz w:val="22"/>
                <w:szCs w:val="22"/>
              </w:rPr>
              <w:t>8.300</w:t>
            </w:r>
          </w:p>
        </w:tc>
      </w:tr>
    </w:tbl>
    <w:p w:rsidR="008D6BE3" w:rsidRDefault="008D6BE3">
      <w:bookmarkStart w:id="0" w:name="_GoBack"/>
      <w:bookmarkEnd w:id="0"/>
    </w:p>
    <w:sectPr w:rsidR="008D6BE3" w:rsidSect="008D6B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3"/>
    <w:rsid w:val="008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6B619-E371-456B-BD3B-FA44103B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2020-07-21T13:43:00Z</dcterms:created>
  <dcterms:modified xsi:type="dcterms:W3CDTF">2020-07-21T13:43:00Z</dcterms:modified>
</cp:coreProperties>
</file>