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D0" w:rsidRPr="00B60065" w:rsidRDefault="00AB051F" w:rsidP="007A6DD0">
      <w:pPr>
        <w:pStyle w:val="Listaszerbekezds"/>
        <w:numPr>
          <w:ilvl w:val="0"/>
          <w:numId w:val="5"/>
        </w:numPr>
        <w:suppressAutoHyphens w:val="0"/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függelék a 11</w:t>
      </w:r>
      <w:r w:rsidR="007A6DD0" w:rsidRPr="00B60065">
        <w:rPr>
          <w:rFonts w:ascii="Times New Roman" w:hAnsi="Times New Roman"/>
          <w:sz w:val="24"/>
          <w:szCs w:val="24"/>
        </w:rPr>
        <w:t>/2017.</w:t>
      </w:r>
      <w:r w:rsidR="00246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(VIII.1.</w:t>
      </w:r>
      <w:r w:rsidR="007A6DD0" w:rsidRPr="00B60065">
        <w:rPr>
          <w:rFonts w:ascii="Times New Roman" w:hAnsi="Times New Roman"/>
          <w:sz w:val="24"/>
          <w:szCs w:val="24"/>
        </w:rPr>
        <w:t>) rendelethez</w:t>
      </w:r>
    </w:p>
    <w:tbl>
      <w:tblPr>
        <w:tblW w:w="0" w:type="auto"/>
        <w:tblInd w:w="-459" w:type="dxa"/>
        <w:tblLayout w:type="fixed"/>
        <w:tblLook w:val="0000"/>
      </w:tblPr>
      <w:tblGrid>
        <w:gridCol w:w="2694"/>
        <w:gridCol w:w="2268"/>
        <w:gridCol w:w="2410"/>
        <w:gridCol w:w="2278"/>
      </w:tblGrid>
      <w:tr w:rsidR="007A6DD0" w:rsidRPr="00B60065" w:rsidTr="00D1234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:rsidR="007A6DD0" w:rsidRPr="00B60065" w:rsidRDefault="007A6DD0" w:rsidP="00D12340">
            <w:pPr>
              <w:autoSpaceDE w:val="0"/>
              <w:snapToGrid w:val="0"/>
              <w:jc w:val="center"/>
              <w:rPr>
                <w:rFonts w:eastAsia="Calibri"/>
                <w:b/>
              </w:rPr>
            </w:pPr>
          </w:p>
          <w:p w:rsidR="007A6DD0" w:rsidRPr="00B60065" w:rsidRDefault="007A6DD0" w:rsidP="00D12340">
            <w:pPr>
              <w:autoSpaceDE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7A6DD0" w:rsidRPr="00B60065" w:rsidRDefault="007A6DD0" w:rsidP="00D12340">
            <w:pPr>
              <w:tabs>
                <w:tab w:val="center" w:pos="955"/>
              </w:tabs>
              <w:autoSpaceDE w:val="0"/>
              <w:snapToGrid w:val="0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ELJÁRÁS TÍPUSA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ind w:left="-108" w:right="-108"/>
              <w:jc w:val="center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ELŐZETES TÁJÉKOZTATÁS</w:t>
            </w:r>
          </w:p>
          <w:p w:rsidR="007A6DD0" w:rsidRPr="00B60065" w:rsidRDefault="007A6DD0" w:rsidP="00D12340">
            <w:pPr>
              <w:autoSpaceDE w:val="0"/>
              <w:ind w:left="-108" w:right="-108"/>
              <w:jc w:val="center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MÓDJA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jc w:val="center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ELFOGADÁS ELŐTTI VÉLEMÉNYEZÉS MÓDJA</w:t>
            </w:r>
          </w:p>
          <w:p w:rsidR="007A6DD0" w:rsidRPr="00B60065" w:rsidRDefault="007A6DD0" w:rsidP="00D12340">
            <w:pPr>
              <w:autoSpaceDE w:val="0"/>
              <w:ind w:left="-108" w:right="-108"/>
              <w:jc w:val="center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(MUNKAKÖZI TÁJÉKOZTATÁS)</w:t>
            </w:r>
          </w:p>
        </w:tc>
      </w:tr>
      <w:tr w:rsidR="007A6DD0" w:rsidRPr="00B60065" w:rsidTr="00D12340">
        <w:trPr>
          <w:trHeight w:val="1204"/>
        </w:trPr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  <w:smallCaps/>
              </w:rPr>
            </w:pPr>
            <w:r w:rsidRPr="00B60065">
              <w:rPr>
                <w:rFonts w:eastAsia="Calibri"/>
                <w:b/>
                <w:smallCaps/>
              </w:rPr>
              <w:t>Településfejlesztési Koncepció és Integrált Településfejlesztési Stratégia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készítése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snapToGrid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közterületi hirdetőfelület,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helyi 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önkormányzati honlap,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lakossági fórum,</w:t>
            </w:r>
          </w:p>
        </w:tc>
        <w:tc>
          <w:tcPr>
            <w:tcW w:w="22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snapToGrid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közterületi hirdetőfelület,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helyi 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önkormányzati honlap,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lakossági fórum,</w:t>
            </w:r>
          </w:p>
        </w:tc>
      </w:tr>
      <w:tr w:rsidR="007A6DD0" w:rsidRPr="00B60065" w:rsidTr="00D12340">
        <w:trPr>
          <w:trHeight w:val="13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  <w:smallCaps/>
              </w:rPr>
            </w:pPr>
            <w:r w:rsidRPr="00B60065">
              <w:rPr>
                <w:rFonts w:eastAsia="Calibri"/>
                <w:b/>
                <w:smallCaps/>
              </w:rPr>
              <w:t>Településfejlesztési Koncepció és Integrált Településfejlesztési Stratégia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módosítása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snapToGrid w:val="0"/>
              <w:ind w:left="176" w:hanging="1"/>
              <w:jc w:val="center"/>
              <w:rPr>
                <w:rFonts w:eastAsia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snapToGrid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 xml:space="preserve">közterületi hirdetőfelület </w:t>
            </w:r>
          </w:p>
          <w:p w:rsidR="007A6DD0" w:rsidRPr="00B60065" w:rsidRDefault="007A6DD0" w:rsidP="00D12340">
            <w:pPr>
              <w:tabs>
                <w:tab w:val="left" w:pos="33"/>
              </w:tabs>
              <w:autoSpaceDE w:val="0"/>
              <w:ind w:left="175" w:right="-108"/>
              <w:rPr>
                <w:rFonts w:eastAsia="Calibri"/>
              </w:rPr>
            </w:pPr>
            <w:r w:rsidRPr="00B60065">
              <w:rPr>
                <w:rFonts w:eastAsia="Calibri"/>
              </w:rPr>
              <w:t>vagy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önkormányzati honlap,</w:t>
            </w:r>
          </w:p>
        </w:tc>
      </w:tr>
      <w:tr w:rsidR="007A6DD0" w:rsidRPr="00B60065" w:rsidTr="00D12340">
        <w:trPr>
          <w:trHeight w:val="7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  <w:smallCaps/>
              </w:rPr>
            </w:pPr>
            <w:r w:rsidRPr="00B60065">
              <w:rPr>
                <w:rFonts w:eastAsia="Calibri"/>
                <w:b/>
                <w:smallCaps/>
              </w:rPr>
              <w:t>Településképi Arculati Kézikönyv (TAK)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készítése, módosítása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snapToGrid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közterületi hirdetőfelület,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helyi 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önkormányzati honlap,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lakossági fórum,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snapToGrid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közterületi hirdetőfelület,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helyi 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önkormányzati honlap,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lakossági fórum,</w:t>
            </w:r>
          </w:p>
        </w:tc>
      </w:tr>
      <w:tr w:rsidR="007A6DD0" w:rsidRPr="00B60065" w:rsidTr="00D12340">
        <w:trPr>
          <w:trHeight w:val="6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  <w:smallCaps/>
              </w:rPr>
            </w:pPr>
            <w:r w:rsidRPr="00B60065">
              <w:rPr>
                <w:rFonts w:eastAsia="Calibri"/>
                <w:b/>
                <w:smallCaps/>
              </w:rPr>
              <w:t xml:space="preserve">Településképi Rendelet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készítése, módosítása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autoSpaceDE w:val="0"/>
              <w:snapToGrid w:val="0"/>
              <w:ind w:left="332" w:hanging="1"/>
              <w:rPr>
                <w:rFonts w:eastAsia="Calibri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snapToGrid w:val="0"/>
              <w:ind w:left="175" w:right="-108" w:firstLine="0"/>
              <w:rPr>
                <w:rFonts w:eastAsia="Calibri"/>
              </w:rPr>
            </w:pPr>
          </w:p>
        </w:tc>
      </w:tr>
      <w:tr w:rsidR="007A6DD0" w:rsidRPr="00B60065" w:rsidTr="00D12340">
        <w:trPr>
          <w:trHeight w:val="111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</w:rPr>
            </w:pPr>
          </w:p>
          <w:p w:rsidR="007A6DD0" w:rsidRPr="00B60065" w:rsidRDefault="007A6DD0" w:rsidP="00D12340">
            <w:pPr>
              <w:autoSpaceDE w:val="0"/>
              <w:rPr>
                <w:rFonts w:eastAsia="Calibri"/>
                <w:b/>
              </w:rPr>
            </w:pPr>
          </w:p>
          <w:p w:rsidR="007A6DD0" w:rsidRPr="00B60065" w:rsidRDefault="007A6DD0" w:rsidP="00D12340">
            <w:pPr>
              <w:autoSpaceDE w:val="0"/>
              <w:rPr>
                <w:rFonts w:eastAsia="Calibri"/>
                <w:b/>
              </w:rPr>
            </w:pPr>
          </w:p>
          <w:p w:rsidR="007A6DD0" w:rsidRPr="00B60065" w:rsidRDefault="007A6DD0" w:rsidP="00D12340">
            <w:pPr>
              <w:autoSpaceDE w:val="0"/>
              <w:rPr>
                <w:rFonts w:eastAsia="Calibri"/>
                <w:b/>
              </w:rPr>
            </w:pPr>
          </w:p>
          <w:p w:rsidR="007A6DD0" w:rsidRPr="00B60065" w:rsidRDefault="007A6DD0" w:rsidP="00D12340">
            <w:pPr>
              <w:autoSpaceDE w:val="0"/>
              <w:rPr>
                <w:rFonts w:eastAsia="Calibri"/>
                <w:b/>
              </w:rPr>
            </w:pPr>
          </w:p>
          <w:p w:rsidR="007A6DD0" w:rsidRPr="00B60065" w:rsidRDefault="007A6DD0" w:rsidP="00D12340">
            <w:pPr>
              <w:autoSpaceDE w:val="0"/>
              <w:rPr>
                <w:rFonts w:eastAsia="Calibri"/>
                <w:b/>
                <w:smallCaps/>
              </w:rPr>
            </w:pPr>
            <w:r w:rsidRPr="00B60065">
              <w:rPr>
                <w:rFonts w:eastAsia="Calibri"/>
                <w:b/>
                <w:smallCaps/>
              </w:rPr>
              <w:t xml:space="preserve">Településrendezési Eszközök </w:t>
            </w:r>
          </w:p>
          <w:p w:rsidR="007A6DD0" w:rsidRPr="00B60065" w:rsidRDefault="007A6DD0" w:rsidP="00D12340">
            <w:pPr>
              <w:autoSpaceDE w:val="0"/>
              <w:rPr>
                <w:rFonts w:eastAsia="Calibri"/>
                <w:b/>
                <w:smallCaps/>
              </w:rPr>
            </w:pPr>
            <w:r w:rsidRPr="00B60065">
              <w:rPr>
                <w:rFonts w:eastAsia="Calibri"/>
                <w:b/>
                <w:smallCaps/>
              </w:rPr>
              <w:t>(TRE)</w:t>
            </w:r>
          </w:p>
          <w:p w:rsidR="007A6DD0" w:rsidRPr="00B60065" w:rsidRDefault="007A6DD0" w:rsidP="00D12340">
            <w:pPr>
              <w:autoSpaceDE w:val="0"/>
              <w:rPr>
                <w:rFonts w:eastAsia="Calibri"/>
                <w:b/>
              </w:rPr>
            </w:pPr>
          </w:p>
          <w:p w:rsidR="007A6DD0" w:rsidRPr="00B60065" w:rsidRDefault="007A6DD0" w:rsidP="007A6DD0">
            <w:pPr>
              <w:numPr>
                <w:ilvl w:val="0"/>
                <w:numId w:val="3"/>
              </w:numPr>
              <w:autoSpaceDE w:val="0"/>
              <w:spacing w:before="120" w:after="120"/>
              <w:ind w:left="142" w:hanging="142"/>
              <w:rPr>
                <w:rFonts w:eastAsia="Calibri"/>
              </w:rPr>
            </w:pPr>
            <w:r w:rsidRPr="00B60065">
              <w:rPr>
                <w:rFonts w:eastAsia="Calibri"/>
              </w:rPr>
              <w:t>Településszerkezeti Terv (TSZT),</w:t>
            </w:r>
          </w:p>
          <w:p w:rsidR="007A6DD0" w:rsidRPr="00B60065" w:rsidRDefault="007A6DD0" w:rsidP="007A6DD0">
            <w:pPr>
              <w:numPr>
                <w:ilvl w:val="0"/>
                <w:numId w:val="3"/>
              </w:numPr>
              <w:autoSpaceDE w:val="0"/>
              <w:ind w:left="142" w:hanging="142"/>
              <w:rPr>
                <w:rFonts w:eastAsia="Calibri"/>
              </w:rPr>
            </w:pPr>
            <w:r w:rsidRPr="00B60065">
              <w:rPr>
                <w:rFonts w:eastAsia="Calibri"/>
              </w:rPr>
              <w:t>Helyi Építési Szabályzat (HÉSZ) és Szabályozási Terv (SZT)</w:t>
            </w:r>
          </w:p>
          <w:p w:rsidR="007A6DD0" w:rsidRPr="00B60065" w:rsidRDefault="007A6DD0" w:rsidP="00D12340">
            <w:pPr>
              <w:autoSpaceDE w:val="0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teljes eljárás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snapToGrid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közterületi hirdetőfelület,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helyi 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önkormányzati honlap,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lakossági fórum,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snapToGrid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közterületi hirdetőfelület,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helyi 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önkormányzati honlap,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lakossági fórum,</w:t>
            </w:r>
          </w:p>
        </w:tc>
      </w:tr>
      <w:tr w:rsidR="007A6DD0" w:rsidRPr="00B60065" w:rsidTr="00D12340">
        <w:trPr>
          <w:trHeight w:val="6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A6DD0" w:rsidRPr="00B60065" w:rsidRDefault="007A6DD0" w:rsidP="00D12340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egyszerűsített eljárás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autoSpaceDE w:val="0"/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autoSpaceDE w:val="0"/>
              <w:jc w:val="center"/>
              <w:rPr>
                <w:rFonts w:eastAsia="Calibri"/>
              </w:rPr>
            </w:pP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autoSpaceDE w:val="0"/>
              <w:ind w:left="601" w:hanging="425"/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ind w:left="743" w:hanging="425"/>
              <w:jc w:val="center"/>
              <w:rPr>
                <w:rFonts w:eastAsia="Calibri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tabs>
                <w:tab w:val="left" w:pos="33"/>
              </w:tabs>
              <w:autoSpaceDE w:val="0"/>
              <w:snapToGrid w:val="0"/>
              <w:ind w:left="175" w:right="-108"/>
              <w:rPr>
                <w:rFonts w:eastAsia="Calibri"/>
              </w:rPr>
            </w:pPr>
          </w:p>
        </w:tc>
      </w:tr>
      <w:tr w:rsidR="007A6DD0" w:rsidRPr="00B60065" w:rsidTr="00D12340">
        <w:trPr>
          <w:trHeight w:val="285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A6DD0" w:rsidRPr="00B60065" w:rsidRDefault="007A6DD0" w:rsidP="00D12340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tárgyalásos eljárás</w:t>
            </w:r>
          </w:p>
          <w:p w:rsidR="007A6DD0" w:rsidRPr="00B60065" w:rsidRDefault="007A6DD0" w:rsidP="007A6DD0">
            <w:pPr>
              <w:numPr>
                <w:ilvl w:val="0"/>
                <w:numId w:val="4"/>
              </w:numPr>
              <w:autoSpaceDE w:val="0"/>
              <w:ind w:left="0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Nemzetgazdasági szempontból kiemelt jelentőségű</w:t>
            </w:r>
          </w:p>
          <w:p w:rsidR="007A6DD0" w:rsidRPr="00B60065" w:rsidRDefault="007A6DD0" w:rsidP="00D12340">
            <w:pPr>
              <w:autoSpaceDE w:val="0"/>
              <w:rPr>
                <w:rFonts w:eastAsia="Calibri"/>
                <w:i/>
              </w:rPr>
            </w:pPr>
            <w:r w:rsidRPr="00B60065">
              <w:rPr>
                <w:rFonts w:eastAsia="Calibri"/>
                <w:i/>
              </w:rPr>
              <w:t xml:space="preserve">vagy    </w:t>
            </w:r>
          </w:p>
          <w:p w:rsidR="007A6DD0" w:rsidRPr="00B60065" w:rsidRDefault="007A6DD0" w:rsidP="007A6DD0">
            <w:pPr>
              <w:numPr>
                <w:ilvl w:val="0"/>
                <w:numId w:val="4"/>
              </w:numPr>
              <w:autoSpaceDE w:val="0"/>
              <w:ind w:left="0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 xml:space="preserve">Képviselő-testületi döntéssel kiemelt fejlesztési területté nyilvánított </w:t>
            </w:r>
          </w:p>
          <w:p w:rsidR="007A6DD0" w:rsidRPr="00B60065" w:rsidRDefault="007A6DD0" w:rsidP="00D12340">
            <w:pPr>
              <w:autoSpaceDE w:val="0"/>
              <w:rPr>
                <w:rFonts w:eastAsia="Calibri"/>
              </w:rPr>
            </w:pPr>
            <w:r w:rsidRPr="00B60065">
              <w:rPr>
                <w:rFonts w:eastAsia="Calibri"/>
              </w:rPr>
              <w:t>területen megvalósítandó beruházás érdekében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D0" w:rsidRPr="00B60065" w:rsidRDefault="007A6DD0" w:rsidP="00D12340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tabs>
                <w:tab w:val="left" w:pos="33"/>
              </w:tabs>
              <w:autoSpaceDE w:val="0"/>
              <w:snapToGrid w:val="0"/>
              <w:ind w:left="175" w:right="-108"/>
              <w:rPr>
                <w:rFonts w:eastAsia="Calibri"/>
              </w:rPr>
            </w:pPr>
          </w:p>
        </w:tc>
      </w:tr>
      <w:tr w:rsidR="007A6DD0" w:rsidRPr="00B60065" w:rsidTr="00D12340">
        <w:trPr>
          <w:trHeight w:val="90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A6DD0" w:rsidRPr="00B60065" w:rsidRDefault="007A6DD0" w:rsidP="00D12340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 xml:space="preserve">tárgyalásos eljárás </w:t>
            </w:r>
          </w:p>
          <w:p w:rsidR="007A6DD0" w:rsidRPr="00B60065" w:rsidRDefault="007A6DD0" w:rsidP="007A6DD0">
            <w:pPr>
              <w:numPr>
                <w:ilvl w:val="0"/>
                <w:numId w:val="2"/>
              </w:numPr>
              <w:autoSpaceDE w:val="0"/>
              <w:ind w:left="0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kihirdetett vészhelyzet esetén</w:t>
            </w:r>
          </w:p>
          <w:p w:rsidR="007A6DD0" w:rsidRPr="00B60065" w:rsidRDefault="007A6DD0" w:rsidP="00D12340">
            <w:pPr>
              <w:autoSpaceDE w:val="0"/>
              <w:ind w:right="-108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D0" w:rsidRPr="00B60065" w:rsidRDefault="007A6DD0" w:rsidP="00D12340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snapToGrid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 xml:space="preserve">közterületi hirdetőfelület </w:t>
            </w:r>
          </w:p>
          <w:p w:rsidR="007A6DD0" w:rsidRPr="00B60065" w:rsidRDefault="007A6DD0" w:rsidP="00D12340">
            <w:pPr>
              <w:tabs>
                <w:tab w:val="left" w:pos="33"/>
              </w:tabs>
              <w:autoSpaceDE w:val="0"/>
              <w:ind w:left="175" w:right="-108"/>
              <w:rPr>
                <w:rFonts w:eastAsia="Calibri"/>
              </w:rPr>
            </w:pPr>
            <w:r w:rsidRPr="00B60065">
              <w:rPr>
                <w:rFonts w:eastAsia="Calibri"/>
              </w:rPr>
              <w:t>vagy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 xml:space="preserve">önkormányzati honlap </w:t>
            </w:r>
          </w:p>
        </w:tc>
      </w:tr>
    </w:tbl>
    <w:p w:rsidR="007A6DD0" w:rsidRPr="00B60065" w:rsidRDefault="007A6DD0" w:rsidP="007A6DD0"/>
    <w:p w:rsidR="007A6DD0" w:rsidRPr="00B60065" w:rsidRDefault="007A6DD0" w:rsidP="007A6DD0"/>
    <w:p w:rsidR="007A6DD0" w:rsidRPr="00B60065" w:rsidRDefault="007A6DD0" w:rsidP="007A6DD0">
      <w:pPr>
        <w:jc w:val="both"/>
        <w:rPr>
          <w:color w:val="FF0000"/>
        </w:rPr>
      </w:pPr>
    </w:p>
    <w:p w:rsidR="007E1BE2" w:rsidRDefault="007E1BE2"/>
    <w:sectPr w:rsidR="007E1BE2" w:rsidSect="00B60065">
      <w:pgSz w:w="11906" w:h="16838"/>
      <w:pgMar w:top="568" w:right="1418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2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8"/>
    <w:multiLevelType w:val="singleLevel"/>
    <w:tmpl w:val="00000008"/>
    <w:name w:val="WW8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79643DF3"/>
    <w:multiLevelType w:val="hybridMultilevel"/>
    <w:tmpl w:val="986E3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A6DD0"/>
    <w:rsid w:val="00246EBF"/>
    <w:rsid w:val="003D0CE5"/>
    <w:rsid w:val="00621A16"/>
    <w:rsid w:val="007A6DD0"/>
    <w:rsid w:val="007E1BE2"/>
    <w:rsid w:val="008635A1"/>
    <w:rsid w:val="00A76898"/>
    <w:rsid w:val="00AB051F"/>
    <w:rsid w:val="00C16DD4"/>
    <w:rsid w:val="00E0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A6DD0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2017-07-21T06:10:00Z</dcterms:created>
  <dcterms:modified xsi:type="dcterms:W3CDTF">2017-08-02T09:57:00Z</dcterms:modified>
</cp:coreProperties>
</file>