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E5" w:rsidRPr="00034F2A" w:rsidRDefault="00731BE5" w:rsidP="00731BE5">
      <w:pPr>
        <w:pStyle w:val="Listaszerbekezds"/>
        <w:numPr>
          <w:ilvl w:val="0"/>
          <w:numId w:val="4"/>
        </w:numPr>
        <w:suppressAutoHyphens/>
        <w:jc w:val="right"/>
        <w:rPr>
          <w:szCs w:val="26"/>
        </w:rPr>
      </w:pPr>
      <w:r w:rsidRPr="00034F2A">
        <w:rPr>
          <w:szCs w:val="26"/>
        </w:rPr>
        <w:t xml:space="preserve">melléklet a </w:t>
      </w:r>
      <w:r w:rsidRPr="00374B56">
        <w:rPr>
          <w:bCs/>
          <w:szCs w:val="26"/>
        </w:rPr>
        <w:t>8/2019.</w:t>
      </w:r>
      <w:r w:rsidRPr="00374B56">
        <w:rPr>
          <w:szCs w:val="26"/>
        </w:rPr>
        <w:t>(III.28.)</w:t>
      </w:r>
      <w:r w:rsidRPr="00374B56">
        <w:rPr>
          <w:b/>
          <w:szCs w:val="26"/>
        </w:rPr>
        <w:t xml:space="preserve"> </w:t>
      </w:r>
      <w:r w:rsidRPr="00034F2A">
        <w:rPr>
          <w:szCs w:val="26"/>
        </w:rPr>
        <w:t>önkormányzati rendelethez</w:t>
      </w:r>
    </w:p>
    <w:p w:rsidR="00731BE5" w:rsidRPr="00034F2A" w:rsidRDefault="00731BE5" w:rsidP="00731BE5">
      <w:pPr>
        <w:suppressAutoHyphens/>
        <w:ind w:left="360"/>
        <w:jc w:val="right"/>
        <w:rPr>
          <w:szCs w:val="26"/>
        </w:rPr>
      </w:pPr>
    </w:p>
    <w:p w:rsidR="00731BE5" w:rsidRPr="00034F2A" w:rsidRDefault="00731BE5" w:rsidP="00731BE5">
      <w:pPr>
        <w:suppressAutoHyphens/>
        <w:ind w:left="360"/>
        <w:jc w:val="right"/>
        <w:rPr>
          <w:szCs w:val="26"/>
        </w:rPr>
      </w:pPr>
      <w:r w:rsidRPr="00034F2A">
        <w:rPr>
          <w:szCs w:val="26"/>
        </w:rPr>
        <w:t>„2. melléklet a 12/2004. (VI. 5.) önkormányzati rendelethez”</w:t>
      </w:r>
    </w:p>
    <w:p w:rsidR="00731BE5" w:rsidRDefault="00731BE5" w:rsidP="00731BE5">
      <w:pPr>
        <w:jc w:val="center"/>
        <w:rPr>
          <w:szCs w:val="26"/>
        </w:rPr>
      </w:pPr>
    </w:p>
    <w:p w:rsidR="00731BE5" w:rsidRPr="006135D3" w:rsidRDefault="00731BE5" w:rsidP="00731BE5">
      <w:pPr>
        <w:rPr>
          <w:b/>
          <w:szCs w:val="26"/>
        </w:rPr>
      </w:pPr>
      <w:r w:rsidRPr="006135D3">
        <w:rPr>
          <w:b/>
          <w:szCs w:val="26"/>
        </w:rPr>
        <w:t>A kitüntetések alapításáról és adományozásuk rendjéről szóló 12/2004. (VI. 5.</w:t>
      </w:r>
      <w:proofErr w:type="gramStart"/>
      <w:r w:rsidRPr="006135D3">
        <w:rPr>
          <w:b/>
          <w:szCs w:val="26"/>
        </w:rPr>
        <w:t>)  önkormányzati</w:t>
      </w:r>
      <w:proofErr w:type="gramEnd"/>
      <w:r w:rsidRPr="006135D3">
        <w:rPr>
          <w:b/>
          <w:szCs w:val="26"/>
        </w:rPr>
        <w:t xml:space="preserve">  rendeletben szabályozott kitüntetések leírása</w:t>
      </w:r>
    </w:p>
    <w:p w:rsidR="00731BE5" w:rsidRDefault="00731BE5" w:rsidP="00731BE5">
      <w:pPr>
        <w:jc w:val="both"/>
      </w:pPr>
    </w:p>
    <w:p w:rsidR="00731BE5" w:rsidRDefault="00731BE5" w:rsidP="00731BE5">
      <w:pPr>
        <w:pStyle w:val="Cmsor2"/>
        <w:numPr>
          <w:ilvl w:val="1"/>
          <w:numId w:val="2"/>
        </w:numPr>
        <w:jc w:val="left"/>
        <w:rPr>
          <w:u w:val="single"/>
        </w:rPr>
      </w:pPr>
      <w:r>
        <w:rPr>
          <w:u w:val="single"/>
        </w:rPr>
        <w:t>Tata Város Zsigmond Király Díja</w:t>
      </w:r>
    </w:p>
    <w:p w:rsidR="00731BE5" w:rsidRDefault="00731BE5" w:rsidP="00731BE5">
      <w:pPr>
        <w:jc w:val="both"/>
        <w:rPr>
          <w:b/>
        </w:rPr>
      </w:pP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 xml:space="preserve">kétoldalas, 60 mm átmérőjű vertérem, melynek anyaga aranyozott ezüst. </w:t>
      </w:r>
    </w:p>
    <w:p w:rsidR="00731BE5" w:rsidRDefault="00731BE5" w:rsidP="00731BE5">
      <w:pPr>
        <w:ind w:left="708"/>
        <w:jc w:val="both"/>
      </w:pPr>
      <w:r>
        <w:t xml:space="preserve">Az előlapon Zsigmond Király félalakos portréja, német-római császári díszben, jobb kezében a királyi jogar, bal kezében pedig az országalmát tartja. Az érem bal alsó részén a Sárkányrend jelvénye látható. A köriratban „Tata Város Zsigmond Király Díja” felirat olvasható. </w:t>
      </w:r>
    </w:p>
    <w:p w:rsidR="00731BE5" w:rsidRDefault="00731BE5" w:rsidP="00731BE5">
      <w:pPr>
        <w:ind w:left="708"/>
        <w:jc w:val="both"/>
      </w:pPr>
      <w:r>
        <w:t xml:space="preserve">A művész szignója jobb oldalon a peremnél olvasható a körirat folytatásaként. </w:t>
      </w:r>
    </w:p>
    <w:p w:rsidR="00731BE5" w:rsidRDefault="00731BE5" w:rsidP="00731BE5">
      <w:pPr>
        <w:pStyle w:val="Szvegtrzsbehzssal"/>
        <w:numPr>
          <w:ilvl w:val="0"/>
          <w:numId w:val="3"/>
        </w:numPr>
      </w:pPr>
      <w:r>
        <w:t>A hátlap átlósan négy részre van osztva, középen a város címere látható. A felső negyedben a tatai vár, az alsó negyedben egy díszes kartus az adományozott nevének a bevésésére szolgál. A bal negyedben az Óratorony, míg a jobb negyedben a tatai római katolikus templom került ábrázolásra.</w:t>
      </w: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 xml:space="preserve">az érem tervezője: Bozó József éremművész. </w:t>
      </w:r>
    </w:p>
    <w:p w:rsidR="00731BE5" w:rsidRDefault="00731BE5" w:rsidP="00731BE5">
      <w:pPr>
        <w:ind w:left="360"/>
        <w:jc w:val="both"/>
        <w:rPr>
          <w:b/>
        </w:rPr>
      </w:pPr>
    </w:p>
    <w:p w:rsidR="00731BE5" w:rsidRDefault="00731BE5" w:rsidP="00731BE5"/>
    <w:p w:rsidR="00731BE5" w:rsidRPr="003A3D17" w:rsidRDefault="00731BE5" w:rsidP="00731BE5">
      <w:pPr>
        <w:rPr>
          <w:b/>
          <w:u w:val="single"/>
        </w:rPr>
      </w:pPr>
      <w:r w:rsidRPr="003A3D17">
        <w:rPr>
          <w:b/>
          <w:u w:val="single"/>
        </w:rPr>
        <w:t>Tata Város Mátyás Király Díja</w:t>
      </w:r>
    </w:p>
    <w:p w:rsidR="00731BE5" w:rsidRDefault="00731BE5" w:rsidP="00731BE5"/>
    <w:p w:rsidR="00731BE5" w:rsidRDefault="00731BE5" w:rsidP="00731BE5">
      <w:pPr>
        <w:pStyle w:val="Listaszerbekezds"/>
        <w:numPr>
          <w:ilvl w:val="0"/>
          <w:numId w:val="3"/>
        </w:numPr>
        <w:suppressAutoHyphens/>
      </w:pPr>
      <w:r>
        <w:t xml:space="preserve">kb. 20 cm </w:t>
      </w:r>
      <w:proofErr w:type="gramStart"/>
      <w:r>
        <w:t>magasságú  kisplasztika</w:t>
      </w:r>
      <w:proofErr w:type="gramEnd"/>
      <w:r>
        <w:t>, Mátyás királyt ábrázoló,   fémből készített lovas szobor. A szobor talpazatára kerül gravírozásra a kitüntetett neve és az adományozás évszáma.</w:t>
      </w:r>
    </w:p>
    <w:p w:rsidR="00731BE5" w:rsidRDefault="00731BE5" w:rsidP="00731BE5">
      <w:pPr>
        <w:pStyle w:val="Listaszerbekezds"/>
        <w:numPr>
          <w:ilvl w:val="0"/>
          <w:numId w:val="3"/>
        </w:numPr>
        <w:suppressAutoHyphens/>
      </w:pPr>
      <w:r>
        <w:t>a kisplasztika készítője: Nagy János szobrászművész.</w:t>
      </w:r>
    </w:p>
    <w:p w:rsidR="00731BE5" w:rsidRPr="003A3D17" w:rsidRDefault="00731BE5" w:rsidP="00731BE5"/>
    <w:p w:rsidR="00731BE5" w:rsidRDefault="00731BE5" w:rsidP="00731BE5">
      <w:pPr>
        <w:pStyle w:val="Cmsor3"/>
        <w:numPr>
          <w:ilvl w:val="2"/>
          <w:numId w:val="2"/>
        </w:numPr>
        <w:jc w:val="left"/>
        <w:rPr>
          <w:sz w:val="24"/>
          <w:u w:val="single"/>
        </w:rPr>
      </w:pPr>
      <w:r>
        <w:rPr>
          <w:sz w:val="24"/>
          <w:u w:val="single"/>
        </w:rPr>
        <w:t>Tata Városáért kitüntetés arany, ezüst, bronz fokozatban</w:t>
      </w:r>
    </w:p>
    <w:p w:rsidR="00731BE5" w:rsidRDefault="00731BE5" w:rsidP="00731BE5"/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>arany fokozat: kétoldalas, 42,5 mm átmérőjű vertérem, melynek anyaga arany.</w:t>
      </w:r>
    </w:p>
    <w:p w:rsidR="00731BE5" w:rsidRPr="00D6496B" w:rsidRDefault="00731BE5" w:rsidP="00731BE5">
      <w:pPr>
        <w:pStyle w:val="Szvegtrzsbehzssal"/>
        <w:ind w:left="709" w:hanging="142"/>
      </w:pPr>
      <w:r>
        <w:t xml:space="preserve">  Az érem előlapján a felső mezőben a tatai vár épülete teljes hosszában elnyújtózva, miközben képe tükröződik a tó vizének fodrozódó felületén, utalva a vizek városára. A vár felett köriratban „Tata Városáért”. Az alsó mezőben a vízre utaló plasztikai megoldás. A művész szignója lent balra, a peremnél olvasható. </w:t>
      </w: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 xml:space="preserve">ezüst fokozat: kétoldalas, 42,5 mm átmérőjű vertérem, melynek anyaga ezüst. </w:t>
      </w:r>
    </w:p>
    <w:p w:rsidR="00731BE5" w:rsidRPr="00E81797" w:rsidRDefault="00731BE5" w:rsidP="00731BE5">
      <w:pPr>
        <w:ind w:left="708"/>
        <w:jc w:val="both"/>
      </w:pPr>
      <w:r>
        <w:t>Az érem előlapján függőleges középmezőben a tatai római katolikus templom, a környező növényzet jelzésével, lent az épület mellett balra a művész szignója. A felső köriratban „Tata Városáért”.</w:t>
      </w:r>
    </w:p>
    <w:p w:rsidR="00731BE5" w:rsidRDefault="00731BE5" w:rsidP="00731BE5">
      <w:pPr>
        <w:ind w:left="708"/>
        <w:jc w:val="both"/>
        <w:rPr>
          <w:b/>
        </w:rPr>
      </w:pP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>bronz fokozat: kétoldalas, 42,5 mm átmérőjű vertérem, melynek anyaga bronz.</w:t>
      </w:r>
    </w:p>
    <w:p w:rsidR="00731BE5" w:rsidRDefault="00731BE5" w:rsidP="00731BE5">
      <w:pPr>
        <w:ind w:left="708"/>
        <w:jc w:val="both"/>
      </w:pPr>
      <w:r>
        <w:t>Az érem előlapján függőleges középmezőben az Óratorony. Az Óratorony alatt a peremnél a művész szignója. A felső köriratban „Tata Városáért”.</w:t>
      </w:r>
    </w:p>
    <w:p w:rsidR="00731BE5" w:rsidRDefault="00731BE5" w:rsidP="00731BE5">
      <w:pPr>
        <w:ind w:left="708"/>
        <w:jc w:val="both"/>
        <w:rPr>
          <w:b/>
        </w:rPr>
      </w:pP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lastRenderedPageBreak/>
        <w:t>mindhárom fokozatnál a hátlap azonos. A város címere jelenik meg az érme középtengelyén, az érme felső részét kitöltve. Alatta a kitüntetett nevének és az évszámnak helyet adó szalag az érme mezejének belsejében indul, a bal alsó perem közelében, egy „S” vonalat leírva és úgy fut tovább vízszintesen.</w:t>
      </w: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 xml:space="preserve"> az érem tervezője: Szunyogh László szobrász.</w:t>
      </w:r>
    </w:p>
    <w:p w:rsidR="00731BE5" w:rsidRDefault="00731BE5" w:rsidP="00731BE5"/>
    <w:p w:rsidR="00731BE5" w:rsidRDefault="00731BE5" w:rsidP="00731BE5"/>
    <w:p w:rsidR="00731BE5" w:rsidRDefault="00731BE5" w:rsidP="00731BE5">
      <w:pPr>
        <w:pStyle w:val="Cmsor3"/>
        <w:numPr>
          <w:ilvl w:val="2"/>
          <w:numId w:val="2"/>
        </w:numPr>
        <w:jc w:val="left"/>
        <w:rPr>
          <w:u w:val="single"/>
        </w:rPr>
      </w:pPr>
      <w:r>
        <w:rPr>
          <w:u w:val="single"/>
        </w:rPr>
        <w:t>Tata Város Díszpolgára cím</w:t>
      </w:r>
    </w:p>
    <w:p w:rsidR="00731BE5" w:rsidRDefault="00731BE5" w:rsidP="00731BE5">
      <w:pPr>
        <w:jc w:val="both"/>
        <w:rPr>
          <w:b/>
        </w:rPr>
      </w:pP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 xml:space="preserve">kétoldalas, 42,5 mm átmérőjű vertérem, melynek anyaga aranyozott ezüst. </w:t>
      </w:r>
    </w:p>
    <w:p w:rsidR="00731BE5" w:rsidRDefault="00731BE5" w:rsidP="00731BE5">
      <w:pPr>
        <w:ind w:left="708"/>
        <w:jc w:val="both"/>
      </w:pPr>
      <w:r>
        <w:t>Az érem előlapjának felső kétharmadában középen a város címere, az alsó mezőben egymás mellett a tatai római katolikus templom, a vár és az Óratorony.</w:t>
      </w:r>
    </w:p>
    <w:p w:rsidR="00731BE5" w:rsidRDefault="00731BE5" w:rsidP="00731BE5">
      <w:pPr>
        <w:ind w:left="708"/>
        <w:jc w:val="both"/>
      </w:pPr>
      <w:r>
        <w:t>Felső köriratban „Tata Város Díszpolgára” felirat.</w:t>
      </w:r>
    </w:p>
    <w:p w:rsidR="00731BE5" w:rsidRDefault="00731BE5" w:rsidP="00731BE5">
      <w:pPr>
        <w:ind w:left="708"/>
        <w:jc w:val="both"/>
      </w:pPr>
      <w:r>
        <w:t>Az érem hátlapján körben babérkoszorú.</w:t>
      </w:r>
    </w:p>
    <w:p w:rsidR="00731BE5" w:rsidRDefault="00731BE5" w:rsidP="00731BE5">
      <w:pPr>
        <w:ind w:left="708"/>
        <w:jc w:val="both"/>
      </w:pPr>
      <w:r>
        <w:t>Ez a felület alkalmas a név és az évszám gravírozására.</w:t>
      </w:r>
    </w:p>
    <w:p w:rsidR="00731BE5" w:rsidRDefault="00731BE5" w:rsidP="00731BE5">
      <w:pPr>
        <w:numPr>
          <w:ilvl w:val="0"/>
          <w:numId w:val="3"/>
        </w:numPr>
        <w:suppressAutoHyphens/>
        <w:jc w:val="both"/>
      </w:pPr>
      <w:r>
        <w:t xml:space="preserve">az érem tervezője: </w:t>
      </w:r>
      <w:proofErr w:type="spellStart"/>
      <w:r>
        <w:t>Lebó</w:t>
      </w:r>
      <w:proofErr w:type="spellEnd"/>
      <w:r>
        <w:t xml:space="preserve"> Ferenc szobrászművész.</w:t>
      </w:r>
    </w:p>
    <w:p w:rsidR="00731BE5" w:rsidRDefault="00731BE5" w:rsidP="00731BE5"/>
    <w:p w:rsidR="00731BE5" w:rsidRDefault="00731BE5" w:rsidP="00731BE5"/>
    <w:p w:rsidR="00731BE5" w:rsidRDefault="00731BE5" w:rsidP="00731BE5"/>
    <w:p w:rsidR="00731BE5" w:rsidRDefault="00731BE5" w:rsidP="00731BE5">
      <w:pPr>
        <w:jc w:val="center"/>
      </w:pPr>
      <w:r>
        <w:t>----</w:t>
      </w:r>
    </w:p>
    <w:p w:rsidR="00731BE5" w:rsidRDefault="00731BE5" w:rsidP="00731BE5"/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Default="00731BE5" w:rsidP="00731BE5">
      <w:pPr>
        <w:jc w:val="both"/>
        <w:rPr>
          <w:b/>
          <w:szCs w:val="26"/>
        </w:rPr>
      </w:pPr>
    </w:p>
    <w:p w:rsidR="00731BE5" w:rsidRPr="00EA40F6" w:rsidRDefault="00731BE5" w:rsidP="00731BE5">
      <w:pPr>
        <w:jc w:val="both"/>
        <w:rPr>
          <w:szCs w:val="26"/>
        </w:rPr>
      </w:pPr>
    </w:p>
    <w:p w:rsidR="00D93D58" w:rsidRDefault="00D93D58">
      <w:bookmarkStart w:id="0" w:name="_GoBack"/>
      <w:bookmarkEnd w:id="0"/>
    </w:p>
    <w:sectPr w:rsidR="00D93D5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2A4" w:rsidRDefault="00731BE5" w:rsidP="00CB4589">
    <w:pPr>
      <w:pStyle w:val="llb"/>
    </w:pPr>
  </w:p>
  <w:p w:rsidR="00DD22A4" w:rsidRDefault="00731BE5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84F5058"/>
    <w:multiLevelType w:val="hybridMultilevel"/>
    <w:tmpl w:val="5DA03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22AE0"/>
    <w:multiLevelType w:val="hybridMultilevel"/>
    <w:tmpl w:val="FF04D2F0"/>
    <w:lvl w:ilvl="0" w:tplc="E9F87C70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0E0019" w:tentative="1">
      <w:start w:val="1"/>
      <w:numFmt w:val="lowerLetter"/>
      <w:pStyle w:val="Cmsor2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pStyle w:val="Cmsor3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E5"/>
    <w:rsid w:val="00731BE5"/>
    <w:rsid w:val="00D9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2F221-B4A2-4015-B7B6-9F9277A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1BE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31BE5"/>
    <w:pPr>
      <w:keepNext/>
      <w:numPr>
        <w:ilvl w:val="1"/>
        <w:numId w:val="1"/>
      </w:numPr>
      <w:suppressAutoHyphens/>
      <w:jc w:val="center"/>
      <w:outlineLvl w:val="1"/>
    </w:pPr>
    <w:rPr>
      <w:b/>
      <w:szCs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731BE5"/>
    <w:pPr>
      <w:keepNext/>
      <w:numPr>
        <w:ilvl w:val="2"/>
        <w:numId w:val="1"/>
      </w:numPr>
      <w:suppressAutoHyphens/>
      <w:jc w:val="center"/>
      <w:outlineLvl w:val="2"/>
    </w:pPr>
    <w:rPr>
      <w:b/>
      <w:color w:val="00000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31BE5"/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sid w:val="00731BE5"/>
    <w:rPr>
      <w:rFonts w:ascii="Times New Roman" w:eastAsia="Times New Roman" w:hAnsi="Times New Roman" w:cs="Times New Roman"/>
      <w:b/>
      <w:color w:val="000000"/>
      <w:sz w:val="26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731BE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31B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1BE5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731BE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731BE5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2019-03-28T13:44:00Z</dcterms:created>
  <dcterms:modified xsi:type="dcterms:W3CDTF">2019-03-28T13:45:00Z</dcterms:modified>
</cp:coreProperties>
</file>