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A15CB" w14:textId="77777777" w:rsidR="00D42AB6" w:rsidRPr="00D42AB6" w:rsidRDefault="00D42AB6" w:rsidP="00D42AB6">
      <w:pPr>
        <w:spacing w:line="276" w:lineRule="auto"/>
        <w:rPr>
          <w:rFonts w:eastAsia="Calibri" w:cs="Times New Roman"/>
        </w:rPr>
      </w:pPr>
    </w:p>
    <w:p w14:paraId="2E12B3A3" w14:textId="439D1691" w:rsidR="00D42AB6" w:rsidRPr="00D42AB6" w:rsidRDefault="000D6D8E" w:rsidP="00D42AB6">
      <w:pPr>
        <w:spacing w:after="120" w:line="276" w:lineRule="auto"/>
        <w:ind w:left="720"/>
        <w:jc w:val="right"/>
        <w:rPr>
          <w:rFonts w:eastAsia="Calibri" w:cs="Times New Roman"/>
        </w:rPr>
      </w:pPr>
      <w:r>
        <w:rPr>
          <w:rFonts w:eastAsia="Calibri" w:cs="Times New Roman"/>
        </w:rPr>
        <w:t>2</w:t>
      </w:r>
      <w:r w:rsidR="00D42AB6" w:rsidRPr="00D42AB6">
        <w:rPr>
          <w:rFonts w:eastAsia="Calibri" w:cs="Times New Roman"/>
        </w:rPr>
        <w:t>.</w:t>
      </w:r>
      <w:r w:rsidR="00D42AB6">
        <w:rPr>
          <w:rFonts w:eastAsia="Calibri" w:cs="Times New Roman"/>
        </w:rPr>
        <w:t xml:space="preserve"> </w:t>
      </w:r>
      <w:r w:rsidR="00D42AB6" w:rsidRPr="00D42AB6">
        <w:rPr>
          <w:rFonts w:eastAsia="Calibri" w:cs="Times New Roman"/>
        </w:rPr>
        <w:t>számú melléklet</w:t>
      </w:r>
    </w:p>
    <w:p w14:paraId="1E82321C" w14:textId="77777777" w:rsidR="00D42AB6" w:rsidRPr="00D42AB6" w:rsidRDefault="00D42AB6" w:rsidP="00D42AB6">
      <w:pPr>
        <w:spacing w:after="120" w:line="276" w:lineRule="auto"/>
        <w:jc w:val="center"/>
        <w:rPr>
          <w:rFonts w:eastAsia="Calibri" w:cs="Times New Roman"/>
          <w:b/>
          <w:bCs/>
          <w:sz w:val="24"/>
          <w:szCs w:val="24"/>
        </w:rPr>
      </w:pPr>
      <w:r w:rsidRPr="00D42AB6">
        <w:rPr>
          <w:rFonts w:eastAsia="Calibri" w:cs="Times New Roman"/>
          <w:b/>
          <w:bCs/>
          <w:sz w:val="24"/>
          <w:szCs w:val="24"/>
        </w:rPr>
        <w:t>ELŐZETES HATÁSVIZSGÁLAT</w:t>
      </w:r>
    </w:p>
    <w:p w14:paraId="03C91100" w14:textId="77777777" w:rsidR="00D42AB6" w:rsidRPr="00D42AB6" w:rsidRDefault="00D42AB6" w:rsidP="00D42AB6">
      <w:pPr>
        <w:spacing w:after="12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7"/>
        <w:gridCol w:w="138"/>
        <w:gridCol w:w="55"/>
        <w:gridCol w:w="1980"/>
        <w:gridCol w:w="744"/>
        <w:gridCol w:w="1291"/>
        <w:gridCol w:w="1370"/>
        <w:gridCol w:w="666"/>
        <w:gridCol w:w="1363"/>
      </w:tblGrid>
      <w:tr w:rsidR="00D42AB6" w:rsidRPr="00D42AB6" w14:paraId="6683DD7D" w14:textId="77777777" w:rsidTr="00ED44A7">
        <w:trPr>
          <w:trHeight w:val="683"/>
        </w:trPr>
        <w:tc>
          <w:tcPr>
            <w:tcW w:w="2819" w:type="dxa"/>
          </w:tcPr>
          <w:p w14:paraId="539DE2A6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Rendelet-tervezet címe:</w:t>
            </w:r>
          </w:p>
        </w:tc>
        <w:tc>
          <w:tcPr>
            <w:tcW w:w="11279" w:type="dxa"/>
            <w:gridSpan w:val="8"/>
          </w:tcPr>
          <w:p w14:paraId="6B0CD63D" w14:textId="77777777" w:rsidR="00D42AB6" w:rsidRPr="00D42AB6" w:rsidRDefault="00D42AB6" w:rsidP="00B16A7F">
            <w:pPr>
              <w:jc w:val="both"/>
              <w:rPr>
                <w:rFonts w:eastAsia="Times New Roman" w:cs="Times New Roman"/>
                <w:b/>
                <w:sz w:val="24"/>
                <w:szCs w:val="20"/>
                <w:lang w:eastAsia="hu-HU"/>
              </w:rPr>
            </w:pPr>
            <w:r w:rsidRPr="00D42AB6">
              <w:rPr>
                <w:rFonts w:eastAsia="Times New Roman" w:cs="Times New Roman"/>
                <w:b/>
                <w:sz w:val="24"/>
                <w:szCs w:val="20"/>
                <w:lang w:eastAsia="hu-HU"/>
              </w:rPr>
              <w:t>Keszthely Város Önkormányzata Képviselő-testülete az intézményi térítési díjak</w:t>
            </w:r>
            <w:r w:rsidR="00B16A7F">
              <w:rPr>
                <w:rFonts w:eastAsia="Times New Roman" w:cs="Times New Roman"/>
                <w:b/>
                <w:sz w:val="24"/>
                <w:szCs w:val="20"/>
                <w:lang w:eastAsia="hu-HU"/>
              </w:rPr>
              <w:t xml:space="preserve"> megállapításáról</w:t>
            </w:r>
            <w:r w:rsidRPr="00D42AB6">
              <w:rPr>
                <w:rFonts w:eastAsia="Times New Roman" w:cs="Times New Roman"/>
                <w:b/>
                <w:sz w:val="24"/>
                <w:szCs w:val="20"/>
                <w:lang w:eastAsia="hu-HU"/>
              </w:rPr>
              <w:t xml:space="preserve"> szóló 7/2016.(III.31) önkormányzati rendelet módosítása (rendelet-tervezet)</w:t>
            </w:r>
          </w:p>
        </w:tc>
      </w:tr>
      <w:tr w:rsidR="00D42AB6" w:rsidRPr="00D42AB6" w14:paraId="6607CDBD" w14:textId="77777777" w:rsidTr="00ED44A7">
        <w:trPr>
          <w:trHeight w:val="440"/>
        </w:trPr>
        <w:tc>
          <w:tcPr>
            <w:tcW w:w="14098" w:type="dxa"/>
            <w:gridSpan w:val="9"/>
          </w:tcPr>
          <w:p w14:paraId="6BD50403" w14:textId="77777777" w:rsidR="00D42AB6" w:rsidRPr="00D42AB6" w:rsidRDefault="00D42AB6" w:rsidP="00D42AB6">
            <w:pPr>
              <w:jc w:val="center"/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Rendelet-tervezet valamennyi jelentős hatása, különösen</w:t>
            </w:r>
          </w:p>
        </w:tc>
      </w:tr>
      <w:tr w:rsidR="00D42AB6" w:rsidRPr="00D42AB6" w14:paraId="08EB899B" w14:textId="77777777" w:rsidTr="00ED44A7">
        <w:trPr>
          <w:trHeight w:val="620"/>
        </w:trPr>
        <w:tc>
          <w:tcPr>
            <w:tcW w:w="3708" w:type="dxa"/>
            <w:gridSpan w:val="3"/>
          </w:tcPr>
          <w:p w14:paraId="546CC62B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Társadalmi, gazdasági hatás</w:t>
            </w:r>
          </w:p>
        </w:tc>
        <w:tc>
          <w:tcPr>
            <w:tcW w:w="2597" w:type="dxa"/>
          </w:tcPr>
          <w:p w14:paraId="6BFB38C9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Költségvetési hatás</w:t>
            </w:r>
          </w:p>
        </w:tc>
        <w:tc>
          <w:tcPr>
            <w:tcW w:w="2598" w:type="dxa"/>
            <w:gridSpan w:val="2"/>
          </w:tcPr>
          <w:p w14:paraId="1FBE56B5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Környezeti, egészségügyi következmények</w:t>
            </w:r>
          </w:p>
        </w:tc>
        <w:tc>
          <w:tcPr>
            <w:tcW w:w="2597" w:type="dxa"/>
            <w:gridSpan w:val="2"/>
          </w:tcPr>
          <w:p w14:paraId="64110F94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Adminisztratív terheket befolyásoló hatás</w:t>
            </w:r>
          </w:p>
        </w:tc>
        <w:tc>
          <w:tcPr>
            <w:tcW w:w="2598" w:type="dxa"/>
          </w:tcPr>
          <w:p w14:paraId="7D8F98F2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Egyéb hatás</w:t>
            </w:r>
          </w:p>
        </w:tc>
      </w:tr>
      <w:tr w:rsidR="00D42AB6" w:rsidRPr="00D42AB6" w14:paraId="04872FA6" w14:textId="77777777" w:rsidTr="00ED44A7">
        <w:trPr>
          <w:trHeight w:val="1134"/>
        </w:trPr>
        <w:tc>
          <w:tcPr>
            <w:tcW w:w="3708" w:type="dxa"/>
            <w:gridSpan w:val="3"/>
          </w:tcPr>
          <w:p w14:paraId="4F0AC55E" w14:textId="3511C032" w:rsidR="00D42AB6" w:rsidRPr="00D42AB6" w:rsidRDefault="00D42AB6" w:rsidP="00D42AB6">
            <w:pPr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 xml:space="preserve">Keszthely városban a </w:t>
            </w:r>
            <w:r w:rsidR="000D6D8E">
              <w:rPr>
                <w:rFonts w:eastAsia="Calibri" w:cs="Book Antiqua"/>
              </w:rPr>
              <w:t>diétás étkezés</w:t>
            </w:r>
            <w:r w:rsidRPr="00D42AB6">
              <w:rPr>
                <w:rFonts w:eastAsia="Calibri" w:cs="Book Antiqua"/>
              </w:rPr>
              <w:t xml:space="preserve"> térítési díjainak meghatározása</w:t>
            </w:r>
          </w:p>
        </w:tc>
        <w:tc>
          <w:tcPr>
            <w:tcW w:w="2597" w:type="dxa"/>
          </w:tcPr>
          <w:p w14:paraId="6B427A9E" w14:textId="77777777" w:rsidR="00D42AB6" w:rsidRPr="00D42AB6" w:rsidRDefault="00707720" w:rsidP="00707720">
            <w:pPr>
              <w:rPr>
                <w:rFonts w:eastAsia="Calibri" w:cs="Book Antiqua"/>
              </w:rPr>
            </w:pPr>
            <w:r>
              <w:rPr>
                <w:rFonts w:eastAsia="Calibri" w:cs="Book Antiqua"/>
              </w:rPr>
              <w:t>A</w:t>
            </w:r>
            <w:r w:rsidR="00D42AB6" w:rsidRPr="00D42AB6">
              <w:rPr>
                <w:rFonts w:eastAsia="Calibri" w:cs="Book Antiqua"/>
              </w:rPr>
              <w:t xml:space="preserve">z önkormányzat költségvetésében </w:t>
            </w:r>
            <w:r>
              <w:rPr>
                <w:rFonts w:eastAsia="Calibri" w:cs="Book Antiqua"/>
              </w:rPr>
              <w:t>a térítési díjból származó bevétel tervezésre került</w:t>
            </w:r>
            <w:r w:rsidR="00D42AB6" w:rsidRPr="00D42AB6">
              <w:rPr>
                <w:rFonts w:eastAsia="Calibri" w:cs="Book Antiqua"/>
              </w:rPr>
              <w:t xml:space="preserve">. </w:t>
            </w:r>
          </w:p>
        </w:tc>
        <w:tc>
          <w:tcPr>
            <w:tcW w:w="2598" w:type="dxa"/>
            <w:gridSpan w:val="2"/>
          </w:tcPr>
          <w:p w14:paraId="7066E692" w14:textId="77777777" w:rsidR="00D42AB6" w:rsidRPr="00D42AB6" w:rsidRDefault="00D42AB6" w:rsidP="00D42AB6">
            <w:pPr>
              <w:jc w:val="both"/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Nincs</w:t>
            </w:r>
          </w:p>
        </w:tc>
        <w:tc>
          <w:tcPr>
            <w:tcW w:w="2597" w:type="dxa"/>
            <w:gridSpan w:val="2"/>
          </w:tcPr>
          <w:p w14:paraId="36A873E3" w14:textId="77777777" w:rsidR="00D42AB6" w:rsidRPr="00D42AB6" w:rsidRDefault="00D42AB6" w:rsidP="00D42AB6">
            <w:pPr>
              <w:jc w:val="both"/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Nincs</w:t>
            </w:r>
          </w:p>
        </w:tc>
        <w:tc>
          <w:tcPr>
            <w:tcW w:w="2598" w:type="dxa"/>
          </w:tcPr>
          <w:p w14:paraId="7772A740" w14:textId="77777777" w:rsidR="00D42AB6" w:rsidRPr="00D42AB6" w:rsidRDefault="00D42AB6" w:rsidP="00D42AB6">
            <w:pPr>
              <w:jc w:val="both"/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Nincs</w:t>
            </w:r>
          </w:p>
        </w:tc>
      </w:tr>
      <w:tr w:rsidR="00D42AB6" w:rsidRPr="00D42AB6" w14:paraId="79998B64" w14:textId="77777777" w:rsidTr="00ED44A7">
        <w:trPr>
          <w:trHeight w:val="521"/>
        </w:trPr>
        <w:tc>
          <w:tcPr>
            <w:tcW w:w="14098" w:type="dxa"/>
            <w:gridSpan w:val="9"/>
          </w:tcPr>
          <w:p w14:paraId="513BAE46" w14:textId="77777777" w:rsidR="00D42AB6" w:rsidRPr="00D42AB6" w:rsidRDefault="00D42AB6" w:rsidP="00611A9E">
            <w:pPr>
              <w:rPr>
                <w:rFonts w:eastAsia="Calibri" w:cs="Book Antiqua"/>
              </w:rPr>
            </w:pPr>
            <w:bookmarkStart w:id="0" w:name="_Hlk36796697"/>
            <w:r w:rsidRPr="00D42AB6">
              <w:rPr>
                <w:rFonts w:eastAsia="Calibri" w:cs="Book Antiqua"/>
                <w:b/>
                <w:bCs/>
              </w:rPr>
              <w:t>A rendelet megalkotása szükséges:</w:t>
            </w:r>
            <w:r w:rsidRPr="00D42AB6">
              <w:rPr>
                <w:rFonts w:eastAsia="Calibri" w:cs="Book Antiqua"/>
              </w:rPr>
              <w:t xml:space="preserve"> a térítési díjakat tárgyév április 1. napjáig </w:t>
            </w:r>
            <w:r w:rsidR="00611A9E">
              <w:rPr>
                <w:rFonts w:eastAsia="Calibri" w:cs="Book Antiqua"/>
              </w:rPr>
              <w:t xml:space="preserve">a fenntartó állapítja meg, illetve </w:t>
            </w:r>
            <w:r w:rsidRPr="00D42AB6">
              <w:rPr>
                <w:rFonts w:eastAsia="Calibri" w:cs="Book Antiqua"/>
              </w:rPr>
              <w:t xml:space="preserve">jogszabály alapján </w:t>
            </w:r>
            <w:r w:rsidR="00611A9E">
              <w:rPr>
                <w:rFonts w:eastAsia="Calibri" w:cs="Book Antiqua"/>
              </w:rPr>
              <w:t>évközben egy alakalommal módosítható.</w:t>
            </w:r>
          </w:p>
        </w:tc>
      </w:tr>
      <w:tr w:rsidR="00D42AB6" w:rsidRPr="00D42AB6" w14:paraId="274B11DC" w14:textId="77777777" w:rsidTr="00ED44A7">
        <w:trPr>
          <w:trHeight w:val="539"/>
        </w:trPr>
        <w:tc>
          <w:tcPr>
            <w:tcW w:w="14098" w:type="dxa"/>
            <w:gridSpan w:val="9"/>
          </w:tcPr>
          <w:p w14:paraId="128584F9" w14:textId="77777777" w:rsidR="00D42AB6" w:rsidRPr="00D42AB6" w:rsidRDefault="00D42AB6" w:rsidP="00611A9E">
            <w:pPr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  <w:b/>
                <w:bCs/>
              </w:rPr>
              <w:t>A rendelet megalkotásának elmaradása esetén várható következmények:</w:t>
            </w:r>
            <w:r w:rsidRPr="00D42AB6">
              <w:rPr>
                <w:rFonts w:eastAsia="Calibri" w:cs="Book Antiqua"/>
              </w:rPr>
              <w:t xml:space="preserve"> a központi jogszabály rendelkezésével való összhang hiánya</w:t>
            </w:r>
            <w:r w:rsidR="00611A9E">
              <w:rPr>
                <w:rFonts w:eastAsia="Calibri" w:cs="Book Antiqua"/>
              </w:rPr>
              <w:t>, illetve a magasabb összegben tervezett bevételek elmaradása</w:t>
            </w:r>
            <w:r w:rsidR="00ED44A7">
              <w:rPr>
                <w:rFonts w:eastAsia="Calibri" w:cs="Book Antiqua"/>
              </w:rPr>
              <w:t xml:space="preserve"> egyes szolgáltatásoknál</w:t>
            </w:r>
            <w:r w:rsidRPr="00D42AB6">
              <w:rPr>
                <w:rFonts w:eastAsia="Calibri" w:cs="Book Antiqua"/>
              </w:rPr>
              <w:t>.</w:t>
            </w:r>
          </w:p>
        </w:tc>
      </w:tr>
      <w:bookmarkEnd w:id="0"/>
      <w:tr w:rsidR="00D42AB6" w:rsidRPr="00D42AB6" w14:paraId="3A38C8B2" w14:textId="77777777" w:rsidTr="00ED44A7">
        <w:trPr>
          <w:trHeight w:val="431"/>
        </w:trPr>
        <w:tc>
          <w:tcPr>
            <w:tcW w:w="14098" w:type="dxa"/>
            <w:gridSpan w:val="9"/>
          </w:tcPr>
          <w:p w14:paraId="05F8F0C1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A rendelet alkalmazásához szükséges feltételek:</w:t>
            </w:r>
          </w:p>
        </w:tc>
      </w:tr>
      <w:tr w:rsidR="00D42AB6" w:rsidRPr="00D42AB6" w14:paraId="6748FC67" w14:textId="77777777" w:rsidTr="00ED44A7">
        <w:trPr>
          <w:trHeight w:val="404"/>
        </w:trPr>
        <w:tc>
          <w:tcPr>
            <w:tcW w:w="3524" w:type="dxa"/>
            <w:gridSpan w:val="2"/>
          </w:tcPr>
          <w:p w14:paraId="2F78316D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Személyi</w:t>
            </w:r>
          </w:p>
        </w:tc>
        <w:tc>
          <w:tcPr>
            <w:tcW w:w="3525" w:type="dxa"/>
            <w:gridSpan w:val="3"/>
          </w:tcPr>
          <w:p w14:paraId="310CF77E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Szervezeti</w:t>
            </w:r>
          </w:p>
        </w:tc>
        <w:tc>
          <w:tcPr>
            <w:tcW w:w="3524" w:type="dxa"/>
            <w:gridSpan w:val="2"/>
          </w:tcPr>
          <w:p w14:paraId="597F6EE5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Tárgyi</w:t>
            </w:r>
          </w:p>
        </w:tc>
        <w:tc>
          <w:tcPr>
            <w:tcW w:w="3525" w:type="dxa"/>
            <w:gridSpan w:val="2"/>
          </w:tcPr>
          <w:p w14:paraId="08CE2408" w14:textId="77777777" w:rsidR="00D42AB6" w:rsidRPr="00D42AB6" w:rsidRDefault="00D42AB6" w:rsidP="00D42AB6">
            <w:pPr>
              <w:rPr>
                <w:rFonts w:eastAsia="Calibri" w:cs="Book Antiqua"/>
                <w:b/>
                <w:bCs/>
              </w:rPr>
            </w:pPr>
            <w:r w:rsidRPr="00D42AB6">
              <w:rPr>
                <w:rFonts w:eastAsia="Calibri" w:cs="Book Antiqua"/>
                <w:b/>
                <w:bCs/>
              </w:rPr>
              <w:t>Pénzügyi</w:t>
            </w:r>
          </w:p>
        </w:tc>
      </w:tr>
      <w:tr w:rsidR="00D42AB6" w:rsidRPr="00D42AB6" w14:paraId="4730C834" w14:textId="77777777" w:rsidTr="00ED44A7">
        <w:trPr>
          <w:trHeight w:val="2141"/>
        </w:trPr>
        <w:tc>
          <w:tcPr>
            <w:tcW w:w="3524" w:type="dxa"/>
            <w:gridSpan w:val="2"/>
          </w:tcPr>
          <w:p w14:paraId="7607EFC7" w14:textId="77777777" w:rsidR="00D42AB6" w:rsidRPr="00D42AB6" w:rsidRDefault="00D42AB6" w:rsidP="00D42AB6">
            <w:pPr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Nem igényel további személyi feltételeket</w:t>
            </w:r>
          </w:p>
        </w:tc>
        <w:tc>
          <w:tcPr>
            <w:tcW w:w="3525" w:type="dxa"/>
            <w:gridSpan w:val="3"/>
          </w:tcPr>
          <w:p w14:paraId="2986A8DE" w14:textId="77777777" w:rsidR="00D42AB6" w:rsidRPr="00D42AB6" w:rsidRDefault="00D42AB6" w:rsidP="00D42AB6">
            <w:pPr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A jelenlegi szervezeti struktúrában a szükséges feltételek biztosítottak</w:t>
            </w:r>
          </w:p>
        </w:tc>
        <w:tc>
          <w:tcPr>
            <w:tcW w:w="3524" w:type="dxa"/>
            <w:gridSpan w:val="2"/>
          </w:tcPr>
          <w:p w14:paraId="2E0924FE" w14:textId="77777777" w:rsidR="00D42AB6" w:rsidRPr="00D42AB6" w:rsidRDefault="00D42AB6" w:rsidP="00D42AB6">
            <w:pPr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Nem igényel további tárgyi erőforrásokat</w:t>
            </w:r>
          </w:p>
        </w:tc>
        <w:tc>
          <w:tcPr>
            <w:tcW w:w="3525" w:type="dxa"/>
            <w:gridSpan w:val="2"/>
          </w:tcPr>
          <w:p w14:paraId="2FDCDDAB" w14:textId="77777777" w:rsidR="00D42AB6" w:rsidRPr="00D42AB6" w:rsidRDefault="00D42AB6" w:rsidP="00D42AB6">
            <w:pPr>
              <w:rPr>
                <w:rFonts w:eastAsia="Calibri" w:cs="Book Antiqua"/>
              </w:rPr>
            </w:pPr>
            <w:r w:rsidRPr="00D42AB6">
              <w:rPr>
                <w:rFonts w:eastAsia="Calibri" w:cs="Book Antiqua"/>
              </w:rPr>
              <w:t>Nem jár további pénzügyi kötelezettséggel</w:t>
            </w:r>
          </w:p>
        </w:tc>
      </w:tr>
    </w:tbl>
    <w:p w14:paraId="357D5FFD" w14:textId="166E1730" w:rsidR="00DA4123" w:rsidRDefault="00DA4123"/>
    <w:p w14:paraId="187C5772" w14:textId="77777777" w:rsidR="00DA4123" w:rsidRDefault="00DA4123">
      <w:r>
        <w:br w:type="page"/>
      </w:r>
    </w:p>
    <w:p w14:paraId="12A9C819" w14:textId="75335D12" w:rsidR="0082508D" w:rsidRDefault="0082508D"/>
    <w:p w14:paraId="4E865F45" w14:textId="1401AAEB" w:rsidR="00DA4123" w:rsidRPr="00DA4123" w:rsidRDefault="00DA4123">
      <w:pPr>
        <w:rPr>
          <w:b/>
          <w:bCs/>
        </w:rPr>
      </w:pPr>
    </w:p>
    <w:p w14:paraId="1F06AC79" w14:textId="72D87EFB" w:rsidR="00DA4123" w:rsidRPr="00DA4123" w:rsidRDefault="00DA4123" w:rsidP="00DA4123">
      <w:pPr>
        <w:jc w:val="center"/>
        <w:rPr>
          <w:b/>
          <w:bCs/>
        </w:rPr>
      </w:pPr>
      <w:bookmarkStart w:id="1" w:name="_Hlk36796865"/>
      <w:r w:rsidRPr="00DA4123">
        <w:rPr>
          <w:b/>
          <w:bCs/>
        </w:rPr>
        <w:t>Általános indokolás</w:t>
      </w:r>
    </w:p>
    <w:p w14:paraId="344A82F6" w14:textId="56CDEA89" w:rsidR="00DA4123" w:rsidRDefault="00DA4123" w:rsidP="00DA4123">
      <w:pPr>
        <w:jc w:val="center"/>
        <w:rPr>
          <w:rFonts w:eastAsia="Times New Roman" w:cs="Times New Roman"/>
          <w:b/>
          <w:bCs/>
          <w:lang w:eastAsia="hu-HU"/>
        </w:rPr>
      </w:pPr>
      <w:r w:rsidRPr="00DA4123">
        <w:rPr>
          <w:rFonts w:eastAsia="Times New Roman" w:cs="Times New Roman"/>
          <w:b/>
          <w:bCs/>
          <w:lang w:eastAsia="hu-HU"/>
        </w:rPr>
        <w:t xml:space="preserve">Keszthely Város Önkormányzata Képviselő-testülete az intézményi térítési díjak megállapításáról szóló 7/2016.(III.31) önkormányzati rendelet módosításához </w:t>
      </w:r>
    </w:p>
    <w:p w14:paraId="34AB5E97" w14:textId="2D58A903" w:rsidR="00DA4123" w:rsidRDefault="00DA4123" w:rsidP="00DA4123">
      <w:pPr>
        <w:jc w:val="center"/>
        <w:rPr>
          <w:rFonts w:eastAsia="Times New Roman" w:cs="Times New Roman"/>
          <w:b/>
          <w:bCs/>
          <w:lang w:eastAsia="hu-HU"/>
        </w:rPr>
      </w:pPr>
    </w:p>
    <w:bookmarkEnd w:id="1"/>
    <w:p w14:paraId="3D58AFFB" w14:textId="0E640C80" w:rsidR="00DA4123" w:rsidRDefault="00DA4123" w:rsidP="00DA4123">
      <w:pPr>
        <w:jc w:val="center"/>
        <w:rPr>
          <w:rFonts w:eastAsia="Times New Roman" w:cs="Times New Roman"/>
          <w:b/>
          <w:bCs/>
          <w:lang w:eastAsia="hu-HU"/>
        </w:rPr>
      </w:pPr>
    </w:p>
    <w:p w14:paraId="2F403596" w14:textId="4D547FFA" w:rsidR="00DA4123" w:rsidRDefault="00DA4123" w:rsidP="00DA4123">
      <w:pPr>
        <w:jc w:val="center"/>
        <w:rPr>
          <w:rFonts w:eastAsia="Times New Roman" w:cs="Times New Roman"/>
          <w:b/>
          <w:bCs/>
          <w:lang w:eastAsia="hu-HU"/>
        </w:rPr>
      </w:pPr>
    </w:p>
    <w:p w14:paraId="68210613" w14:textId="6AD84682" w:rsidR="00DA4123" w:rsidRPr="00DA4123" w:rsidRDefault="00DA4123" w:rsidP="00761358">
      <w:pPr>
        <w:ind w:left="426"/>
        <w:jc w:val="both"/>
        <w:rPr>
          <w:rFonts w:eastAsia="Times New Roman" w:cs="Times New Roman"/>
          <w:lang w:eastAsia="hu-HU"/>
        </w:rPr>
      </w:pPr>
      <w:r w:rsidRPr="00DA4123">
        <w:rPr>
          <w:rFonts w:eastAsia="Times New Roman" w:cs="Times New Roman"/>
          <w:lang w:eastAsia="hu-HU"/>
        </w:rPr>
        <w:t xml:space="preserve">A rendelet megalkotása </w:t>
      </w:r>
      <w:r>
        <w:rPr>
          <w:rFonts w:eastAsia="Times New Roman" w:cs="Times New Roman"/>
          <w:lang w:eastAsia="hu-HU"/>
        </w:rPr>
        <w:t xml:space="preserve">indokolt, mert </w:t>
      </w:r>
      <w:r w:rsidRPr="00DA4123">
        <w:rPr>
          <w:rFonts w:eastAsia="Times New Roman" w:cs="Times New Roman"/>
          <w:lang w:eastAsia="hu-HU"/>
        </w:rPr>
        <w:t>a térítési díjakat tárgyév április 1. napjáig a fenntartó állapítja meg, illetve jogszabály alapján évközben egy alakalommal módosítható.</w:t>
      </w:r>
    </w:p>
    <w:p w14:paraId="52984479" w14:textId="0F6FCC51" w:rsidR="00DA4123" w:rsidRDefault="00DA4123" w:rsidP="00DA4123">
      <w:pPr>
        <w:jc w:val="center"/>
        <w:rPr>
          <w:b/>
          <w:bCs/>
        </w:rPr>
      </w:pPr>
    </w:p>
    <w:p w14:paraId="4EFE03C3" w14:textId="01E31C7F" w:rsidR="00DA4123" w:rsidRDefault="00DA4123" w:rsidP="00DA4123">
      <w:pPr>
        <w:jc w:val="center"/>
        <w:rPr>
          <w:b/>
          <w:bCs/>
        </w:rPr>
      </w:pPr>
    </w:p>
    <w:p w14:paraId="00C8E0A6" w14:textId="355EEFBD" w:rsidR="00DA4123" w:rsidRDefault="00DA4123" w:rsidP="00DA4123">
      <w:pPr>
        <w:jc w:val="center"/>
        <w:rPr>
          <w:b/>
          <w:bCs/>
        </w:rPr>
      </w:pPr>
    </w:p>
    <w:p w14:paraId="684FFB75" w14:textId="284BDE2B" w:rsidR="00DA4123" w:rsidRPr="00DA4123" w:rsidRDefault="00DA4123" w:rsidP="00DA4123">
      <w:pPr>
        <w:jc w:val="center"/>
        <w:rPr>
          <w:b/>
          <w:bCs/>
        </w:rPr>
      </w:pPr>
      <w:r>
        <w:rPr>
          <w:b/>
          <w:bCs/>
        </w:rPr>
        <w:t>Részletes</w:t>
      </w:r>
      <w:r w:rsidRPr="00DA4123">
        <w:rPr>
          <w:b/>
          <w:bCs/>
        </w:rPr>
        <w:t xml:space="preserve"> indokolás</w:t>
      </w:r>
    </w:p>
    <w:p w14:paraId="5F6EA32D" w14:textId="77777777" w:rsidR="00DA4123" w:rsidRDefault="00DA4123" w:rsidP="00761358">
      <w:pPr>
        <w:tabs>
          <w:tab w:val="left" w:pos="426"/>
        </w:tabs>
        <w:ind w:left="426"/>
        <w:jc w:val="both"/>
        <w:rPr>
          <w:rFonts w:eastAsia="Times New Roman" w:cs="Times New Roman"/>
          <w:b/>
          <w:bCs/>
          <w:lang w:eastAsia="hu-HU"/>
        </w:rPr>
      </w:pPr>
      <w:r w:rsidRPr="00DA4123">
        <w:rPr>
          <w:rFonts w:eastAsia="Times New Roman" w:cs="Times New Roman"/>
          <w:b/>
          <w:bCs/>
          <w:lang w:eastAsia="hu-HU"/>
        </w:rPr>
        <w:t xml:space="preserve">Keszthely Város Önkormányzata Képviselő-testülete az intézményi térítési díjak megállapításáról szóló 7/2016.(III.31) önkormányzati rendelet módosításához </w:t>
      </w:r>
    </w:p>
    <w:p w14:paraId="3276CFDD" w14:textId="77777777" w:rsidR="00DA4123" w:rsidRDefault="00DA4123" w:rsidP="00DA4123">
      <w:pPr>
        <w:jc w:val="center"/>
        <w:rPr>
          <w:rFonts w:eastAsia="Times New Roman" w:cs="Times New Roman"/>
          <w:b/>
          <w:bCs/>
          <w:lang w:eastAsia="hu-HU"/>
        </w:rPr>
      </w:pPr>
    </w:p>
    <w:p w14:paraId="161FEF50" w14:textId="622C8599" w:rsidR="00DA4123" w:rsidRDefault="00DA4123" w:rsidP="00DA4123">
      <w:pPr>
        <w:jc w:val="center"/>
        <w:rPr>
          <w:b/>
          <w:bCs/>
        </w:rPr>
      </w:pPr>
    </w:p>
    <w:p w14:paraId="610E233F" w14:textId="7277C93D" w:rsidR="00DA4123" w:rsidRDefault="00DA4123" w:rsidP="00DA4123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§- hoz</w:t>
      </w:r>
    </w:p>
    <w:p w14:paraId="787017D3" w14:textId="7B0F68A9" w:rsidR="00DA4123" w:rsidRDefault="00DA4123" w:rsidP="00DA4123">
      <w:pPr>
        <w:ind w:left="360"/>
        <w:rPr>
          <w:b/>
          <w:bCs/>
        </w:rPr>
      </w:pPr>
    </w:p>
    <w:p w14:paraId="192F0F76" w14:textId="0D3A8D3E" w:rsidR="00DA4123" w:rsidRPr="00761358" w:rsidRDefault="00761358" w:rsidP="00761358">
      <w:r w:rsidRPr="00761358">
        <w:t xml:space="preserve">      </w:t>
      </w:r>
      <w:r w:rsidR="00DA4123" w:rsidRPr="00761358">
        <w:t>A mellékletek módosítását tartalmazza</w:t>
      </w:r>
      <w:r>
        <w:t>.</w:t>
      </w:r>
    </w:p>
    <w:p w14:paraId="7E63ABB3" w14:textId="50BEEDE2" w:rsidR="00DA4123" w:rsidRDefault="00DA4123" w:rsidP="00DA4123">
      <w:pPr>
        <w:ind w:left="360"/>
        <w:rPr>
          <w:b/>
          <w:bCs/>
        </w:rPr>
      </w:pPr>
    </w:p>
    <w:p w14:paraId="47B8DAAE" w14:textId="19AA2E6A" w:rsidR="00DA4123" w:rsidRDefault="00DA4123" w:rsidP="00DA4123">
      <w:pPr>
        <w:ind w:left="360"/>
        <w:rPr>
          <w:b/>
          <w:bCs/>
        </w:rPr>
      </w:pPr>
    </w:p>
    <w:p w14:paraId="75337DD1" w14:textId="3CB4BD98" w:rsidR="00761358" w:rsidRDefault="00DA4123" w:rsidP="00761358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§-hoz</w:t>
      </w:r>
    </w:p>
    <w:p w14:paraId="1728A47A" w14:textId="77777777" w:rsidR="00761358" w:rsidRDefault="00761358" w:rsidP="00761358">
      <w:r w:rsidRPr="00761358">
        <w:t xml:space="preserve"> </w:t>
      </w:r>
    </w:p>
    <w:p w14:paraId="7CDA335A" w14:textId="1A493F35" w:rsidR="00761358" w:rsidRPr="00761358" w:rsidRDefault="00761358" w:rsidP="00761358">
      <w:r w:rsidRPr="00761358">
        <w:t xml:space="preserve">     Hatályba léptető és hatályon kívül helyező rendelkezések</w:t>
      </w:r>
      <w:r>
        <w:t>.</w:t>
      </w:r>
    </w:p>
    <w:sectPr w:rsidR="00761358" w:rsidRPr="00761358" w:rsidSect="00825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B131D"/>
    <w:multiLevelType w:val="hybridMultilevel"/>
    <w:tmpl w:val="806059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AB6"/>
    <w:rsid w:val="00012603"/>
    <w:rsid w:val="000D6D8E"/>
    <w:rsid w:val="0045748F"/>
    <w:rsid w:val="00611A9E"/>
    <w:rsid w:val="00707720"/>
    <w:rsid w:val="00761358"/>
    <w:rsid w:val="0082508D"/>
    <w:rsid w:val="00B16A7F"/>
    <w:rsid w:val="00C974C0"/>
    <w:rsid w:val="00D42AB6"/>
    <w:rsid w:val="00DA4123"/>
    <w:rsid w:val="00EB14D4"/>
    <w:rsid w:val="00E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2899"/>
  <w15:docId w15:val="{D76F75C5-09A9-4BB8-89E4-CD16458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ook Antiqua" w:eastAsiaTheme="minorHAnsi" w:hAnsi="Book Antiqua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508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16A7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16A7F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DA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 Gabriella</dc:creator>
  <cp:lastModifiedBy>Dr. Skoda Lilla</cp:lastModifiedBy>
  <cp:revision>4</cp:revision>
  <cp:lastPrinted>2020-04-03T07:01:00Z</cp:lastPrinted>
  <dcterms:created xsi:type="dcterms:W3CDTF">2020-03-16T13:24:00Z</dcterms:created>
  <dcterms:modified xsi:type="dcterms:W3CDTF">2020-06-14T16:23:00Z</dcterms:modified>
</cp:coreProperties>
</file>