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2D" w:rsidRPr="00AC432D" w:rsidRDefault="00AC432D" w:rsidP="00AC432D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</w:pPr>
      <w:r w:rsidRPr="00AC432D">
        <w:rPr>
          <w:rFonts w:ascii="Times New Roman Bold" w:eastAsia="Times New Roman" w:hAnsi="Times New Roman" w:cs="Times New Roman"/>
          <w:sz w:val="24"/>
          <w:szCs w:val="24"/>
          <w:lang w:eastAsia="hu-HU"/>
        </w:rPr>
        <w:t>Mell</w:t>
      </w:r>
      <w:r w:rsidRPr="00AC432D">
        <w:rPr>
          <w:rFonts w:ascii="Times New Roman" w:eastAsia="Times New Roman" w:hAnsi="Times New Roman Bold" w:cs="Times New Roman"/>
          <w:sz w:val="24"/>
          <w:szCs w:val="24"/>
          <w:lang w:eastAsia="hu-HU"/>
        </w:rPr>
        <w:t>é</w:t>
      </w:r>
      <w:r w:rsidRPr="00AC432D">
        <w:rPr>
          <w:rFonts w:ascii="Times New Roman Bold" w:eastAsia="Times New Roman" w:hAnsi="Times New Roman" w:cs="Times New Roman"/>
          <w:sz w:val="24"/>
          <w:szCs w:val="24"/>
          <w:lang w:eastAsia="hu-HU"/>
        </w:rPr>
        <w:t>klet</w:t>
      </w:r>
    </w:p>
    <w:p w:rsidR="00AC432D" w:rsidRPr="00AC432D" w:rsidRDefault="00AC432D" w:rsidP="00AC432D">
      <w:pPr>
        <w:spacing w:after="0" w:line="240" w:lineRule="auto"/>
        <w:rPr>
          <w:rFonts w:ascii="Times New Roman Bold" w:eastAsia="Times New Roman Bold" w:hAnsi="Times New Roman Bold" w:cs="Times New Roman Bold"/>
          <w:sz w:val="24"/>
          <w:szCs w:val="24"/>
          <w:u w:val="single"/>
          <w:lang w:eastAsia="hu-HU"/>
        </w:rPr>
      </w:pPr>
    </w:p>
    <w:p w:rsidR="00AC432D" w:rsidRPr="00AC432D" w:rsidRDefault="00AC432D" w:rsidP="00AC432D">
      <w:pPr>
        <w:spacing w:after="0" w:line="240" w:lineRule="auto"/>
        <w:rPr>
          <w:rFonts w:ascii="Times New Roman Bold" w:eastAsia="Times New Roman Bold" w:hAnsi="Times New Roman Bold" w:cs="Times New Roman Bold"/>
          <w:sz w:val="24"/>
          <w:szCs w:val="24"/>
          <w:u w:val="single"/>
          <w:lang w:eastAsia="hu-HU"/>
        </w:rPr>
      </w:pPr>
    </w:p>
    <w:p w:rsidR="00AC432D" w:rsidRPr="00AC432D" w:rsidRDefault="00AC432D" w:rsidP="00AC432D">
      <w:pPr>
        <w:spacing w:after="0" w:line="240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  <w:lang w:eastAsia="hu-HU"/>
        </w:rPr>
      </w:pP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 xml:space="preserve">2015. 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val="fr-FR" w:eastAsia="hu-HU"/>
        </w:rPr>
        <w:t>É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VI  EL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Ő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IR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NYZATM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Ó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DOS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Í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T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 xml:space="preserve">SOK 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–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2015.07.01.-12.31. ig</w:t>
      </w:r>
    </w:p>
    <w:p w:rsidR="00AC432D" w:rsidRPr="00AC432D" w:rsidRDefault="00AC432D" w:rsidP="00AC432D">
      <w:pPr>
        <w:spacing w:after="0" w:line="240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  <w:lang w:eastAsia="hu-HU"/>
        </w:rPr>
      </w:pPr>
    </w:p>
    <w:p w:rsidR="00AC432D" w:rsidRPr="00AC432D" w:rsidRDefault="00AC432D" w:rsidP="00AC432D">
      <w:pPr>
        <w:spacing w:after="0"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  <w:lang w:eastAsia="hu-HU"/>
        </w:rPr>
      </w:pPr>
      <w:r w:rsidRPr="00AC432D">
        <w:rPr>
          <w:rFonts w:ascii="Times New Roman Bold" w:eastAsia="Times New Roman Bold" w:hAnsi="Times New Roman Bold" w:cs="Times New Roman Bold"/>
          <w:sz w:val="28"/>
          <w:szCs w:val="28"/>
          <w:u w:val="single"/>
          <w:lang w:eastAsia="hu-HU"/>
        </w:rPr>
        <w:t>Települési önkormányzatok egyes köznevelési feladatainak támogatása</w:t>
      </w:r>
    </w:p>
    <w:p w:rsidR="00AC432D" w:rsidRPr="00AC432D" w:rsidRDefault="00AC432D" w:rsidP="00AC432D">
      <w:pPr>
        <w:spacing w:after="0"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  <w:lang w:eastAsia="hu-HU"/>
        </w:rPr>
      </w:pPr>
    </w:p>
    <w:p w:rsidR="00AC432D" w:rsidRPr="00AC432D" w:rsidRDefault="00AC432D" w:rsidP="00AC432D">
      <w:pPr>
        <w:spacing w:after="0" w:line="276" w:lineRule="auto"/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</w:pP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  <w:t>2015. évi májusi pótigény</w:t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  <w:t xml:space="preserve">         970.400,-Ft</w:t>
      </w:r>
    </w:p>
    <w:p w:rsidR="00AC432D" w:rsidRPr="00AC432D" w:rsidRDefault="00AC432D" w:rsidP="00AC432D">
      <w:pPr>
        <w:spacing w:after="0" w:line="276" w:lineRule="auto"/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</w:pP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  <w:t>2015. évi májusi lemondás gyermekétkeztetés</w:t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  <w:t xml:space="preserve">        -571.200,-Ft</w:t>
      </w:r>
    </w:p>
    <w:p w:rsidR="00AC432D" w:rsidRPr="00AC432D" w:rsidRDefault="00AC432D" w:rsidP="00AC432D">
      <w:pPr>
        <w:spacing w:after="0" w:line="276" w:lineRule="auto"/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</w:pP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  <w:t>2015. évi októberi pótigény</w:t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  <w:t xml:space="preserve">      3.398.000,-Ft</w:t>
      </w:r>
    </w:p>
    <w:p w:rsidR="00AC432D" w:rsidRPr="00AC432D" w:rsidRDefault="00AC432D" w:rsidP="00AC432D">
      <w:pPr>
        <w:spacing w:after="0" w:line="276" w:lineRule="auto"/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</w:pP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  <w:t>2015. évi októberi lemondás</w:t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  <w:t xml:space="preserve">        -935.834,-Ft</w:t>
      </w:r>
    </w:p>
    <w:p w:rsidR="00AC432D" w:rsidRPr="00AC432D" w:rsidRDefault="00AC432D" w:rsidP="00AC432D">
      <w:pPr>
        <w:spacing w:after="0" w:line="276" w:lineRule="auto"/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</w:pP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  <w:t>2015. évi októberi pótigény gyermekétkeztetés</w:t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</w:r>
      <w:r w:rsidRPr="00AC432D"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  <w:tab/>
        <w:t xml:space="preserve">         359.040,-Ft</w:t>
      </w:r>
    </w:p>
    <w:p w:rsidR="00AC432D" w:rsidRPr="00AC432D" w:rsidRDefault="00AC432D" w:rsidP="00AC432D">
      <w:pPr>
        <w:spacing w:after="0" w:line="276" w:lineRule="auto"/>
        <w:rPr>
          <w:rFonts w:ascii="Times New Roman Bold" w:eastAsia="Times New Roman Bold" w:hAnsi="Times New Roman Bold" w:cs="Times New Roman Bold"/>
          <w:sz w:val="24"/>
          <w:szCs w:val="24"/>
          <w:lang w:eastAsia="hu-HU"/>
        </w:rPr>
      </w:pPr>
    </w:p>
    <w:p w:rsidR="00AC432D" w:rsidRPr="00AC432D" w:rsidRDefault="00AC432D" w:rsidP="00AC432D">
      <w:pPr>
        <w:spacing w:after="0"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  <w:lang w:eastAsia="hu-HU"/>
        </w:rPr>
      </w:pP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 xml:space="preserve">Helyi 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ö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nkorm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nyz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a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tok kieg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é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sz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í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t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ő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 xml:space="preserve"> 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t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mogat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sa:</w:t>
      </w:r>
    </w:p>
    <w:p w:rsidR="00AC432D" w:rsidRPr="00AC432D" w:rsidRDefault="00AC432D" w:rsidP="00AC432D">
      <w:pPr>
        <w:spacing w:after="0"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  <w:lang w:eastAsia="hu-HU"/>
        </w:rPr>
      </w:pPr>
    </w:p>
    <w:p w:rsidR="00AC432D" w:rsidRPr="00AC432D" w:rsidRDefault="00AC432D" w:rsidP="00AC4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2015. évi bé</w:t>
      </w:r>
      <w:r w:rsidRPr="00AC432D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rkompenz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>áció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482.292,-Ft</w:t>
      </w:r>
    </w:p>
    <w:p w:rsidR="00AC432D" w:rsidRPr="00AC432D" w:rsidRDefault="00AC432D" w:rsidP="00AC4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Rendkívüli szociális támogatás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115.577,-Ft</w:t>
      </w:r>
    </w:p>
    <w:p w:rsidR="00AC432D" w:rsidRPr="00AC432D" w:rsidRDefault="00AC432D" w:rsidP="00AC4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Természetbeni GyVT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127.600,-Ft</w:t>
      </w:r>
    </w:p>
    <w:p w:rsidR="00AC432D" w:rsidRPr="00AC432D" w:rsidRDefault="00AC432D" w:rsidP="00AC432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</w:p>
    <w:p w:rsidR="00AC432D" w:rsidRPr="00AC432D" w:rsidRDefault="00AC432D" w:rsidP="00AC432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Telep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ü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l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é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 xml:space="preserve">si 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ö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nkorm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 xml:space="preserve">nyzatok 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ltal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nos m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ű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k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ö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d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é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s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é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 xml:space="preserve">nek 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é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 xml:space="preserve">s 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gazati feladatainak t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mogat</w:t>
      </w:r>
      <w:r w:rsidRPr="00AC432D">
        <w:rPr>
          <w:rFonts w:ascii="Times New Roman" w:eastAsia="Times New Roman" w:hAnsi="Times New Roman Bold" w:cs="Times New Roman"/>
          <w:sz w:val="28"/>
          <w:szCs w:val="28"/>
          <w:u w:val="single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u w:val="single"/>
          <w:lang w:eastAsia="hu-HU"/>
        </w:rPr>
        <w:t>sa:</w:t>
      </w:r>
      <w:r w:rsidRPr="00AC432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AC432D" w:rsidRPr="00AC432D" w:rsidRDefault="00AC432D" w:rsidP="00AC432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C432D" w:rsidRPr="00AC432D" w:rsidRDefault="00AC432D" w:rsidP="00AC432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Lakásfenntartási támogatás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34.650,-Ft</w:t>
      </w:r>
    </w:p>
    <w:p w:rsidR="00AC432D" w:rsidRPr="00AC432D" w:rsidRDefault="00AC432D" w:rsidP="00AC432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32D" w:rsidRPr="00AC432D" w:rsidRDefault="00AC432D" w:rsidP="00AC432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>Közfoglalkoztatott bértám. kormány hatáskörben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564.754,-Ft</w:t>
      </w:r>
    </w:p>
    <w:p w:rsidR="00AC432D" w:rsidRPr="00AC432D" w:rsidRDefault="00AC432D" w:rsidP="00AC432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32D" w:rsidRPr="00AC432D" w:rsidRDefault="00AC432D" w:rsidP="00AC432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>2014. évi elszámolásból származó bevétel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1.221.655,-Ft</w:t>
      </w:r>
    </w:p>
    <w:p w:rsidR="00AC432D" w:rsidRPr="00AC432D" w:rsidRDefault="00AC432D" w:rsidP="00AC4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32D" w:rsidRPr="00AC432D" w:rsidRDefault="00AC432D" w:rsidP="00AC432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r w:rsidRPr="00AC432D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Saját hatáskörben végzett előirányzatmódosítások</w:t>
      </w:r>
    </w:p>
    <w:p w:rsidR="00AC432D" w:rsidRPr="00AC432D" w:rsidRDefault="00AC432D" w:rsidP="00AC4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32D" w:rsidRPr="00AC432D" w:rsidRDefault="00AC432D" w:rsidP="00AC432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Működési bevételek módosítása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1.857.435,-Ft</w:t>
      </w:r>
    </w:p>
    <w:p w:rsidR="00AC432D" w:rsidRPr="00AC432D" w:rsidRDefault="00AC432D" w:rsidP="00AC432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>2015. évi adóelőírás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67.065.000,-Ft</w:t>
      </w:r>
    </w:p>
    <w:p w:rsidR="00AC432D" w:rsidRPr="00AC432D" w:rsidRDefault="00AC432D" w:rsidP="00AC432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Intézményfinanszírozás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131.130,-Ft</w:t>
      </w:r>
    </w:p>
    <w:p w:rsidR="00AC432D" w:rsidRPr="00AC432D" w:rsidRDefault="00AC432D" w:rsidP="00AC4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32D" w:rsidRPr="00AC432D" w:rsidRDefault="00AC432D" w:rsidP="00AC432D">
      <w:pPr>
        <w:spacing w:after="0" w:line="276" w:lineRule="auto"/>
        <w:rPr>
          <w:rFonts w:ascii="Times New Roman Bold" w:eastAsia="Times New Roman Bold" w:hAnsi="Times New Roman Bold" w:cs="Times New Roman Bold"/>
          <w:sz w:val="28"/>
          <w:szCs w:val="28"/>
          <w:lang w:eastAsia="hu-HU"/>
        </w:rPr>
      </w:pPr>
      <w:r w:rsidRPr="00AC432D">
        <w:rPr>
          <w:rFonts w:ascii="Times New Roman Bold" w:eastAsia="Times New Roman" w:hAnsi="Times New Roman" w:cs="Times New Roman"/>
          <w:sz w:val="28"/>
          <w:szCs w:val="28"/>
          <w:lang w:eastAsia="hu-HU"/>
        </w:rPr>
        <w:t>El</w:t>
      </w:r>
      <w:r w:rsidRPr="00AC432D">
        <w:rPr>
          <w:rFonts w:ascii="Times New Roman" w:eastAsia="Times New Roman" w:hAnsi="Times New Roman Bold" w:cs="Times New Roman"/>
          <w:sz w:val="28"/>
          <w:szCs w:val="28"/>
          <w:lang w:eastAsia="hu-HU"/>
        </w:rPr>
        <w:t>ő</w:t>
      </w:r>
      <w:r w:rsidRPr="00AC432D">
        <w:rPr>
          <w:rFonts w:ascii="Times New Roman Bold" w:eastAsia="Times New Roman" w:hAnsi="Times New Roman" w:cs="Times New Roman"/>
          <w:sz w:val="28"/>
          <w:szCs w:val="28"/>
          <w:lang w:eastAsia="hu-HU"/>
        </w:rPr>
        <w:t>ir</w:t>
      </w:r>
      <w:r w:rsidRPr="00AC432D">
        <w:rPr>
          <w:rFonts w:ascii="Times New Roman" w:eastAsia="Times New Roman" w:hAnsi="Times New Roman Bold" w:cs="Times New Roman"/>
          <w:sz w:val="28"/>
          <w:szCs w:val="28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lang w:eastAsia="hu-HU"/>
        </w:rPr>
        <w:t>nyzat m</w:t>
      </w:r>
      <w:r w:rsidRPr="00AC432D">
        <w:rPr>
          <w:rFonts w:ascii="Times New Roman" w:eastAsia="Times New Roman" w:hAnsi="Times New Roman Bold" w:cs="Times New Roman"/>
          <w:sz w:val="28"/>
          <w:szCs w:val="28"/>
          <w:lang w:eastAsia="hu-HU"/>
        </w:rPr>
        <w:t>ó</w:t>
      </w:r>
      <w:r w:rsidRPr="00AC432D">
        <w:rPr>
          <w:rFonts w:ascii="Times New Roman Bold" w:eastAsia="Times New Roman" w:hAnsi="Times New Roman" w:cs="Times New Roman"/>
          <w:sz w:val="28"/>
          <w:szCs w:val="28"/>
          <w:lang w:val="pt-PT" w:eastAsia="hu-HU"/>
        </w:rPr>
        <w:t>dos</w:t>
      </w:r>
      <w:r w:rsidRPr="00AC432D">
        <w:rPr>
          <w:rFonts w:ascii="Times New Roman" w:eastAsia="Times New Roman" w:hAnsi="Times New Roman Bold" w:cs="Times New Roman"/>
          <w:sz w:val="28"/>
          <w:szCs w:val="28"/>
          <w:lang w:eastAsia="hu-HU"/>
        </w:rPr>
        <w:t>í</w:t>
      </w:r>
      <w:r w:rsidRPr="00AC432D">
        <w:rPr>
          <w:rFonts w:ascii="Times New Roman Bold" w:eastAsia="Times New Roman" w:hAnsi="Times New Roman" w:cs="Times New Roman"/>
          <w:sz w:val="28"/>
          <w:szCs w:val="28"/>
          <w:lang w:eastAsia="hu-HU"/>
        </w:rPr>
        <w:t>t</w:t>
      </w:r>
      <w:r w:rsidRPr="00AC432D">
        <w:rPr>
          <w:rFonts w:ascii="Times New Roman" w:eastAsia="Times New Roman" w:hAnsi="Times New Roman Bold" w:cs="Times New Roman"/>
          <w:sz w:val="28"/>
          <w:szCs w:val="28"/>
          <w:lang w:eastAsia="hu-HU"/>
        </w:rPr>
        <w:t>á</w:t>
      </w:r>
      <w:r w:rsidRPr="00AC432D">
        <w:rPr>
          <w:rFonts w:ascii="Times New Roman Bold" w:eastAsia="Times New Roman" w:hAnsi="Times New Roman" w:cs="Times New Roman"/>
          <w:sz w:val="28"/>
          <w:szCs w:val="28"/>
          <w:lang w:eastAsia="hu-HU"/>
        </w:rPr>
        <w:t xml:space="preserve">s 2015. 07.01-12.31.-ig </w:t>
      </w:r>
      <w:r w:rsidRPr="00AC432D">
        <w:rPr>
          <w:rFonts w:ascii="Times New Roman" w:eastAsia="Times New Roman" w:hAnsi="Times New Roman Bold" w:cs="Times New Roman"/>
          <w:sz w:val="28"/>
          <w:szCs w:val="28"/>
          <w:lang w:eastAsia="hu-HU"/>
        </w:rPr>
        <w:t>ö</w:t>
      </w:r>
      <w:r w:rsidRPr="00AC432D">
        <w:rPr>
          <w:rFonts w:ascii="Times New Roman Bold" w:eastAsia="Times New Roman" w:hAnsi="Times New Roman" w:cs="Times New Roman"/>
          <w:sz w:val="28"/>
          <w:szCs w:val="28"/>
          <w:lang w:eastAsia="hu-HU"/>
        </w:rPr>
        <w:t>sszesen:</w:t>
      </w:r>
      <w:r w:rsidRPr="00AC432D">
        <w:rPr>
          <w:rFonts w:ascii="Times New Roman Bold" w:eastAsia="Times New Roman" w:hAnsi="Times New Roman" w:cs="Times New Roman"/>
          <w:sz w:val="28"/>
          <w:szCs w:val="28"/>
          <w:lang w:eastAsia="hu-HU"/>
        </w:rPr>
        <w:tab/>
        <w:t>74.820.499,-Ft,</w:t>
      </w:r>
    </w:p>
    <w:p w:rsidR="00AC432D" w:rsidRPr="00AC432D" w:rsidRDefault="00AC432D" w:rsidP="00AC4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>mely összeggel az önkormányzat 2015. évi költségveté</w:t>
      </w:r>
      <w:r w:rsidRPr="00AC432D">
        <w:rPr>
          <w:rFonts w:ascii="Times New Roman" w:eastAsia="Times New Roman" w:hAnsi="Times New Roman" w:cs="Times New Roman"/>
          <w:sz w:val="24"/>
          <w:szCs w:val="24"/>
          <w:lang w:val="nl-NL" w:eastAsia="hu-HU"/>
        </w:rPr>
        <w:t>sének bev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ételi és kiadási </w:t>
      </w:r>
      <w:r w:rsidRPr="00AC432D">
        <w:rPr>
          <w:rFonts w:ascii="Times New Roman" w:eastAsia="Times New Roman" w:hAnsi="Times New Roman" w:cs="Times New Roman"/>
          <w:sz w:val="24"/>
          <w:szCs w:val="24"/>
          <w:lang w:val="nl-NL" w:eastAsia="hu-HU"/>
        </w:rPr>
        <w:t xml:space="preserve">előirányzata 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>mó</w:t>
      </w:r>
      <w:r w:rsidRPr="00AC432D">
        <w:rPr>
          <w:rFonts w:ascii="Times New Roman" w:eastAsia="Times New Roman" w:hAnsi="Times New Roman" w:cs="Times New Roman"/>
          <w:sz w:val="24"/>
          <w:szCs w:val="24"/>
          <w:lang w:val="pt-PT" w:eastAsia="hu-HU"/>
        </w:rPr>
        <w:t>dos</w:t>
      </w:r>
      <w:r w:rsidRPr="00AC432D">
        <w:rPr>
          <w:rFonts w:ascii="Times New Roman" w:eastAsia="Times New Roman" w:hAnsi="Times New Roman" w:cs="Times New Roman"/>
          <w:sz w:val="24"/>
          <w:szCs w:val="24"/>
          <w:lang w:eastAsia="hu-HU"/>
        </w:rPr>
        <w:t>ításra került.</w:t>
      </w:r>
    </w:p>
    <w:p w:rsidR="001A6A54" w:rsidRDefault="00AC432D">
      <w:bookmarkStart w:id="0" w:name="_GoBack"/>
      <w:bookmarkEnd w:id="0"/>
    </w:p>
    <w:sectPr w:rsidR="001A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E7D3A"/>
    <w:multiLevelType w:val="hybridMultilevel"/>
    <w:tmpl w:val="1976269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0D"/>
    <w:rsid w:val="0097473B"/>
    <w:rsid w:val="00A1340D"/>
    <w:rsid w:val="00AC432D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87FFE-3A36-49B9-9C3E-D7335EAF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2016-05-02T11:49:00Z</dcterms:created>
  <dcterms:modified xsi:type="dcterms:W3CDTF">2016-05-02T11:49:00Z</dcterms:modified>
</cp:coreProperties>
</file>