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23B0" w14:textId="77777777" w:rsidR="00A330E7" w:rsidRDefault="00A330E7" w:rsidP="00A330E7">
      <w:pPr>
        <w:rPr>
          <w:b/>
          <w:bCs w:val="0"/>
          <w:szCs w:val="24"/>
          <w:u w:val="single"/>
        </w:rPr>
      </w:pPr>
      <w:r>
        <w:rPr>
          <w:b/>
          <w:szCs w:val="24"/>
          <w:u w:val="single"/>
        </w:rPr>
        <w:t>„2. melléklet a Zalaszentmárton Község Önkormányzata Képviselő-testületének 4./2013.(V.14.) önkormányzati rendeletéhez:”</w:t>
      </w:r>
    </w:p>
    <w:p w14:paraId="6E8EE250" w14:textId="77777777" w:rsidR="00A330E7" w:rsidRDefault="00A330E7" w:rsidP="00A330E7">
      <w:pPr>
        <w:rPr>
          <w:b/>
          <w:bCs w:val="0"/>
          <w:szCs w:val="24"/>
          <w:u w:val="single"/>
        </w:rPr>
      </w:pPr>
    </w:p>
    <w:p w14:paraId="7A8D0CEC" w14:textId="77777777" w:rsidR="00A330E7" w:rsidRDefault="00A330E7" w:rsidP="00A330E7">
      <w:pPr>
        <w:pStyle w:val="Cmsor1"/>
        <w:rPr>
          <w:b/>
          <w:szCs w:val="24"/>
        </w:rPr>
      </w:pPr>
      <w:r>
        <w:rPr>
          <w:b/>
          <w:szCs w:val="24"/>
        </w:rPr>
        <w:t>2/1. Polgármesterre átruházott hatáskörök:</w:t>
      </w:r>
    </w:p>
    <w:p w14:paraId="1035AF4D" w14:textId="77777777" w:rsidR="00A330E7" w:rsidRDefault="00A330E7" w:rsidP="00A330E7">
      <w:pPr>
        <w:rPr>
          <w:b/>
          <w:szCs w:val="24"/>
        </w:rPr>
      </w:pPr>
    </w:p>
    <w:p w14:paraId="7692D04C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dönt a célhoz nem kötött átmenetileg szabad pénzeszközök biztonságos lekötéséről</w:t>
      </w:r>
    </w:p>
    <w:p w14:paraId="794DDDB4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a Mötv.    ben foglalt rendelkezésen túl, gyakorolja a képviselő-testület által kinevezett személyek tekintetében az egyéb munkáltatói jogokat,</w:t>
      </w:r>
    </w:p>
    <w:p w14:paraId="3B3F4A63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meghatározza az önkormányzat hivatali szervezete részére a helyi nemzetiségi önkormányzat munkájához nyújtott segítség módját, biztosítja a kisebbségi testület működéséhez szükséges feltételeket,</w:t>
      </w:r>
    </w:p>
    <w:p w14:paraId="06158585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dönt bármely testületi döntés pénzügyi, gazdasági kihatásainak végrehajtásáról,</w:t>
      </w:r>
    </w:p>
    <w:p w14:paraId="02AFF2B9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ellátja azokat a feladat- és hatásköröket, melyet a szociális igazgatásról és a szociális ellátásokról szóló rendelet a hatáskörébe utal,</w:t>
      </w:r>
    </w:p>
    <w:p w14:paraId="32FF478C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ellátja az útkezelői és útüzemeltetési feladatokat,</w:t>
      </w:r>
    </w:p>
    <w:p w14:paraId="0668A360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dönt a külföldi kiküldetés engedélyezéséről,</w:t>
      </w:r>
    </w:p>
    <w:p w14:paraId="7750585D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 xml:space="preserve">engedélyezi a közterület-használat </w:t>
      </w:r>
      <w:proofErr w:type="gramStart"/>
      <w:r>
        <w:rPr>
          <w:szCs w:val="24"/>
        </w:rPr>
        <w:t>igénybe vételét</w:t>
      </w:r>
      <w:proofErr w:type="gramEnd"/>
      <w:r>
        <w:rPr>
          <w:szCs w:val="24"/>
        </w:rPr>
        <w:t>,</w:t>
      </w:r>
    </w:p>
    <w:p w14:paraId="605AD45B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 xml:space="preserve">engedélyezi az önkormányzati tulajdonú gépjárművek </w:t>
      </w:r>
      <w:proofErr w:type="gramStart"/>
      <w:r>
        <w:rPr>
          <w:szCs w:val="24"/>
        </w:rPr>
        <w:t>igénybe vételét</w:t>
      </w:r>
      <w:proofErr w:type="gramEnd"/>
      <w:r>
        <w:rPr>
          <w:szCs w:val="24"/>
        </w:rPr>
        <w:t>.</w:t>
      </w:r>
    </w:p>
    <w:p w14:paraId="1791888B" w14:textId="77777777" w:rsidR="00A330E7" w:rsidRDefault="00A330E7" w:rsidP="00A330E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külföldiek ingatlanszerzése ügyében nyilatkozat tétel.</w:t>
      </w:r>
    </w:p>
    <w:p w14:paraId="452FFC09" w14:textId="77777777" w:rsidR="00A330E7" w:rsidRDefault="00A330E7" w:rsidP="00A330E7">
      <w:p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5CE4C04E" w14:textId="77777777" w:rsidR="00A330E7" w:rsidRDefault="00A330E7" w:rsidP="00A330E7">
      <w:pPr>
        <w:ind w:left="360"/>
        <w:rPr>
          <w:szCs w:val="24"/>
        </w:rPr>
      </w:pPr>
    </w:p>
    <w:p w14:paraId="4EB264C6" w14:textId="77777777" w:rsidR="00A330E7" w:rsidRDefault="00A330E7" w:rsidP="00A330E7">
      <w:pPr>
        <w:ind w:left="360"/>
        <w:rPr>
          <w:szCs w:val="24"/>
        </w:rPr>
      </w:pPr>
    </w:p>
    <w:p w14:paraId="2CD0E41C" w14:textId="77777777" w:rsidR="00A330E7" w:rsidRDefault="00A330E7" w:rsidP="00A330E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2/2. Társulásokra átruházott hatáskörök</w:t>
      </w:r>
    </w:p>
    <w:p w14:paraId="64CBDA64" w14:textId="77777777" w:rsidR="00A330E7" w:rsidRDefault="00A330E7" w:rsidP="00A330E7">
      <w:pPr>
        <w:rPr>
          <w:szCs w:val="24"/>
        </w:rPr>
      </w:pPr>
    </w:p>
    <w:p w14:paraId="7B860E75" w14:textId="77777777" w:rsidR="00A330E7" w:rsidRDefault="00A330E7" w:rsidP="00A330E7">
      <w:pPr>
        <w:rPr>
          <w:b/>
          <w:szCs w:val="24"/>
        </w:rPr>
      </w:pPr>
      <w:r>
        <w:rPr>
          <w:b/>
          <w:szCs w:val="24"/>
        </w:rPr>
        <w:t xml:space="preserve">2/2/.1. Önkormányzati </w:t>
      </w:r>
      <w:proofErr w:type="gramStart"/>
      <w:r>
        <w:rPr>
          <w:b/>
          <w:szCs w:val="24"/>
        </w:rPr>
        <w:t>Társulás  a</w:t>
      </w:r>
      <w:proofErr w:type="gramEnd"/>
      <w:r>
        <w:rPr>
          <w:b/>
          <w:szCs w:val="24"/>
        </w:rPr>
        <w:t xml:space="preserve"> Nyugat-Balaton és Zala Folyó Medence Nagytérség Települési Szilárdhulladékai Kezelésének Korszerű Megoldására létrehozott önkormányzati társulás (rövidített neve ZALAISPA Hulladékgazdálkodási Társulás): </w:t>
      </w:r>
    </w:p>
    <w:p w14:paraId="60E5A06E" w14:textId="77777777" w:rsidR="00A330E7" w:rsidRDefault="00A330E7" w:rsidP="00A330E7">
      <w:pPr>
        <w:rPr>
          <w:szCs w:val="24"/>
        </w:rPr>
      </w:pPr>
      <w:r>
        <w:rPr>
          <w:szCs w:val="24"/>
        </w:rPr>
        <w:t xml:space="preserve">Társulás a tagok általi közös projekt keretében létrejövő vagyon- és eszközrendszerrel megvalósuló települési szilárd hulladékkezelési közszolgáltatás regionális szintű végzése céljából kizárólag egyszemélyes </w:t>
      </w:r>
      <w:proofErr w:type="gramStart"/>
      <w:r>
        <w:rPr>
          <w:szCs w:val="24"/>
        </w:rPr>
        <w:t>gazdálkodó  szervezet</w:t>
      </w:r>
      <w:proofErr w:type="gramEnd"/>
      <w:r>
        <w:rPr>
          <w:szCs w:val="24"/>
        </w:rPr>
        <w:t xml:space="preserve"> alapítására és  vezetőjének a kinevezésére irányuló hatáskörét a ZALAISPA Hulladékgazdákodási Társulásra átruházza.</w:t>
      </w:r>
    </w:p>
    <w:p w14:paraId="64487499" w14:textId="77777777" w:rsidR="00A330E7" w:rsidRDefault="00A330E7" w:rsidP="00A330E7">
      <w:pPr>
        <w:ind w:left="360"/>
        <w:rPr>
          <w:szCs w:val="24"/>
        </w:rPr>
      </w:pPr>
    </w:p>
    <w:p w14:paraId="4AAE0D37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2/2/2. Zalaapáti Óvoda, Mini Bölcsőde Intézményi T</w:t>
      </w:r>
      <w:r w:rsidRPr="000E77DE">
        <w:rPr>
          <w:b/>
          <w:szCs w:val="24"/>
        </w:rPr>
        <w:t xml:space="preserve">ársulás </w:t>
      </w:r>
      <w:r>
        <w:rPr>
          <w:b/>
          <w:szCs w:val="24"/>
        </w:rPr>
        <w:t xml:space="preserve">Zalaszentmárton Társulási Tanácsára ruházza az alábbi /közoktatási intézmények fenntartásával, működtetésével kapcsolatos/ önkormányzati feladat- és hatásköröket:  </w:t>
      </w:r>
    </w:p>
    <w:p w14:paraId="123DC595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a,</w:t>
      </w:r>
      <w:r>
        <w:rPr>
          <w:szCs w:val="24"/>
        </w:rPr>
        <w:tab/>
        <w:t>az éves költségvetés végrehajtásáról szóló beszámoló elfogadása,</w:t>
      </w:r>
    </w:p>
    <w:p w14:paraId="66D1AD5C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b,</w:t>
      </w:r>
      <w:r>
        <w:rPr>
          <w:szCs w:val="24"/>
        </w:rPr>
        <w:tab/>
        <w:t>féléves költségvetési beszámoló elfogadása,</w:t>
      </w:r>
    </w:p>
    <w:p w14:paraId="14F48029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c,</w:t>
      </w:r>
      <w:r>
        <w:rPr>
          <w:szCs w:val="24"/>
        </w:rPr>
        <w:tab/>
        <w:t xml:space="preserve">az intézményvezető felett a fegyelmi és anyagi felelősség jogkörének gyakorlása, </w:t>
      </w:r>
    </w:p>
    <w:p w14:paraId="02E5614A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/elbocsátás büntetés kivételével/</w:t>
      </w:r>
    </w:p>
    <w:p w14:paraId="34D216CB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d,</w:t>
      </w:r>
      <w:r>
        <w:rPr>
          <w:szCs w:val="24"/>
        </w:rPr>
        <w:tab/>
        <w:t>az intézmény pedagógiai, nevelési programjának jóváhagyása,</w:t>
      </w:r>
    </w:p>
    <w:p w14:paraId="7AC14B74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>az éves költségvetésen belül a kiemelt előirányzatok közötti átcsoportosításról,</w:t>
      </w:r>
    </w:p>
    <w:p w14:paraId="64788C96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e,</w:t>
      </w:r>
      <w:r>
        <w:rPr>
          <w:szCs w:val="24"/>
        </w:rPr>
        <w:tab/>
        <w:t xml:space="preserve">az intézményvezető esetében a munkaköri leírásának meghatározása, </w:t>
      </w:r>
    </w:p>
    <w:p w14:paraId="7FB6429C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f)</w:t>
      </w:r>
      <w:r>
        <w:rPr>
          <w:szCs w:val="24"/>
        </w:rPr>
        <w:tab/>
        <w:t xml:space="preserve">valamennyi a közös intézménnyel kapcsolatos jogszabályban meghatározott és nem a </w:t>
      </w:r>
    </w:p>
    <w:p w14:paraId="0E265F00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fenntartó önkormányzatok képviselő-testületének kizárólagos hatáskörébe nem utalt </w:t>
      </w:r>
      <w:r>
        <w:rPr>
          <w:szCs w:val="24"/>
        </w:rPr>
        <w:br/>
        <w:t xml:space="preserve">            ügyekben.</w:t>
      </w:r>
    </w:p>
    <w:p w14:paraId="71172E15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214FC67B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0C7E1110" w14:textId="77777777" w:rsidR="00A330E7" w:rsidRDefault="00A330E7" w:rsidP="00A330E7">
      <w:pPr>
        <w:keepNext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2/3. Jegyzőre átruházott hatáskörök:</w:t>
      </w:r>
    </w:p>
    <w:p w14:paraId="5B614503" w14:textId="77777777" w:rsidR="00A330E7" w:rsidRDefault="00A330E7" w:rsidP="00A330E7">
      <w:pPr>
        <w:rPr>
          <w:b/>
          <w:bCs w:val="0"/>
          <w:szCs w:val="24"/>
          <w:highlight w:val="yellow"/>
          <w:u w:val="single"/>
        </w:rPr>
      </w:pPr>
      <w:r>
        <w:rPr>
          <w:szCs w:val="24"/>
        </w:rPr>
        <w:t xml:space="preserve">a) Közút nem közlekedési célú igénybevételéhez hozzájárulás kiadása </w:t>
      </w:r>
    </w:p>
    <w:p w14:paraId="3DA178C1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76A256D5" w14:textId="77777777" w:rsidR="00A330E7" w:rsidRDefault="00A330E7" w:rsidP="00A330E7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4CEA1799" w14:textId="77777777" w:rsidR="00A330E7" w:rsidRDefault="00A330E7" w:rsidP="00A330E7">
      <w:pPr>
        <w:rPr>
          <w:bCs w:val="0"/>
          <w:szCs w:val="24"/>
        </w:rPr>
      </w:pPr>
      <w:r>
        <w:rPr>
          <w:b/>
          <w:szCs w:val="24"/>
          <w:u w:val="single"/>
        </w:rPr>
        <w:t>„</w:t>
      </w:r>
    </w:p>
    <w:p w14:paraId="3C25C57A" w14:textId="77777777" w:rsidR="00C25913" w:rsidRDefault="00C25913">
      <w:bookmarkStart w:id="0" w:name="_GoBack"/>
      <w:bookmarkEnd w:id="0"/>
    </w:p>
    <w:sectPr w:rsidR="00C25913" w:rsidSect="00A37EF7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343D" w14:textId="77777777" w:rsidR="00062481" w:rsidRDefault="00A330E7" w:rsidP="00F753D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429E093" w14:textId="77777777" w:rsidR="00062481" w:rsidRDefault="00A330E7" w:rsidP="00A37EF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722F4" w14:textId="77777777" w:rsidR="00062481" w:rsidRDefault="00A330E7" w:rsidP="00F753D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3AE4B1C0" w14:textId="77777777" w:rsidR="00062481" w:rsidRDefault="00A330E7" w:rsidP="00A37EF7">
    <w:pPr>
      <w:pStyle w:val="llb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829EA" w14:textId="77777777" w:rsidR="00062481" w:rsidRDefault="00A330E7" w:rsidP="00E04F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78CCDFA" w14:textId="77777777" w:rsidR="00062481" w:rsidRDefault="00A330E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D9BFC" w14:textId="77777777" w:rsidR="00062481" w:rsidRDefault="00A330E7" w:rsidP="00E04F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47B5FDC5" w14:textId="77777777" w:rsidR="00062481" w:rsidRDefault="00A330E7" w:rsidP="00C57C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27CF3"/>
    <w:multiLevelType w:val="hybridMultilevel"/>
    <w:tmpl w:val="73AC1C2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0A189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E8"/>
    <w:rsid w:val="001528E8"/>
    <w:rsid w:val="00892070"/>
    <w:rsid w:val="00A330E7"/>
    <w:rsid w:val="00C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B8315-7D6B-4C36-AF7F-0147AB8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330E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330E7"/>
    <w:pPr>
      <w:keepNext/>
      <w:outlineLvl w:val="0"/>
    </w:pPr>
    <w:rPr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330E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A330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330E7"/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character" w:styleId="Oldalszm">
    <w:name w:val="page number"/>
    <w:basedOn w:val="Bekezdsalapbettpusa"/>
    <w:rsid w:val="00A330E7"/>
  </w:style>
  <w:style w:type="paragraph" w:styleId="llb">
    <w:name w:val="footer"/>
    <w:basedOn w:val="Norml"/>
    <w:link w:val="llbChar"/>
    <w:rsid w:val="00A330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330E7"/>
    <w:rPr>
      <w:rFonts w:ascii="Times New Roman" w:eastAsia="Times New Roman" w:hAnsi="Times New Roman" w:cs="Times New Roman"/>
      <w:bCs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2019-09-12T12:22:00Z</dcterms:created>
  <dcterms:modified xsi:type="dcterms:W3CDTF">2019-09-12T12:22:00Z</dcterms:modified>
</cp:coreProperties>
</file>