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621E" w:rsidRDefault="0061621E" w:rsidP="00931935">
      <w:pPr>
        <w:rPr>
          <w:b/>
          <w:caps/>
        </w:rPr>
      </w:pPr>
    </w:p>
    <w:p w:rsidR="0061621E" w:rsidRDefault="0061621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KISMARJA KÖZSÉG önkormányzata</w:t>
      </w:r>
    </w:p>
    <w:p w:rsidR="0061621E" w:rsidRDefault="0061621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képviselő-testületének</w:t>
      </w:r>
    </w:p>
    <w:p w:rsidR="0061621E" w:rsidRDefault="00320D2D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6</w:t>
      </w:r>
      <w:r w:rsidR="007A71F1">
        <w:rPr>
          <w:b/>
          <w:caps/>
          <w:sz w:val="24"/>
          <w:szCs w:val="24"/>
        </w:rPr>
        <w:t>/20</w:t>
      </w:r>
      <w:r w:rsidR="005559BF">
        <w:rPr>
          <w:b/>
          <w:caps/>
          <w:sz w:val="24"/>
          <w:szCs w:val="24"/>
        </w:rPr>
        <w:t>20</w:t>
      </w:r>
      <w:r w:rsidR="007A71F1">
        <w:rPr>
          <w:b/>
          <w:caps/>
          <w:sz w:val="24"/>
          <w:szCs w:val="24"/>
        </w:rPr>
        <w:t>. (</w:t>
      </w:r>
      <w:r>
        <w:rPr>
          <w:b/>
          <w:caps/>
          <w:sz w:val="24"/>
          <w:szCs w:val="24"/>
        </w:rPr>
        <w:t>VII. 03.)</w:t>
      </w:r>
      <w:r w:rsidR="00931935">
        <w:rPr>
          <w:b/>
          <w:sz w:val="24"/>
          <w:szCs w:val="24"/>
        </w:rPr>
        <w:t xml:space="preserve"> zárszámadási rendelet</w:t>
      </w:r>
      <w:r>
        <w:rPr>
          <w:b/>
          <w:sz w:val="24"/>
          <w:szCs w:val="24"/>
        </w:rPr>
        <w:t>e</w:t>
      </w:r>
    </w:p>
    <w:p w:rsidR="0061621E" w:rsidRDefault="007A71F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az</w:t>
      </w:r>
      <w:proofErr w:type="gramEnd"/>
      <w:r>
        <w:rPr>
          <w:b/>
          <w:sz w:val="24"/>
          <w:szCs w:val="24"/>
        </w:rPr>
        <w:t xml:space="preserve"> Önkormányzat 201</w:t>
      </w:r>
      <w:r w:rsidR="005559BF">
        <w:rPr>
          <w:b/>
          <w:sz w:val="24"/>
          <w:szCs w:val="24"/>
        </w:rPr>
        <w:t>9</w:t>
      </w:r>
      <w:r w:rsidR="0061621E">
        <w:rPr>
          <w:b/>
          <w:sz w:val="24"/>
          <w:szCs w:val="24"/>
        </w:rPr>
        <w:t>. évi költségvetésének végrehajtásáról</w:t>
      </w:r>
    </w:p>
    <w:p w:rsidR="002A6AD4" w:rsidRDefault="002A6AD4" w:rsidP="002A6AD4">
      <w:pPr>
        <w:jc w:val="both"/>
        <w:rPr>
          <w:sz w:val="24"/>
          <w:szCs w:val="24"/>
        </w:rPr>
      </w:pPr>
    </w:p>
    <w:p w:rsidR="0061621E" w:rsidRDefault="002A6AD4" w:rsidP="002A6AD4">
      <w:pPr>
        <w:jc w:val="both"/>
        <w:rPr>
          <w:sz w:val="24"/>
          <w:szCs w:val="24"/>
        </w:rPr>
      </w:pPr>
      <w:r>
        <w:rPr>
          <w:sz w:val="24"/>
          <w:szCs w:val="24"/>
        </w:rPr>
        <w:t>Kismarja Község Önkormányzatának Képviselő-testülete az Alaptörvény 32. cikk (2) bekezdésében meghatározott eredeti jogalkotói hatáskörében és az Alaptörvény 32. cikk (1) bekezdésének f) pontjában meghatározott feladatkörében eljárva a következőket rendeli el: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§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költségvetési szervei az alábbiak:</w:t>
      </w:r>
    </w:p>
    <w:p w:rsidR="0061621E" w:rsidRDefault="0061621E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Kismarja Község Önkormányzata</w:t>
      </w:r>
    </w:p>
    <w:p w:rsidR="0061621E" w:rsidRDefault="0061621E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Kismarjai Idősek Otthona</w:t>
      </w:r>
    </w:p>
    <w:p w:rsidR="00097A5A" w:rsidRDefault="00097A5A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Kismarja Konyha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(2) Az (1) bekezdésben feltüntetett önállóan működő és gazdálkodó költségvetési szervek külön-külön címet alkotnak.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(3) Az önkormá</w:t>
      </w:r>
      <w:r w:rsidR="007A71F1">
        <w:rPr>
          <w:sz w:val="24"/>
          <w:szCs w:val="24"/>
        </w:rPr>
        <w:t>nyzat képviselő-testülete a 201</w:t>
      </w:r>
      <w:r w:rsidR="005559BF">
        <w:rPr>
          <w:sz w:val="24"/>
          <w:szCs w:val="24"/>
        </w:rPr>
        <w:t>9</w:t>
      </w:r>
      <w:r>
        <w:rPr>
          <w:sz w:val="24"/>
          <w:szCs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61621E">
        <w:trPr>
          <w:trHeight w:val="340"/>
        </w:trPr>
        <w:tc>
          <w:tcPr>
            <w:tcW w:w="2552" w:type="dxa"/>
            <w:shd w:val="clear" w:color="auto" w:fill="auto"/>
          </w:tcPr>
          <w:p w:rsidR="0061621E" w:rsidRDefault="00097A5A" w:rsidP="00154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906FB">
              <w:rPr>
                <w:b/>
                <w:sz w:val="24"/>
                <w:szCs w:val="24"/>
              </w:rPr>
              <w:t xml:space="preserve">    </w:t>
            </w:r>
            <w:r w:rsidR="00154D39">
              <w:rPr>
                <w:b/>
                <w:sz w:val="24"/>
                <w:szCs w:val="24"/>
              </w:rPr>
              <w:t xml:space="preserve">    473 816 563</w:t>
            </w:r>
            <w:r w:rsidR="000449CF">
              <w:rPr>
                <w:b/>
                <w:sz w:val="24"/>
                <w:szCs w:val="24"/>
              </w:rPr>
              <w:t xml:space="preserve"> </w:t>
            </w:r>
            <w:r w:rsidR="0061621E">
              <w:rPr>
                <w:b/>
                <w:sz w:val="24"/>
                <w:szCs w:val="24"/>
              </w:rPr>
              <w:t>Ft</w:t>
            </w:r>
            <w:r w:rsidR="005906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:rsidR="00304F37" w:rsidRDefault="00D25AF0" w:rsidP="00A00BD6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Költségvetési </w:t>
            </w:r>
            <w:r w:rsidR="00154D39">
              <w:rPr>
                <w:b/>
                <w:sz w:val="24"/>
                <w:szCs w:val="24"/>
              </w:rPr>
              <w:t xml:space="preserve">és finanszírozási </w:t>
            </w:r>
            <w:r>
              <w:rPr>
                <w:b/>
                <w:sz w:val="24"/>
                <w:szCs w:val="24"/>
              </w:rPr>
              <w:t>bevétel</w:t>
            </w:r>
            <w:r w:rsidR="00154D39">
              <w:rPr>
                <w:b/>
                <w:sz w:val="24"/>
                <w:szCs w:val="24"/>
              </w:rPr>
              <w:t>i</w:t>
            </w:r>
          </w:p>
          <w:p w:rsidR="00A00BD6" w:rsidRDefault="00A00BD6" w:rsidP="00A00BD6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61621E">
        <w:trPr>
          <w:trHeight w:val="340"/>
        </w:trPr>
        <w:tc>
          <w:tcPr>
            <w:tcW w:w="2552" w:type="dxa"/>
            <w:tcBorders>
              <w:bottom w:val="single" w:sz="8" w:space="0" w:color="000000"/>
            </w:tcBorders>
            <w:shd w:val="clear" w:color="auto" w:fill="auto"/>
          </w:tcPr>
          <w:p w:rsidR="0061621E" w:rsidRDefault="00154D39" w:rsidP="00154D39">
            <w:pPr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449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426 143 104</w:t>
            </w:r>
            <w:r w:rsidR="000449CF">
              <w:rPr>
                <w:b/>
                <w:sz w:val="24"/>
                <w:szCs w:val="24"/>
              </w:rPr>
              <w:t xml:space="preserve"> </w:t>
            </w:r>
            <w:r w:rsidR="0061621E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3473" w:type="dxa"/>
            <w:tcBorders>
              <w:bottom w:val="single" w:sz="8" w:space="0" w:color="000000"/>
            </w:tcBorders>
            <w:shd w:val="clear" w:color="auto" w:fill="auto"/>
          </w:tcPr>
          <w:p w:rsidR="00D25AF0" w:rsidRDefault="00D25AF0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Költségvetési </w:t>
            </w:r>
            <w:r w:rsidR="00154D39">
              <w:rPr>
                <w:b/>
                <w:sz w:val="24"/>
                <w:szCs w:val="24"/>
              </w:rPr>
              <w:t xml:space="preserve">és finanszírozási </w:t>
            </w:r>
            <w:r>
              <w:rPr>
                <w:b/>
                <w:sz w:val="24"/>
                <w:szCs w:val="24"/>
              </w:rPr>
              <w:t>kiadás</w:t>
            </w:r>
            <w:r w:rsidR="00154D39">
              <w:rPr>
                <w:b/>
                <w:sz w:val="24"/>
                <w:szCs w:val="24"/>
              </w:rPr>
              <w:t>i</w:t>
            </w:r>
          </w:p>
        </w:tc>
      </w:tr>
      <w:tr w:rsidR="0061621E">
        <w:tc>
          <w:tcPr>
            <w:tcW w:w="2552" w:type="dxa"/>
            <w:tcBorders>
              <w:top w:val="single" w:sz="8" w:space="0" w:color="000000"/>
            </w:tcBorders>
            <w:shd w:val="clear" w:color="auto" w:fill="auto"/>
          </w:tcPr>
          <w:p w:rsidR="0061621E" w:rsidRDefault="000449C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473" w:type="dxa"/>
            <w:tcBorders>
              <w:top w:val="single" w:sz="8" w:space="0" w:color="000000"/>
            </w:tcBorders>
            <w:shd w:val="clear" w:color="auto" w:fill="auto"/>
          </w:tcPr>
          <w:p w:rsidR="0061621E" w:rsidRDefault="0061621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1621E" w:rsidRDefault="00D25A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teljesítéssel</w:t>
      </w:r>
      <w:proofErr w:type="gramEnd"/>
      <w:r>
        <w:rPr>
          <w:sz w:val="24"/>
          <w:szCs w:val="24"/>
        </w:rPr>
        <w:t xml:space="preserve"> </w:t>
      </w:r>
      <w:r w:rsidR="0061621E">
        <w:rPr>
          <w:sz w:val="24"/>
          <w:szCs w:val="24"/>
        </w:rPr>
        <w:t>hagyja jóvá.</w:t>
      </w:r>
    </w:p>
    <w:p w:rsidR="0061621E" w:rsidRDefault="0061621E">
      <w:pPr>
        <w:spacing w:before="120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Az önkormányzat és költségvetési szervének mérlegszerűen bemutatott kiadásait, bevételeit önkormányzati szinten az </w:t>
      </w:r>
      <w:r>
        <w:rPr>
          <w:i/>
          <w:sz w:val="24"/>
          <w:szCs w:val="24"/>
        </w:rPr>
        <w:t>1.1. mellékletben</w:t>
      </w:r>
      <w:r>
        <w:rPr>
          <w:sz w:val="24"/>
          <w:szCs w:val="24"/>
        </w:rPr>
        <w:t xml:space="preserve"> foglaltaknak megfelelően fogadja el. 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(5) A működési bevételek és kiadások, valamint a felhalmozási célú bevételek és kiadások mérlegét a </w:t>
      </w:r>
      <w:r>
        <w:rPr>
          <w:i/>
          <w:sz w:val="24"/>
          <w:szCs w:val="24"/>
        </w:rPr>
        <w:t>2.1. és a 2.2. melléklet</w:t>
      </w:r>
      <w:r>
        <w:rPr>
          <w:sz w:val="24"/>
          <w:szCs w:val="24"/>
        </w:rPr>
        <w:t xml:space="preserve"> szerint fogadja el.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képvise</w:t>
      </w:r>
      <w:r w:rsidR="000449CF">
        <w:rPr>
          <w:sz w:val="24"/>
          <w:szCs w:val="24"/>
        </w:rPr>
        <w:t>lő-testület az Önkormányzat 201</w:t>
      </w:r>
      <w:r w:rsidR="005559BF">
        <w:rPr>
          <w:sz w:val="24"/>
          <w:szCs w:val="24"/>
        </w:rPr>
        <w:t>9</w:t>
      </w:r>
      <w:r>
        <w:rPr>
          <w:sz w:val="24"/>
          <w:szCs w:val="24"/>
        </w:rPr>
        <w:t>. évi zárszámadását részletesen a következők szerint fogadja el: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be</w:t>
      </w:r>
      <w:r w:rsidR="000449CF">
        <w:rPr>
          <w:sz w:val="24"/>
          <w:szCs w:val="24"/>
        </w:rPr>
        <w:t>ruházási kiadásokat</w:t>
      </w:r>
      <w:r>
        <w:rPr>
          <w:sz w:val="24"/>
          <w:szCs w:val="24"/>
        </w:rPr>
        <w:t xml:space="preserve"> a </w:t>
      </w:r>
      <w:r w:rsidR="000449CF">
        <w:rPr>
          <w:i/>
          <w:sz w:val="24"/>
          <w:szCs w:val="24"/>
        </w:rPr>
        <w:t xml:space="preserve">3. </w:t>
      </w:r>
      <w:r>
        <w:rPr>
          <w:i/>
          <w:sz w:val="24"/>
          <w:szCs w:val="24"/>
        </w:rPr>
        <w:t>melléklet</w:t>
      </w:r>
      <w:r>
        <w:rPr>
          <w:sz w:val="24"/>
          <w:szCs w:val="24"/>
        </w:rPr>
        <w:t xml:space="preserve"> szerint hagyja jóvá. 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Az önkormányzat bevételi és kiadási előirányzatainak teljesítését a </w:t>
      </w:r>
      <w:r>
        <w:rPr>
          <w:i/>
          <w:sz w:val="24"/>
          <w:szCs w:val="24"/>
        </w:rPr>
        <w:t>6.1. mellékletekben</w:t>
      </w:r>
      <w:r>
        <w:rPr>
          <w:sz w:val="24"/>
          <w:szCs w:val="24"/>
        </w:rPr>
        <w:t xml:space="preserve"> foglaltaknak megfelelően hagyja jóvá.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bevételi és kiadási előirányzatainak teljesítését kötelezően kötelező feladatokra és önként vállalt feladatokra megbontva a </w:t>
      </w:r>
      <w:r>
        <w:rPr>
          <w:i/>
          <w:sz w:val="24"/>
          <w:szCs w:val="24"/>
        </w:rPr>
        <w:t>6.2. mellékletekben</w:t>
      </w:r>
      <w:r>
        <w:rPr>
          <w:sz w:val="24"/>
          <w:szCs w:val="24"/>
        </w:rPr>
        <w:t xml:space="preserve"> foglaltak szerint fogadja el.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Vagyonkimutatás a könyvviteli mérlegben értékkel szereplő eszközökről adatait a 7.1., a Vagyonkimutatás a könyvviteli mérlegben értékkel </w:t>
      </w:r>
      <w:proofErr w:type="gramStart"/>
      <w:r>
        <w:rPr>
          <w:sz w:val="24"/>
          <w:szCs w:val="24"/>
        </w:rPr>
        <w:t>szereplő</w:t>
      </w:r>
      <w:r w:rsidR="00154D39">
        <w:rPr>
          <w:sz w:val="24"/>
          <w:szCs w:val="24"/>
        </w:rPr>
        <w:t xml:space="preserve"> </w:t>
      </w:r>
      <w:r>
        <w:rPr>
          <w:sz w:val="24"/>
          <w:szCs w:val="24"/>
        </w:rPr>
        <w:t>forrásokról</w:t>
      </w:r>
      <w:proofErr w:type="gramEnd"/>
      <w:r>
        <w:rPr>
          <w:sz w:val="24"/>
          <w:szCs w:val="24"/>
        </w:rPr>
        <w:t xml:space="preserve"> a 7.2. mellékletek tartalmazzák.</w:t>
      </w:r>
    </w:p>
    <w:p w:rsidR="0061621E" w:rsidRDefault="0061621E">
      <w:pPr>
        <w:spacing w:before="120"/>
        <w:jc w:val="both"/>
      </w:pPr>
    </w:p>
    <w:p w:rsidR="0061621E" w:rsidRDefault="0061621E">
      <w:pPr>
        <w:spacing w:before="120"/>
        <w:jc w:val="both"/>
      </w:pPr>
    </w:p>
    <w:p w:rsidR="0061621E" w:rsidRDefault="0061621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§.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61621E" w:rsidRDefault="0061621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 jegyzője és a költségvetési szervek vezetői a k</w:t>
      </w:r>
      <w:r w:rsidR="000449CF">
        <w:rPr>
          <w:sz w:val="24"/>
          <w:szCs w:val="24"/>
        </w:rPr>
        <w:t>öltségvetési maradványnak a 201</w:t>
      </w:r>
      <w:r w:rsidR="005559BF">
        <w:rPr>
          <w:sz w:val="24"/>
          <w:szCs w:val="24"/>
        </w:rPr>
        <w:t>9</w:t>
      </w:r>
      <w:r>
        <w:rPr>
          <w:sz w:val="24"/>
          <w:szCs w:val="24"/>
        </w:rPr>
        <w:t>. évi előirányzatokon történő átvezetéséről gondoskodni kötelesek.</w:t>
      </w:r>
    </w:p>
    <w:p w:rsidR="0061621E" w:rsidRDefault="0061621E">
      <w:pPr>
        <w:keepNext/>
        <w:keepLines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§</w:t>
      </w:r>
    </w:p>
    <w:p w:rsidR="0061621E" w:rsidRDefault="0061621E">
      <w:pPr>
        <w:keepNext/>
        <w:keepLines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§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</w:p>
    <w:p w:rsidR="002A6AD4" w:rsidRDefault="0061621E" w:rsidP="002A6AD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449CF">
        <w:rPr>
          <w:sz w:val="24"/>
          <w:szCs w:val="24"/>
        </w:rPr>
        <w:t>z a rendelet 20</w:t>
      </w:r>
      <w:r w:rsidR="005559BF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320D2D">
        <w:rPr>
          <w:sz w:val="24"/>
          <w:szCs w:val="24"/>
        </w:rPr>
        <w:t>július 03.</w:t>
      </w:r>
      <w:r>
        <w:rPr>
          <w:sz w:val="24"/>
          <w:szCs w:val="24"/>
        </w:rPr>
        <w:t xml:space="preserve">-án </w:t>
      </w:r>
      <w:r w:rsidR="002A6AD4">
        <w:rPr>
          <w:sz w:val="24"/>
          <w:szCs w:val="24"/>
        </w:rPr>
        <w:t>kihirdetésre kerül.</w:t>
      </w:r>
    </w:p>
    <w:p w:rsidR="0061621E" w:rsidRDefault="005559BF" w:rsidP="002A6AD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Ez a rendelet 2020</w:t>
      </w:r>
      <w:r w:rsidR="002A6AD4">
        <w:rPr>
          <w:sz w:val="24"/>
          <w:szCs w:val="24"/>
        </w:rPr>
        <w:t xml:space="preserve">. </w:t>
      </w:r>
      <w:r w:rsidR="00320D2D">
        <w:rPr>
          <w:sz w:val="24"/>
          <w:szCs w:val="24"/>
        </w:rPr>
        <w:t>július 04.-é</w:t>
      </w:r>
      <w:r w:rsidR="002A6AD4">
        <w:rPr>
          <w:sz w:val="24"/>
          <w:szCs w:val="24"/>
        </w:rPr>
        <w:t xml:space="preserve">n </w:t>
      </w:r>
      <w:r w:rsidR="0061621E">
        <w:rPr>
          <w:sz w:val="24"/>
          <w:szCs w:val="24"/>
        </w:rPr>
        <w:t>lép hatályba.</w:t>
      </w:r>
    </w:p>
    <w:p w:rsidR="007D4637" w:rsidRDefault="007D4637" w:rsidP="002A6AD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rendelet hatályba lépésével egyidejűleg hatál</w:t>
      </w:r>
      <w:r w:rsidR="005906FB">
        <w:rPr>
          <w:sz w:val="24"/>
          <w:szCs w:val="24"/>
        </w:rPr>
        <w:t>yát veszíti az önkormányzat 201</w:t>
      </w:r>
      <w:r w:rsidR="005559BF">
        <w:rPr>
          <w:sz w:val="24"/>
          <w:szCs w:val="24"/>
        </w:rPr>
        <w:t>9</w:t>
      </w:r>
      <w:r>
        <w:rPr>
          <w:sz w:val="24"/>
          <w:szCs w:val="24"/>
        </w:rPr>
        <w:t>. é</w:t>
      </w:r>
      <w:r w:rsidR="005906FB">
        <w:rPr>
          <w:sz w:val="24"/>
          <w:szCs w:val="24"/>
        </w:rPr>
        <w:t>vi költségvetéséről szóló</w:t>
      </w:r>
      <w:r w:rsidR="005559BF">
        <w:rPr>
          <w:sz w:val="24"/>
          <w:szCs w:val="24"/>
        </w:rPr>
        <w:t xml:space="preserve"> </w:t>
      </w:r>
      <w:r w:rsidR="00320D2D">
        <w:rPr>
          <w:sz w:val="24"/>
          <w:szCs w:val="24"/>
        </w:rPr>
        <w:t>2</w:t>
      </w:r>
      <w:r w:rsidR="005906FB">
        <w:rPr>
          <w:sz w:val="24"/>
          <w:szCs w:val="24"/>
        </w:rPr>
        <w:t xml:space="preserve"> /201</w:t>
      </w:r>
      <w:r w:rsidR="00320D2D">
        <w:rPr>
          <w:sz w:val="24"/>
          <w:szCs w:val="24"/>
        </w:rPr>
        <w:t>9</w:t>
      </w:r>
      <w:r>
        <w:rPr>
          <w:sz w:val="24"/>
          <w:szCs w:val="24"/>
        </w:rPr>
        <w:t>.(</w:t>
      </w:r>
      <w:r w:rsidR="00320D2D">
        <w:rPr>
          <w:sz w:val="24"/>
          <w:szCs w:val="24"/>
        </w:rPr>
        <w:t>II. 26.</w:t>
      </w:r>
      <w:r>
        <w:rPr>
          <w:sz w:val="24"/>
          <w:szCs w:val="24"/>
        </w:rPr>
        <w:t>) ÖR. számú rendelete.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</w:p>
    <w:p w:rsidR="0061621E" w:rsidRDefault="0061621E" w:rsidP="002A6AD4">
      <w:pPr>
        <w:spacing w:before="120"/>
        <w:rPr>
          <w:b/>
          <w:sz w:val="24"/>
          <w:szCs w:val="24"/>
        </w:rPr>
      </w:pPr>
    </w:p>
    <w:p w:rsidR="0061621E" w:rsidRPr="002A6AD4" w:rsidRDefault="002A6AD4" w:rsidP="00EC6654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1621E" w:rsidRDefault="0061621E">
      <w:pPr>
        <w:spacing w:before="120"/>
        <w:jc w:val="center"/>
        <w:rPr>
          <w:b/>
          <w:sz w:val="24"/>
          <w:szCs w:val="24"/>
        </w:rPr>
      </w:pPr>
    </w:p>
    <w:p w:rsidR="0061621E" w:rsidRDefault="005559B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1621E">
        <w:rPr>
          <w:sz w:val="24"/>
          <w:szCs w:val="24"/>
        </w:rPr>
        <w:t xml:space="preserve">Farkas István </w:t>
      </w:r>
      <w:proofErr w:type="gramStart"/>
      <w:r w:rsidR="0061621E">
        <w:rPr>
          <w:sz w:val="24"/>
          <w:szCs w:val="24"/>
        </w:rPr>
        <w:t xml:space="preserve">Attila                 </w:t>
      </w:r>
      <w:r>
        <w:rPr>
          <w:sz w:val="24"/>
          <w:szCs w:val="24"/>
        </w:rPr>
        <w:t xml:space="preserve">             </w:t>
      </w:r>
      <w:r w:rsidR="002A6AD4">
        <w:rPr>
          <w:sz w:val="24"/>
          <w:szCs w:val="24"/>
        </w:rPr>
        <w:tab/>
      </w:r>
      <w:r w:rsidR="002A6AD4">
        <w:rPr>
          <w:sz w:val="24"/>
          <w:szCs w:val="24"/>
        </w:rPr>
        <w:tab/>
      </w:r>
      <w:proofErr w:type="spellStart"/>
      <w:r w:rsidR="005906FB">
        <w:rPr>
          <w:sz w:val="24"/>
          <w:szCs w:val="24"/>
        </w:rPr>
        <w:t>F</w:t>
      </w:r>
      <w:r w:rsidR="00320D2D">
        <w:rPr>
          <w:sz w:val="24"/>
          <w:szCs w:val="24"/>
        </w:rPr>
        <w:t>ekéné</w:t>
      </w:r>
      <w:proofErr w:type="spellEnd"/>
      <w:proofErr w:type="gramEnd"/>
      <w:r w:rsidR="00320D2D">
        <w:rPr>
          <w:sz w:val="24"/>
          <w:szCs w:val="24"/>
        </w:rPr>
        <w:t xml:space="preserve"> </w:t>
      </w:r>
      <w:proofErr w:type="spellStart"/>
      <w:r w:rsidR="00320D2D">
        <w:rPr>
          <w:sz w:val="24"/>
          <w:szCs w:val="24"/>
        </w:rPr>
        <w:t>Tarcsi</w:t>
      </w:r>
      <w:proofErr w:type="spellEnd"/>
      <w:r w:rsidR="00320D2D">
        <w:rPr>
          <w:sz w:val="24"/>
          <w:szCs w:val="24"/>
        </w:rPr>
        <w:t xml:space="preserve"> Csilla</w:t>
      </w:r>
    </w:p>
    <w:p w:rsidR="0061621E" w:rsidRDefault="002A6AD4">
      <w:pPr>
        <w:keepNext/>
        <w:keepLines/>
      </w:pPr>
      <w:r>
        <w:rPr>
          <w:sz w:val="24"/>
          <w:szCs w:val="24"/>
        </w:rPr>
        <w:t xml:space="preserve">  </w:t>
      </w:r>
      <w:r w:rsidR="005559B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proofErr w:type="gramStart"/>
      <w:r w:rsidR="0061621E">
        <w:rPr>
          <w:sz w:val="24"/>
          <w:szCs w:val="24"/>
        </w:rPr>
        <w:t>polgármester</w:t>
      </w:r>
      <w:proofErr w:type="gramEnd"/>
      <w:r w:rsidR="0061621E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6654">
        <w:rPr>
          <w:sz w:val="24"/>
          <w:szCs w:val="24"/>
        </w:rPr>
        <w:t xml:space="preserve">     </w:t>
      </w:r>
      <w:r w:rsidR="00320D2D">
        <w:rPr>
          <w:sz w:val="24"/>
          <w:szCs w:val="24"/>
        </w:rPr>
        <w:t xml:space="preserve">     </w:t>
      </w:r>
      <w:bookmarkStart w:id="0" w:name="_GoBack"/>
      <w:bookmarkEnd w:id="0"/>
      <w:r w:rsidR="0061621E">
        <w:rPr>
          <w:sz w:val="24"/>
          <w:szCs w:val="24"/>
        </w:rPr>
        <w:t>jegyző</w:t>
      </w:r>
      <w:r w:rsidR="00EC6654">
        <w:rPr>
          <w:sz w:val="24"/>
          <w:szCs w:val="24"/>
        </w:rPr>
        <w:t xml:space="preserve"> </w:t>
      </w:r>
    </w:p>
    <w:sectPr w:rsidR="0061621E">
      <w:footerReference w:type="default" r:id="rId8"/>
      <w:pgSz w:w="11906" w:h="16838"/>
      <w:pgMar w:top="1134" w:right="1701" w:bottom="1134" w:left="1418" w:header="708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F4" w:rsidRDefault="00737BF4">
      <w:r>
        <w:separator/>
      </w:r>
    </w:p>
  </w:endnote>
  <w:endnote w:type="continuationSeparator" w:id="0">
    <w:p w:rsidR="00737BF4" w:rsidRDefault="007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1E" w:rsidRDefault="00737BF4">
    <w:pPr>
      <w:pStyle w:val="llb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5.05pt;margin-top:.05pt;width:6pt;height:14.15pt;z-index:251657728;mso-wrap-distance-left:0;mso-wrap-distance-right:0;mso-position-horizontal-relative:page" stroked="f">
          <v:fill opacity="0" color2="black"/>
          <v:textbox inset="0,0,0,0">
            <w:txbxContent>
              <w:p w:rsidR="0061621E" w:rsidRDefault="0061621E">
                <w:pPr>
                  <w:pStyle w:val="llb"/>
                </w:pPr>
                <w:r>
                  <w:rPr>
                    <w:rStyle w:val="Oldalszm"/>
                    <w:sz w:val="24"/>
                  </w:rPr>
                  <w:fldChar w:fldCharType="begin"/>
                </w:r>
                <w:r>
                  <w:rPr>
                    <w:rStyle w:val="Oldalszm"/>
                    <w:sz w:val="24"/>
                  </w:rPr>
                  <w:instrText xml:space="preserve"> PAGE </w:instrText>
                </w:r>
                <w:r>
                  <w:rPr>
                    <w:rStyle w:val="Oldalszm"/>
                    <w:sz w:val="24"/>
                  </w:rPr>
                  <w:fldChar w:fldCharType="separate"/>
                </w:r>
                <w:r w:rsidR="00320D2D">
                  <w:rPr>
                    <w:rStyle w:val="Oldalszm"/>
                    <w:noProof/>
                    <w:sz w:val="24"/>
                  </w:rPr>
                  <w:t>2</w:t>
                </w:r>
                <w:r>
                  <w:rPr>
                    <w:rStyle w:val="Oldalszm"/>
                    <w:sz w:val="2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F4" w:rsidRDefault="00737BF4">
      <w:r>
        <w:separator/>
      </w:r>
    </w:p>
  </w:footnote>
  <w:footnote w:type="continuationSeparator" w:id="0">
    <w:p w:rsidR="00737BF4" w:rsidRDefault="0073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1A140F"/>
    <w:multiLevelType w:val="hybridMultilevel"/>
    <w:tmpl w:val="D8BC5018"/>
    <w:lvl w:ilvl="0" w:tplc="B928D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1190E"/>
    <w:rsid w:val="0004111A"/>
    <w:rsid w:val="000449CF"/>
    <w:rsid w:val="00097A5A"/>
    <w:rsid w:val="00154D39"/>
    <w:rsid w:val="001F6E6E"/>
    <w:rsid w:val="0021190E"/>
    <w:rsid w:val="002A6AD4"/>
    <w:rsid w:val="00304F37"/>
    <w:rsid w:val="00320D2D"/>
    <w:rsid w:val="003524F6"/>
    <w:rsid w:val="00483953"/>
    <w:rsid w:val="005559BF"/>
    <w:rsid w:val="005906FB"/>
    <w:rsid w:val="005C7D1C"/>
    <w:rsid w:val="0061621E"/>
    <w:rsid w:val="0072462E"/>
    <w:rsid w:val="00737BF4"/>
    <w:rsid w:val="007A71F1"/>
    <w:rsid w:val="007D4637"/>
    <w:rsid w:val="00872F33"/>
    <w:rsid w:val="00931935"/>
    <w:rsid w:val="00A00BD6"/>
    <w:rsid w:val="00B84986"/>
    <w:rsid w:val="00C03283"/>
    <w:rsid w:val="00C039E1"/>
    <w:rsid w:val="00D25AF0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 w:val="0"/>
      <w:i w:val="0"/>
      <w:sz w:val="24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szvegChar">
    <w:name w:val="Lábjegyzetszöveg Char"/>
    <w:basedOn w:val="Bekezdsalapbettpusa1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rPr>
      <w:sz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Győrffi Dezső</dc:creator>
  <cp:lastModifiedBy>Jegyzo-Kismarja</cp:lastModifiedBy>
  <cp:revision>10</cp:revision>
  <cp:lastPrinted>2019-04-23T11:10:00Z</cp:lastPrinted>
  <dcterms:created xsi:type="dcterms:W3CDTF">2019-04-23T11:38:00Z</dcterms:created>
  <dcterms:modified xsi:type="dcterms:W3CDTF">2020-07-01T11:32:00Z</dcterms:modified>
</cp:coreProperties>
</file>