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ACD" w:rsidRPr="00E40483" w:rsidRDefault="00FC3ACD" w:rsidP="00FC3ACD">
      <w:pPr>
        <w:jc w:val="right"/>
        <w:rPr>
          <w:rFonts w:cs="Arial"/>
          <w:b/>
          <w:bCs/>
          <w:color w:val="000000"/>
          <w:u w:val="single"/>
        </w:rPr>
      </w:pPr>
      <w:r w:rsidRPr="00E40483">
        <w:rPr>
          <w:rFonts w:cs="Arial"/>
          <w:b/>
          <w:bCs/>
          <w:color w:val="000000"/>
          <w:u w:val="single"/>
        </w:rPr>
        <w:t xml:space="preserve">1. melléklet a </w:t>
      </w:r>
      <w:r>
        <w:rPr>
          <w:rFonts w:cs="Arial"/>
          <w:b/>
          <w:bCs/>
          <w:u w:val="single"/>
        </w:rPr>
        <w:t>10</w:t>
      </w:r>
      <w:r w:rsidRPr="00E40483">
        <w:rPr>
          <w:rFonts w:cs="Arial"/>
          <w:b/>
          <w:bCs/>
          <w:u w:val="single"/>
        </w:rPr>
        <w:t>/</w:t>
      </w:r>
      <w:r>
        <w:rPr>
          <w:rFonts w:cs="Arial"/>
          <w:b/>
          <w:bCs/>
          <w:u w:val="single"/>
        </w:rPr>
        <w:t>2020</w:t>
      </w:r>
      <w:r w:rsidRPr="00E40483">
        <w:rPr>
          <w:rFonts w:cs="Arial"/>
          <w:b/>
          <w:bCs/>
          <w:u w:val="single"/>
        </w:rPr>
        <w:t>. (</w:t>
      </w:r>
      <w:r>
        <w:rPr>
          <w:rFonts w:cs="Arial"/>
          <w:b/>
          <w:bCs/>
          <w:u w:val="single"/>
        </w:rPr>
        <w:t>IV.9.</w:t>
      </w:r>
      <w:r w:rsidRPr="00E40483">
        <w:rPr>
          <w:rFonts w:cs="Arial"/>
          <w:b/>
          <w:bCs/>
          <w:u w:val="single"/>
        </w:rPr>
        <w:t xml:space="preserve">) önkormányzati </w:t>
      </w:r>
      <w:r w:rsidRPr="00E40483">
        <w:rPr>
          <w:rFonts w:cs="Arial"/>
          <w:b/>
          <w:bCs/>
          <w:color w:val="000000"/>
          <w:u w:val="single"/>
        </w:rPr>
        <w:t>rendelethez</w:t>
      </w:r>
    </w:p>
    <w:p w:rsidR="00FC3ACD" w:rsidRDefault="00FC3ACD" w:rsidP="00FC3ACD">
      <w:pPr>
        <w:tabs>
          <w:tab w:val="center" w:pos="2268"/>
          <w:tab w:val="center" w:pos="6804"/>
        </w:tabs>
        <w:autoSpaceDE w:val="0"/>
        <w:autoSpaceDN w:val="0"/>
        <w:adjustRightInd w:val="0"/>
        <w:jc w:val="both"/>
        <w:rPr>
          <w:rFonts w:cs="Arial"/>
          <w:b/>
          <w:bCs/>
          <w:iCs/>
        </w:rPr>
      </w:pPr>
    </w:p>
    <w:p w:rsidR="00FC3ACD" w:rsidRDefault="00FC3ACD" w:rsidP="00FC3ACD">
      <w:pPr>
        <w:tabs>
          <w:tab w:val="center" w:pos="2268"/>
          <w:tab w:val="center" w:pos="6804"/>
        </w:tabs>
        <w:autoSpaceDE w:val="0"/>
        <w:autoSpaceDN w:val="0"/>
        <w:adjustRightInd w:val="0"/>
        <w:jc w:val="both"/>
        <w:rPr>
          <w:rFonts w:cs="Arial"/>
          <w:b/>
          <w:bCs/>
          <w:iCs/>
        </w:rPr>
      </w:pPr>
    </w:p>
    <w:p w:rsidR="00FC3ACD" w:rsidRPr="001F2FF4" w:rsidRDefault="00FC3ACD" w:rsidP="00FC3ACD">
      <w:pPr>
        <w:tabs>
          <w:tab w:val="center" w:pos="2268"/>
          <w:tab w:val="center" w:pos="6804"/>
        </w:tabs>
        <w:autoSpaceDE w:val="0"/>
        <w:autoSpaceDN w:val="0"/>
        <w:adjustRightInd w:val="0"/>
        <w:jc w:val="both"/>
        <w:rPr>
          <w:rFonts w:cs="Arial"/>
          <w:bCs/>
          <w:iCs/>
        </w:rPr>
      </w:pPr>
      <w:r w:rsidRPr="001F2FF4">
        <w:rPr>
          <w:rFonts w:cs="Arial"/>
          <w:bCs/>
          <w:iCs/>
        </w:rPr>
        <w:t xml:space="preserve">A Rendelet 4. mellékletében foglalt táblázat </w:t>
      </w:r>
      <w:r>
        <w:rPr>
          <w:rFonts w:cs="Arial"/>
          <w:bCs/>
          <w:iCs/>
        </w:rPr>
        <w:t>a következő 26. sorral egészül ki</w:t>
      </w:r>
      <w:r w:rsidRPr="001F2FF4">
        <w:rPr>
          <w:rFonts w:cs="Arial"/>
          <w:bCs/>
          <w:iCs/>
        </w:rPr>
        <w:t>:</w:t>
      </w:r>
    </w:p>
    <w:p w:rsidR="00FC3ACD" w:rsidRDefault="00FC3ACD" w:rsidP="00FC3ACD">
      <w:pPr>
        <w:tabs>
          <w:tab w:val="center" w:pos="2268"/>
          <w:tab w:val="center" w:pos="6804"/>
        </w:tabs>
        <w:autoSpaceDE w:val="0"/>
        <w:autoSpaceDN w:val="0"/>
        <w:adjustRightInd w:val="0"/>
        <w:jc w:val="both"/>
        <w:rPr>
          <w:rFonts w:cs="Arial"/>
          <w:b/>
          <w:bCs/>
          <w:iCs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9072"/>
      </w:tblGrid>
      <w:tr w:rsidR="00FC3ACD" w:rsidRPr="003E310B" w:rsidTr="00434C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CD" w:rsidRPr="003E310B" w:rsidRDefault="00FC3ACD" w:rsidP="00434CC1">
            <w:pPr>
              <w:ind w:left="56" w:right="56"/>
              <w:jc w:val="center"/>
              <w:rPr>
                <w:rFonts w:cs="Arial"/>
              </w:rPr>
            </w:pPr>
            <w:r>
              <w:rPr>
                <w:rFonts w:cs="Arial"/>
              </w:rPr>
              <w:t>„</w:t>
            </w:r>
            <w:r w:rsidRPr="003E310B">
              <w:rPr>
                <w:rFonts w:cs="Arial"/>
              </w:rPr>
              <w:t>26.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CD" w:rsidRPr="003E310B" w:rsidRDefault="00FC3ACD" w:rsidP="00434CC1">
            <w:pPr>
              <w:ind w:left="56" w:right="56"/>
              <w:rPr>
                <w:rFonts w:cs="Arial"/>
              </w:rPr>
            </w:pPr>
            <w:r w:rsidRPr="003E310B">
              <w:rPr>
                <w:rFonts w:cs="Arial"/>
              </w:rPr>
              <w:t xml:space="preserve"> </w:t>
            </w:r>
            <w:r w:rsidRPr="00D03B18">
              <w:rPr>
                <w:rFonts w:cs="Arial"/>
              </w:rPr>
              <w:t xml:space="preserve">Különleges jogrendben a kereskedelmi, vendéglátó vagy </w:t>
            </w:r>
            <w:proofErr w:type="gramStart"/>
            <w:r w:rsidRPr="00D03B18">
              <w:rPr>
                <w:rFonts w:cs="Arial"/>
              </w:rPr>
              <w:t>szolgáltató tevékenység folytatását</w:t>
            </w:r>
            <w:proofErr w:type="gramEnd"/>
            <w:r w:rsidRPr="00D03B18">
              <w:rPr>
                <w:rFonts w:cs="Arial"/>
              </w:rPr>
              <w:t xml:space="preserve"> vagy az üzletek </w:t>
            </w:r>
            <w:proofErr w:type="spellStart"/>
            <w:r w:rsidRPr="00D03B18">
              <w:rPr>
                <w:rFonts w:cs="Arial"/>
              </w:rPr>
              <w:t>nyitvatartását</w:t>
            </w:r>
            <w:proofErr w:type="spellEnd"/>
            <w:r w:rsidRPr="00D03B18">
              <w:rPr>
                <w:rFonts w:cs="Arial"/>
              </w:rPr>
              <w:t xml:space="preserve"> a különleges jogrend bevezetésére tekintettel korlátozó jogszabály hatálya alatt a kihelyezett, de ténylegesen nem üzemeltetett építmény, vendéglátó előkert, árusító stand esetén a közterület használata után fizetendő díj legalacsonyabb összege</w:t>
            </w:r>
            <w:r>
              <w:rPr>
                <w:rFonts w:cs="Arial"/>
              </w:rPr>
              <w:t xml:space="preserve"> </w:t>
            </w:r>
            <w:r w:rsidRPr="003E310B">
              <w:rPr>
                <w:rFonts w:cs="Arial"/>
              </w:rPr>
              <w:t>100 Ft/m</w:t>
            </w:r>
            <w:r w:rsidRPr="003E310B">
              <w:rPr>
                <w:rFonts w:cs="Arial"/>
                <w:vertAlign w:val="superscript"/>
              </w:rPr>
              <w:t>2</w:t>
            </w:r>
            <w:r w:rsidRPr="003E310B">
              <w:rPr>
                <w:rFonts w:cs="Arial"/>
              </w:rPr>
              <w:t>/hónap</w:t>
            </w:r>
            <w:r>
              <w:rPr>
                <w:rFonts w:cs="Arial"/>
              </w:rPr>
              <w:t>”</w:t>
            </w:r>
          </w:p>
        </w:tc>
      </w:tr>
    </w:tbl>
    <w:p w:rsidR="00FC3ACD" w:rsidRDefault="00FC3ACD" w:rsidP="00FC3ACD">
      <w:pPr>
        <w:rPr>
          <w:rFonts w:cs="Arial"/>
          <w:b/>
          <w:bCs/>
          <w:iCs/>
        </w:rPr>
      </w:pPr>
    </w:p>
    <w:p w:rsidR="00A469E0" w:rsidRDefault="00A469E0">
      <w:bookmarkStart w:id="0" w:name="_GoBack"/>
      <w:bookmarkEnd w:id="0"/>
    </w:p>
    <w:sectPr w:rsidR="00A4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CD"/>
    <w:rsid w:val="000B2737"/>
    <w:rsid w:val="00A469E0"/>
    <w:rsid w:val="00FC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EB017-1989-4C8F-B4CD-8555C6C1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ACD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cp:keywords/>
  <dc:description/>
  <cp:lastModifiedBy>Szalai Gergő dr.</cp:lastModifiedBy>
  <cp:revision>1</cp:revision>
  <dcterms:created xsi:type="dcterms:W3CDTF">2020-04-09T08:49:00Z</dcterms:created>
  <dcterms:modified xsi:type="dcterms:W3CDTF">2020-04-09T08:50:00Z</dcterms:modified>
</cp:coreProperties>
</file>