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E" w:rsidRPr="0079403D" w:rsidRDefault="00CC65DE" w:rsidP="00CC65DE">
      <w:pPr>
        <w:rPr>
          <w:rFonts w:ascii="Arial Narrow" w:hAnsi="Arial Narrow" w:cs="ArialMT"/>
          <w:sz w:val="24"/>
          <w:szCs w:val="24"/>
        </w:rPr>
      </w:pPr>
      <w:r w:rsidRPr="008A16BF">
        <w:rPr>
          <w:rFonts w:ascii="Arial Narrow" w:hAnsi="Arial Narrow" w:cs="ArialMT"/>
          <w:b/>
          <w:sz w:val="24"/>
          <w:szCs w:val="24"/>
        </w:rPr>
        <w:t>Mellékletek:</w:t>
      </w:r>
    </w:p>
    <w:p w:rsidR="00CC65DE" w:rsidRPr="00BC53B3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-BoldMT"/>
          <w:b/>
          <w:bCs/>
          <w:sz w:val="24"/>
          <w:szCs w:val="24"/>
        </w:rPr>
        <w:t xml:space="preserve">A </w:t>
      </w:r>
      <w:r w:rsidRPr="00BC53B3">
        <w:rPr>
          <w:rFonts w:ascii="Arial Narrow" w:hAnsi="Arial Narrow" w:cs="Arial-BoldMT"/>
          <w:b/>
          <w:bCs/>
          <w:sz w:val="24"/>
          <w:szCs w:val="24"/>
        </w:rPr>
        <w:t xml:space="preserve">1/2018.(I.24.) számú önkormányzati </w:t>
      </w:r>
      <w:r>
        <w:rPr>
          <w:rFonts w:ascii="Arial Narrow" w:hAnsi="Arial Narrow" w:cs="Arial-BoldMT"/>
          <w:b/>
          <w:bCs/>
          <w:sz w:val="24"/>
          <w:szCs w:val="24"/>
        </w:rPr>
        <w:t>rendelet</w:t>
      </w:r>
    </w:p>
    <w:p w:rsidR="00CC65DE" w:rsidRPr="008A16BF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 w:rsidRPr="008A16BF">
        <w:rPr>
          <w:rFonts w:ascii="Arial Narrow" w:hAnsi="Arial Narrow" w:cs="Arial-BoldMT"/>
          <w:b/>
          <w:bCs/>
          <w:sz w:val="24"/>
          <w:szCs w:val="24"/>
        </w:rPr>
        <w:t>1. melléklete</w:t>
      </w:r>
    </w:p>
    <w:p w:rsidR="00CC65DE" w:rsidRPr="008A16BF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 w:rsidRPr="008A16BF">
        <w:rPr>
          <w:rFonts w:ascii="Arial Narrow" w:hAnsi="Arial Narrow" w:cs="ArialMT"/>
          <w:sz w:val="24"/>
          <w:szCs w:val="24"/>
        </w:rPr>
        <w:t xml:space="preserve">A helyi védett egyedi értékek jegyzéke </w:t>
      </w:r>
    </w:p>
    <w:p w:rsidR="00CC65DE" w:rsidRDefault="00CC65DE" w:rsidP="00CC65D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br w:type="page"/>
      </w:r>
      <w:r>
        <w:rPr>
          <w:rFonts w:ascii="Arial Narrow" w:hAnsi="Arial Narrow"/>
          <w:sz w:val="24"/>
          <w:szCs w:val="24"/>
        </w:rPr>
        <w:lastRenderedPageBreak/>
        <w:t xml:space="preserve">HELYI EGYEDI VÉDELEM ALATT ÁLLÓ ÉPÍTÉSZETI </w:t>
      </w:r>
      <w:proofErr w:type="gramStart"/>
      <w:r>
        <w:rPr>
          <w:rFonts w:ascii="Arial Narrow" w:hAnsi="Arial Narrow"/>
          <w:sz w:val="24"/>
          <w:szCs w:val="24"/>
        </w:rPr>
        <w:t>ÉRTÉKEK  JEGYZÉKE</w:t>
      </w:r>
      <w:proofErr w:type="gram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90"/>
        <w:gridCol w:w="807"/>
        <w:gridCol w:w="2153"/>
        <w:gridCol w:w="1693"/>
        <w:gridCol w:w="3219"/>
      </w:tblGrid>
      <w:tr w:rsidR="00CC65DE" w:rsidTr="001B4BE5">
        <w:tc>
          <w:tcPr>
            <w:tcW w:w="1190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SORSZÁM</w:t>
            </w:r>
          </w:p>
        </w:tc>
        <w:tc>
          <w:tcPr>
            <w:tcW w:w="807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HRSZ.</w:t>
            </w:r>
          </w:p>
        </w:tc>
        <w:tc>
          <w:tcPr>
            <w:tcW w:w="2153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UTCANÉV, HÁZSZÁM</w:t>
            </w:r>
          </w:p>
        </w:tc>
        <w:tc>
          <w:tcPr>
            <w:tcW w:w="1693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MEGNEVEZÉS</w:t>
            </w:r>
          </w:p>
        </w:tc>
        <w:tc>
          <w:tcPr>
            <w:tcW w:w="3219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LEÍRÁS</w:t>
            </w:r>
          </w:p>
        </w:tc>
      </w:tr>
      <w:tr w:rsidR="00CC65DE" w:rsidTr="001B4BE5">
        <w:tc>
          <w:tcPr>
            <w:tcW w:w="1190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807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3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Fő utca 80.</w:t>
            </w:r>
          </w:p>
        </w:tc>
        <w:tc>
          <w:tcPr>
            <w:tcW w:w="1693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Lakóépület</w:t>
            </w:r>
          </w:p>
        </w:tc>
        <w:tc>
          <w:tcPr>
            <w:tcW w:w="3219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20. sz.-i lakóépület, elöl tornácos</w:t>
            </w:r>
          </w:p>
        </w:tc>
      </w:tr>
      <w:tr w:rsidR="00CC65DE" w:rsidTr="001B4BE5">
        <w:tc>
          <w:tcPr>
            <w:tcW w:w="9062" w:type="dxa"/>
            <w:gridSpan w:val="5"/>
          </w:tcPr>
          <w:p w:rsidR="00CC65DE" w:rsidRDefault="00CC65DE" w:rsidP="001B4BE5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</w:t>
            </w:r>
            <w:r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6FF6399" wp14:editId="2E9CA146">
                  <wp:extent cx="2880000" cy="21600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194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5DE" w:rsidTr="001B4BE5">
        <w:tc>
          <w:tcPr>
            <w:tcW w:w="1190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807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3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Fő utca 84.</w:t>
            </w:r>
          </w:p>
        </w:tc>
        <w:tc>
          <w:tcPr>
            <w:tcW w:w="1693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Lakóépület</w:t>
            </w:r>
          </w:p>
        </w:tc>
        <w:tc>
          <w:tcPr>
            <w:tcW w:w="3219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20. sz.-i lakóépület, oldalsó tornácos</w:t>
            </w:r>
          </w:p>
        </w:tc>
      </w:tr>
      <w:tr w:rsidR="00CC65DE" w:rsidTr="001B4BE5">
        <w:tc>
          <w:tcPr>
            <w:tcW w:w="9062" w:type="dxa"/>
            <w:gridSpan w:val="5"/>
          </w:tcPr>
          <w:p w:rsidR="00CC65DE" w:rsidRDefault="00CC65DE" w:rsidP="001B4BE5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 </w:t>
            </w:r>
            <w:r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9E3D937" wp14:editId="4510E434">
                  <wp:extent cx="2880000" cy="2160000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193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5DE" w:rsidTr="001B4BE5">
        <w:tc>
          <w:tcPr>
            <w:tcW w:w="1190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807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53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Fő utca 86.</w:t>
            </w:r>
          </w:p>
        </w:tc>
        <w:tc>
          <w:tcPr>
            <w:tcW w:w="1693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Lakóépület</w:t>
            </w:r>
          </w:p>
        </w:tc>
        <w:tc>
          <w:tcPr>
            <w:tcW w:w="3219" w:type="dxa"/>
          </w:tcPr>
          <w:p w:rsidR="00CC65DE" w:rsidRDefault="00CC65DE" w:rsidP="001B4B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20. sz.-i lakóépület, oldalsó tornácos</w:t>
            </w:r>
          </w:p>
        </w:tc>
      </w:tr>
      <w:tr w:rsidR="00CC65DE" w:rsidTr="001B4BE5">
        <w:tc>
          <w:tcPr>
            <w:tcW w:w="9062" w:type="dxa"/>
            <w:gridSpan w:val="5"/>
          </w:tcPr>
          <w:p w:rsidR="00CC65DE" w:rsidRDefault="00CC65DE" w:rsidP="001B4BE5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                    </w:t>
            </w:r>
            <w:r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40F74D6" wp14:editId="5001F654">
                  <wp:extent cx="2880000" cy="2160000"/>
                  <wp:effectExtent l="0" t="0" r="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192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65DE" w:rsidRDefault="00CC65DE" w:rsidP="00CC65DE">
      <w:pPr>
        <w:rPr>
          <w:rFonts w:ascii="Arial Narrow" w:hAnsi="Arial Narrow"/>
          <w:sz w:val="24"/>
          <w:szCs w:val="24"/>
        </w:rPr>
      </w:pPr>
    </w:p>
    <w:p w:rsidR="00CC65DE" w:rsidRPr="00BC53B3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-BoldMT"/>
          <w:b/>
          <w:bCs/>
          <w:sz w:val="24"/>
          <w:szCs w:val="24"/>
        </w:rPr>
        <w:t xml:space="preserve">A </w:t>
      </w:r>
      <w:r w:rsidRPr="00BC53B3">
        <w:rPr>
          <w:rFonts w:ascii="Arial Narrow" w:hAnsi="Arial Narrow" w:cs="Arial-BoldMT"/>
          <w:b/>
          <w:bCs/>
          <w:sz w:val="24"/>
          <w:szCs w:val="24"/>
        </w:rPr>
        <w:t xml:space="preserve">1/2018.(I.24.) számú önkormányzati </w:t>
      </w:r>
      <w:r>
        <w:rPr>
          <w:rFonts w:ascii="Arial Narrow" w:hAnsi="Arial Narrow" w:cs="Arial-BoldMT"/>
          <w:b/>
          <w:bCs/>
          <w:sz w:val="24"/>
          <w:szCs w:val="24"/>
        </w:rPr>
        <w:t>rendelet</w:t>
      </w:r>
    </w:p>
    <w:p w:rsidR="00CC65DE" w:rsidRPr="008A16BF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 w:rsidRPr="008A16BF">
        <w:rPr>
          <w:rFonts w:ascii="Arial Narrow" w:hAnsi="Arial Narrow" w:cs="Arial-BoldMT"/>
          <w:b/>
          <w:bCs/>
          <w:sz w:val="24"/>
          <w:szCs w:val="24"/>
        </w:rPr>
        <w:t>2. melléklete</w:t>
      </w:r>
    </w:p>
    <w:p w:rsidR="00CC65DE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 w:rsidRPr="008A16BF">
        <w:rPr>
          <w:rFonts w:ascii="Arial Narrow" w:hAnsi="Arial Narrow" w:cs="ArialMT"/>
          <w:sz w:val="24"/>
          <w:szCs w:val="24"/>
        </w:rPr>
        <w:t xml:space="preserve">A településképi szempontból meghatározó terület térképi lehatárolása </w:t>
      </w:r>
    </w:p>
    <w:p w:rsidR="00CC65DE" w:rsidRDefault="00CC65DE" w:rsidP="00CC65DE">
      <w:pPr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br w:type="page"/>
      </w:r>
      <w:r>
        <w:rPr>
          <w:rFonts w:ascii="Arial Narrow" w:hAnsi="Arial Narrow" w:cs="ArialMT"/>
          <w:noProof/>
          <w:sz w:val="24"/>
          <w:szCs w:val="24"/>
          <w:lang w:eastAsia="hu-HU"/>
        </w:rPr>
        <w:lastRenderedPageBreak/>
        <w:drawing>
          <wp:anchor distT="0" distB="0" distL="114300" distR="114300" simplePos="0" relativeHeight="251659264" behindDoc="0" locked="0" layoutInCell="1" allowOverlap="1" wp14:anchorId="7653E461" wp14:editId="0B6D64B6">
            <wp:simplePos x="904875" y="2333625"/>
            <wp:positionH relativeFrom="margin">
              <wp:align>center</wp:align>
            </wp:positionH>
            <wp:positionV relativeFrom="page">
              <wp:align>center</wp:align>
            </wp:positionV>
            <wp:extent cx="9680400" cy="6840000"/>
            <wp:effectExtent l="0" t="1428750" r="0" b="1409065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érké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8040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 w:cs="ArialMT"/>
          <w:sz w:val="24"/>
          <w:szCs w:val="24"/>
        </w:rPr>
        <w:br w:type="page"/>
      </w:r>
    </w:p>
    <w:p w:rsidR="00CC65DE" w:rsidRPr="008A16BF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b/>
          <w:sz w:val="24"/>
          <w:szCs w:val="24"/>
        </w:rPr>
      </w:pPr>
      <w:r w:rsidRPr="008A16BF">
        <w:rPr>
          <w:rFonts w:ascii="Arial Narrow" w:hAnsi="Arial Narrow" w:cs="ArialMT"/>
          <w:b/>
          <w:sz w:val="24"/>
          <w:szCs w:val="24"/>
        </w:rPr>
        <w:lastRenderedPageBreak/>
        <w:t>Függelékek:</w:t>
      </w:r>
    </w:p>
    <w:p w:rsidR="00CC65DE" w:rsidRPr="00BC53B3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-BoldMT"/>
          <w:b/>
          <w:bCs/>
          <w:sz w:val="24"/>
          <w:szCs w:val="24"/>
        </w:rPr>
        <w:t xml:space="preserve">A </w:t>
      </w:r>
      <w:r w:rsidRPr="00BC53B3">
        <w:rPr>
          <w:rFonts w:ascii="Arial Narrow" w:hAnsi="Arial Narrow" w:cs="Arial-BoldMT"/>
          <w:b/>
          <w:bCs/>
          <w:sz w:val="24"/>
          <w:szCs w:val="24"/>
        </w:rPr>
        <w:t xml:space="preserve">1/2018.(I.24.) számú önkormányzati </w:t>
      </w:r>
      <w:r>
        <w:rPr>
          <w:rFonts w:ascii="Arial Narrow" w:hAnsi="Arial Narrow" w:cs="Arial-BoldMT"/>
          <w:b/>
          <w:bCs/>
          <w:sz w:val="24"/>
          <w:szCs w:val="24"/>
        </w:rPr>
        <w:t>rendelet</w:t>
      </w:r>
    </w:p>
    <w:p w:rsidR="00CC65DE" w:rsidRPr="008A16BF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 w:rsidRPr="008A16BF">
        <w:rPr>
          <w:rFonts w:ascii="Arial Narrow" w:hAnsi="Arial Narrow" w:cs="Arial-BoldMT"/>
          <w:b/>
          <w:bCs/>
          <w:sz w:val="24"/>
          <w:szCs w:val="24"/>
        </w:rPr>
        <w:t>1. függeléke</w:t>
      </w:r>
    </w:p>
    <w:p w:rsidR="00CC65DE" w:rsidRPr="008A16BF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 w:rsidRPr="008A16BF">
        <w:rPr>
          <w:rFonts w:ascii="Arial Narrow" w:hAnsi="Arial Narrow" w:cs="ArialMT"/>
          <w:sz w:val="24"/>
          <w:szCs w:val="24"/>
        </w:rPr>
        <w:t>A régészeti lelőhelyek, műemléki környezet és műemléki érték felsorolása</w:t>
      </w:r>
    </w:p>
    <w:p w:rsidR="00CC65DE" w:rsidRPr="00000E76" w:rsidRDefault="00CC65DE" w:rsidP="00CC65D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br w:type="page"/>
      </w:r>
      <w:r w:rsidRPr="00000E76">
        <w:rPr>
          <w:rFonts w:ascii="Arial Narrow" w:hAnsi="Arial Narrow" w:cs="Arial-BoldMT"/>
          <w:b/>
          <w:bCs/>
          <w:sz w:val="24"/>
          <w:szCs w:val="24"/>
        </w:rPr>
        <w:lastRenderedPageBreak/>
        <w:t>ÖRÖKSÉGVÉDELEMMEL ÉRINTETT INGATLANOK JEGYZÉKE</w:t>
      </w:r>
    </w:p>
    <w:p w:rsidR="00CC65DE" w:rsidRPr="00000E76" w:rsidRDefault="00CC65DE" w:rsidP="00CC65D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MT"/>
          <w:sz w:val="24"/>
          <w:szCs w:val="24"/>
        </w:rPr>
      </w:pPr>
      <w:r w:rsidRPr="00000E76">
        <w:rPr>
          <w:rFonts w:ascii="Arial Narrow" w:hAnsi="Arial Narrow" w:cs="ArialMT"/>
          <w:sz w:val="24"/>
          <w:szCs w:val="24"/>
        </w:rPr>
        <w:t>GADNA község közigazgatási területén</w:t>
      </w:r>
    </w:p>
    <w:p w:rsidR="00CC65DE" w:rsidRDefault="00CC65DE" w:rsidP="00CC65DE">
      <w:pPr>
        <w:jc w:val="center"/>
        <w:rPr>
          <w:rFonts w:ascii="Arial Narrow" w:hAnsi="Arial Narrow" w:cs="ArialMT"/>
          <w:sz w:val="24"/>
          <w:szCs w:val="24"/>
        </w:rPr>
      </w:pPr>
      <w:r w:rsidRPr="00000E76">
        <w:rPr>
          <w:rFonts w:ascii="Arial Narrow" w:hAnsi="Arial Narrow" w:cs="ArialMT"/>
          <w:sz w:val="24"/>
          <w:szCs w:val="24"/>
        </w:rPr>
        <w:t>(a BO-08D/ÉH/03150-2/2017. sz. levél melléklete)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CC65DE" w:rsidTr="001B4BE5">
        <w:tc>
          <w:tcPr>
            <w:tcW w:w="2302" w:type="dxa"/>
            <w:vAlign w:val="center"/>
          </w:tcPr>
          <w:p w:rsidR="00CC65DE" w:rsidRDefault="00CC65DE" w:rsidP="001B4BE5">
            <w:pPr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HELYRAJZI SZÁM</w:t>
            </w:r>
          </w:p>
        </w:tc>
        <w:tc>
          <w:tcPr>
            <w:tcW w:w="2302" w:type="dxa"/>
            <w:vAlign w:val="center"/>
          </w:tcPr>
          <w:p w:rsidR="00CC65DE" w:rsidRDefault="00CC65DE" w:rsidP="001B4BE5">
            <w:pPr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VÉDETTSÉG JOGI JELLEGE</w:t>
            </w:r>
          </w:p>
        </w:tc>
        <w:tc>
          <w:tcPr>
            <w:tcW w:w="2303" w:type="dxa"/>
            <w:vAlign w:val="center"/>
          </w:tcPr>
          <w:p w:rsidR="00CC65DE" w:rsidRDefault="00CC65DE" w:rsidP="001B4BE5">
            <w:pPr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AZONOSÍTÓ</w:t>
            </w:r>
          </w:p>
        </w:tc>
        <w:tc>
          <w:tcPr>
            <w:tcW w:w="2303" w:type="dxa"/>
            <w:vAlign w:val="center"/>
          </w:tcPr>
          <w:p w:rsidR="00CC65DE" w:rsidRDefault="00CC65DE" w:rsidP="001B4BE5">
            <w:pPr>
              <w:jc w:val="center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VÉDETT ÖRÖKSÉGI ÉRTÉK NEVE</w:t>
            </w:r>
          </w:p>
        </w:tc>
      </w:tr>
      <w:tr w:rsidR="00CC65DE" w:rsidRPr="000774AA" w:rsidTr="001B4BE5">
        <w:tc>
          <w:tcPr>
            <w:tcW w:w="2302" w:type="dxa"/>
            <w:vMerge w:val="restart"/>
            <w:vAlign w:val="center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05/3</w:t>
            </w:r>
          </w:p>
        </w:tc>
        <w:tc>
          <w:tcPr>
            <w:tcW w:w="2302" w:type="dxa"/>
            <w:vMerge w:val="restart"/>
            <w:vAlign w:val="center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75139</w:t>
            </w:r>
          </w:p>
        </w:tc>
        <w:tc>
          <w:tcPr>
            <w:tcW w:w="2303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proofErr w:type="spellStart"/>
            <w:r>
              <w:rPr>
                <w:rFonts w:ascii="ArialMT" w:hAnsi="ArialMT" w:cs="ArialMT"/>
                <w:sz w:val="20"/>
                <w:szCs w:val="20"/>
              </w:rPr>
              <w:t>Zámoszta</w:t>
            </w:r>
            <w:proofErr w:type="spellEnd"/>
          </w:p>
        </w:tc>
      </w:tr>
      <w:tr w:rsidR="00CC65DE" w:rsidRPr="000774AA" w:rsidTr="001B4BE5">
        <w:tc>
          <w:tcPr>
            <w:tcW w:w="2302" w:type="dxa"/>
            <w:vMerge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</w:p>
        </w:tc>
        <w:tc>
          <w:tcPr>
            <w:tcW w:w="2303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89125</w:t>
            </w:r>
          </w:p>
        </w:tc>
        <w:tc>
          <w:tcPr>
            <w:tcW w:w="2303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Kender-föld</w:t>
            </w:r>
          </w:p>
        </w:tc>
      </w:tr>
      <w:tr w:rsidR="00CC65DE" w:rsidRPr="000774AA" w:rsidTr="001B4BE5">
        <w:tc>
          <w:tcPr>
            <w:tcW w:w="2302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06</w:t>
            </w:r>
          </w:p>
        </w:tc>
        <w:tc>
          <w:tcPr>
            <w:tcW w:w="2302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89125</w:t>
            </w:r>
          </w:p>
        </w:tc>
        <w:tc>
          <w:tcPr>
            <w:tcW w:w="2303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Kender-föld</w:t>
            </w:r>
          </w:p>
        </w:tc>
      </w:tr>
      <w:tr w:rsidR="00CC65DE" w:rsidRPr="000774AA" w:rsidTr="001B4BE5">
        <w:tc>
          <w:tcPr>
            <w:tcW w:w="2302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07</w:t>
            </w:r>
          </w:p>
        </w:tc>
        <w:tc>
          <w:tcPr>
            <w:tcW w:w="2302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89125</w:t>
            </w:r>
          </w:p>
        </w:tc>
        <w:tc>
          <w:tcPr>
            <w:tcW w:w="2303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Kender-föld</w:t>
            </w:r>
          </w:p>
        </w:tc>
      </w:tr>
      <w:tr w:rsidR="00CC65DE" w:rsidRPr="000774AA" w:rsidTr="001B4BE5">
        <w:tc>
          <w:tcPr>
            <w:tcW w:w="2302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</w:t>
            </w:r>
          </w:p>
        </w:tc>
        <w:tc>
          <w:tcPr>
            <w:tcW w:w="2302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régészeti lelőhely</w:t>
            </w:r>
          </w:p>
        </w:tc>
        <w:tc>
          <w:tcPr>
            <w:tcW w:w="2303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89125</w:t>
            </w:r>
          </w:p>
        </w:tc>
        <w:tc>
          <w:tcPr>
            <w:tcW w:w="2303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Kender-föld</w:t>
            </w:r>
          </w:p>
        </w:tc>
      </w:tr>
      <w:tr w:rsidR="00CC65DE" w:rsidRPr="000774AA" w:rsidTr="001B4BE5">
        <w:tc>
          <w:tcPr>
            <w:tcW w:w="2302" w:type="dxa"/>
            <w:vAlign w:val="center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2</w:t>
            </w:r>
          </w:p>
        </w:tc>
        <w:tc>
          <w:tcPr>
            <w:tcW w:w="2302" w:type="dxa"/>
            <w:vAlign w:val="center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műemléki környezet</w:t>
            </w:r>
          </w:p>
        </w:tc>
        <w:tc>
          <w:tcPr>
            <w:tcW w:w="2303" w:type="dxa"/>
            <w:vAlign w:val="center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1054 (22675)</w:t>
            </w:r>
          </w:p>
        </w:tc>
        <w:tc>
          <w:tcPr>
            <w:tcW w:w="2303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Görög katolikus templom ex-lege műemléki környezete</w:t>
            </w:r>
          </w:p>
        </w:tc>
      </w:tr>
      <w:tr w:rsidR="00CC65DE" w:rsidRPr="000774AA" w:rsidTr="001B4BE5">
        <w:tc>
          <w:tcPr>
            <w:tcW w:w="2302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3</w:t>
            </w:r>
          </w:p>
        </w:tc>
        <w:tc>
          <w:tcPr>
            <w:tcW w:w="2302" w:type="dxa"/>
            <w:vAlign w:val="center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műemlék</w:t>
            </w:r>
          </w:p>
        </w:tc>
        <w:tc>
          <w:tcPr>
            <w:tcW w:w="2303" w:type="dxa"/>
            <w:vAlign w:val="center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1054 (2770)</w:t>
            </w:r>
          </w:p>
        </w:tc>
        <w:tc>
          <w:tcPr>
            <w:tcW w:w="2303" w:type="dxa"/>
          </w:tcPr>
          <w:p w:rsidR="00CC65DE" w:rsidRPr="000774AA" w:rsidRDefault="00CC65DE" w:rsidP="001B4BE5">
            <w:pPr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Görög katolikus templom</w:t>
            </w:r>
          </w:p>
        </w:tc>
      </w:tr>
    </w:tbl>
    <w:p w:rsidR="00CC65DE" w:rsidRPr="00000E76" w:rsidRDefault="00CC65DE" w:rsidP="00CC65DE">
      <w:pPr>
        <w:rPr>
          <w:rFonts w:ascii="Arial Narrow" w:hAnsi="Arial Narrow" w:cs="ArialMT"/>
          <w:sz w:val="24"/>
          <w:szCs w:val="24"/>
        </w:rPr>
      </w:pPr>
    </w:p>
    <w:p w:rsidR="00CC65DE" w:rsidRDefault="00CC65DE" w:rsidP="00CC65DE">
      <w:pPr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br w:type="page"/>
      </w:r>
    </w:p>
    <w:p w:rsidR="00CC65DE" w:rsidRPr="00BC53B3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-BoldMT"/>
          <w:b/>
          <w:bCs/>
          <w:sz w:val="24"/>
          <w:szCs w:val="24"/>
        </w:rPr>
        <w:lastRenderedPageBreak/>
        <w:t xml:space="preserve">A </w:t>
      </w:r>
      <w:r w:rsidRPr="00BC53B3">
        <w:rPr>
          <w:rFonts w:ascii="Arial Narrow" w:hAnsi="Arial Narrow" w:cs="Arial-BoldMT"/>
          <w:b/>
          <w:bCs/>
          <w:sz w:val="24"/>
          <w:szCs w:val="24"/>
        </w:rPr>
        <w:t xml:space="preserve">1/2018.(I.24.) számú önkormányzati </w:t>
      </w:r>
      <w:r>
        <w:rPr>
          <w:rFonts w:ascii="Arial Narrow" w:hAnsi="Arial Narrow" w:cs="Arial-BoldMT"/>
          <w:b/>
          <w:bCs/>
          <w:sz w:val="24"/>
          <w:szCs w:val="24"/>
        </w:rPr>
        <w:t>rendelet</w:t>
      </w:r>
    </w:p>
    <w:p w:rsidR="00CC65DE" w:rsidRPr="008A16BF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 w:rsidRPr="008A16BF">
        <w:rPr>
          <w:rFonts w:ascii="Arial Narrow" w:hAnsi="Arial Narrow" w:cs="Arial-BoldMT"/>
          <w:b/>
          <w:bCs/>
          <w:sz w:val="24"/>
          <w:szCs w:val="24"/>
        </w:rPr>
        <w:t>2. függeléke</w:t>
      </w:r>
    </w:p>
    <w:p w:rsidR="00CC65DE" w:rsidRPr="008A16BF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 w:rsidRPr="008A16BF">
        <w:rPr>
          <w:rFonts w:ascii="Arial Narrow" w:hAnsi="Arial Narrow" w:cs="ArialMT"/>
          <w:sz w:val="24"/>
          <w:szCs w:val="24"/>
        </w:rPr>
        <w:t xml:space="preserve">Országos védelemmel érintett épített emlékek adatlapja </w:t>
      </w:r>
    </w:p>
    <w:p w:rsidR="00CC65DE" w:rsidRDefault="00CC65DE" w:rsidP="00CC65DE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br w:type="page"/>
      </w:r>
    </w:p>
    <w:p w:rsidR="00CC65DE" w:rsidRPr="008A16BF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  <w:lang w:eastAsia="hu-HU"/>
        </w:rPr>
        <w:lastRenderedPageBreak/>
        <w:drawing>
          <wp:anchor distT="0" distB="0" distL="114300" distR="114300" simplePos="0" relativeHeight="251660288" behindDoc="0" locked="0" layoutInCell="1" allowOverlap="1" wp14:anchorId="7EBD5D2D" wp14:editId="41AC76FE">
            <wp:simplePos x="904875" y="2333625"/>
            <wp:positionH relativeFrom="margin">
              <wp:align>center</wp:align>
            </wp:positionH>
            <wp:positionV relativeFrom="page">
              <wp:align>center</wp:align>
            </wp:positionV>
            <wp:extent cx="9687600" cy="6840000"/>
            <wp:effectExtent l="0" t="1428750" r="0" b="1409065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űemlé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8760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5DE" w:rsidRPr="00BC53B3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-BoldMT"/>
          <w:b/>
          <w:bCs/>
          <w:sz w:val="24"/>
          <w:szCs w:val="24"/>
        </w:rPr>
        <w:lastRenderedPageBreak/>
        <w:t xml:space="preserve">A </w:t>
      </w:r>
      <w:r w:rsidRPr="00BC53B3">
        <w:rPr>
          <w:rFonts w:ascii="Arial Narrow" w:hAnsi="Arial Narrow" w:cs="Arial-BoldMT"/>
          <w:b/>
          <w:bCs/>
          <w:sz w:val="24"/>
          <w:szCs w:val="24"/>
        </w:rPr>
        <w:t xml:space="preserve">1/2018.(I.24.) számú önkormányzati </w:t>
      </w:r>
      <w:r>
        <w:rPr>
          <w:rFonts w:ascii="Arial Narrow" w:hAnsi="Arial Narrow" w:cs="Arial-BoldMT"/>
          <w:b/>
          <w:bCs/>
          <w:sz w:val="24"/>
          <w:szCs w:val="24"/>
        </w:rPr>
        <w:t>rendelet</w:t>
      </w:r>
    </w:p>
    <w:p w:rsidR="00CC65DE" w:rsidRPr="008A16BF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 w:rsidRPr="008A16BF">
        <w:rPr>
          <w:rFonts w:ascii="Arial Narrow" w:hAnsi="Arial Narrow" w:cs="Arial-BoldMT"/>
          <w:b/>
          <w:bCs/>
          <w:sz w:val="24"/>
          <w:szCs w:val="24"/>
        </w:rPr>
        <w:t>3. függeléke</w:t>
      </w:r>
    </w:p>
    <w:p w:rsidR="00CC65DE" w:rsidRPr="008A16BF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 w:rsidRPr="008A16BF">
        <w:rPr>
          <w:rFonts w:ascii="Arial Narrow" w:hAnsi="Arial Narrow" w:cs="ArialMT"/>
          <w:sz w:val="24"/>
          <w:szCs w:val="24"/>
        </w:rPr>
        <w:t>Természetvédelemmel érintett területek</w:t>
      </w:r>
    </w:p>
    <w:p w:rsidR="00CC65DE" w:rsidRDefault="00CC65DE" w:rsidP="00CC65DE">
      <w:pPr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br w:type="page"/>
      </w:r>
    </w:p>
    <w:p w:rsidR="00CC65DE" w:rsidRPr="008A16BF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  <w:lang w:eastAsia="hu-HU"/>
        </w:rPr>
        <w:lastRenderedPageBreak/>
        <w:drawing>
          <wp:anchor distT="0" distB="0" distL="114300" distR="114300" simplePos="0" relativeHeight="251661312" behindDoc="0" locked="0" layoutInCell="1" allowOverlap="1" wp14:anchorId="105DBAA1" wp14:editId="76CD697C">
            <wp:simplePos x="904875" y="904875"/>
            <wp:positionH relativeFrom="page">
              <wp:align>center</wp:align>
            </wp:positionH>
            <wp:positionV relativeFrom="page">
              <wp:align>center</wp:align>
            </wp:positionV>
            <wp:extent cx="9673200" cy="6840000"/>
            <wp:effectExtent l="0" t="1409700" r="0" b="1390015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érkép 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673200" cy="68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65DE" w:rsidRPr="00BC53B3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>
        <w:rPr>
          <w:rFonts w:ascii="Arial Narrow" w:hAnsi="Arial Narrow" w:cs="Arial-BoldMT"/>
          <w:b/>
          <w:bCs/>
          <w:sz w:val="24"/>
          <w:szCs w:val="24"/>
        </w:rPr>
        <w:lastRenderedPageBreak/>
        <w:t xml:space="preserve">A </w:t>
      </w:r>
      <w:r w:rsidRPr="00BC53B3">
        <w:rPr>
          <w:rFonts w:ascii="Arial Narrow" w:hAnsi="Arial Narrow" w:cs="Arial-BoldMT"/>
          <w:b/>
          <w:bCs/>
          <w:sz w:val="24"/>
          <w:szCs w:val="24"/>
        </w:rPr>
        <w:t xml:space="preserve">1/2018.(I.24.) számú önkormányzati </w:t>
      </w:r>
      <w:r>
        <w:rPr>
          <w:rFonts w:ascii="Arial Narrow" w:hAnsi="Arial Narrow" w:cs="Arial-BoldMT"/>
          <w:b/>
          <w:bCs/>
          <w:sz w:val="24"/>
          <w:szCs w:val="24"/>
        </w:rPr>
        <w:t>rendelet</w:t>
      </w:r>
    </w:p>
    <w:p w:rsidR="00CC65DE" w:rsidRPr="008A16BF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-BoldMT"/>
          <w:b/>
          <w:bCs/>
          <w:sz w:val="24"/>
          <w:szCs w:val="24"/>
        </w:rPr>
      </w:pPr>
      <w:r w:rsidRPr="008A16BF">
        <w:rPr>
          <w:rFonts w:ascii="Arial Narrow" w:hAnsi="Arial Narrow" w:cs="Arial-BoldMT"/>
          <w:b/>
          <w:bCs/>
          <w:sz w:val="24"/>
          <w:szCs w:val="24"/>
        </w:rPr>
        <w:t>4. függeléke</w:t>
      </w:r>
    </w:p>
    <w:p w:rsidR="00CC65DE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  <w:r w:rsidRPr="008A16BF">
        <w:rPr>
          <w:rFonts w:ascii="Arial Narrow" w:hAnsi="Arial Narrow" w:cs="ArialMT"/>
          <w:sz w:val="24"/>
          <w:szCs w:val="24"/>
        </w:rPr>
        <w:t>A növénytelepítésre javasolt és nem telepíthető növények listája</w:t>
      </w:r>
    </w:p>
    <w:p w:rsidR="00CC65DE" w:rsidRDefault="00CC65DE" w:rsidP="00CC65DE">
      <w:pPr>
        <w:rPr>
          <w:rFonts w:ascii="Arial Narrow" w:hAnsi="Arial Narrow" w:cs="ArialMT"/>
          <w:sz w:val="24"/>
          <w:szCs w:val="24"/>
        </w:rPr>
      </w:pPr>
      <w:r>
        <w:rPr>
          <w:rFonts w:ascii="Arial Narrow" w:hAnsi="Arial Narrow" w:cs="ArialMT"/>
          <w:sz w:val="24"/>
          <w:szCs w:val="24"/>
        </w:rPr>
        <w:br w:type="page"/>
      </w:r>
    </w:p>
    <w:p w:rsidR="00CC65DE" w:rsidRPr="00BF18C9" w:rsidRDefault="00CC65DE" w:rsidP="00CC65DE">
      <w:pPr>
        <w:jc w:val="center"/>
        <w:rPr>
          <w:b/>
          <w:sz w:val="28"/>
          <w:szCs w:val="28"/>
          <w:u w:val="single"/>
        </w:rPr>
      </w:pPr>
      <w:r w:rsidRPr="00BF18C9">
        <w:rPr>
          <w:b/>
          <w:sz w:val="28"/>
          <w:szCs w:val="28"/>
          <w:u w:val="single"/>
        </w:rPr>
        <w:lastRenderedPageBreak/>
        <w:t>1143/2014. EU rendelet</w:t>
      </w:r>
    </w:p>
    <w:p w:rsidR="00CC65DE" w:rsidRDefault="00CC65DE" w:rsidP="00CC65DE">
      <w:pPr>
        <w:jc w:val="center"/>
        <w:rPr>
          <w:b/>
        </w:rPr>
      </w:pPr>
      <w:proofErr w:type="gramStart"/>
      <w:r w:rsidRPr="00BE7AAF">
        <w:rPr>
          <w:b/>
        </w:rPr>
        <w:t>az</w:t>
      </w:r>
      <w:proofErr w:type="gramEnd"/>
      <w:r w:rsidRPr="00BE7AAF">
        <w:rPr>
          <w:b/>
        </w:rPr>
        <w:t xml:space="preserve"> idegenhonos inváziós fajok betelepítésének vagy behurcolásának</w:t>
      </w:r>
    </w:p>
    <w:p w:rsidR="00CC65DE" w:rsidRPr="00BE7AAF" w:rsidRDefault="00CC65DE" w:rsidP="00CC65DE">
      <w:pPr>
        <w:jc w:val="center"/>
        <w:rPr>
          <w:b/>
        </w:rPr>
      </w:pPr>
      <w:r w:rsidRPr="00BE7AAF">
        <w:rPr>
          <w:b/>
        </w:rPr>
        <w:t xml:space="preserve"> </w:t>
      </w:r>
      <w:proofErr w:type="gramStart"/>
      <w:r w:rsidRPr="00BE7AAF">
        <w:rPr>
          <w:b/>
        </w:rPr>
        <w:t>és</w:t>
      </w:r>
      <w:proofErr w:type="gramEnd"/>
      <w:r w:rsidRPr="00BE7AAF">
        <w:rPr>
          <w:b/>
        </w:rPr>
        <w:t xml:space="preserve"> terjedésének megelőzéséről</w:t>
      </w:r>
      <w:r>
        <w:rPr>
          <w:b/>
        </w:rPr>
        <w:t xml:space="preserve"> </w:t>
      </w:r>
      <w:r w:rsidRPr="00BE7AAF">
        <w:rPr>
          <w:b/>
        </w:rPr>
        <w:t>és kezeléséről</w:t>
      </w:r>
    </w:p>
    <w:p w:rsidR="00CC65DE" w:rsidRDefault="00CC65DE" w:rsidP="00CC65DE">
      <w:pPr>
        <w:jc w:val="both"/>
      </w:pPr>
    </w:p>
    <w:p w:rsidR="00CC65DE" w:rsidRPr="003B28BD" w:rsidRDefault="00CC65DE" w:rsidP="00CC65DE">
      <w:pPr>
        <w:jc w:val="both"/>
      </w:pPr>
      <w:r w:rsidRPr="003B28BD"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:rsidR="00CC65DE" w:rsidRDefault="00CC65DE" w:rsidP="00CC65DE">
      <w:pPr>
        <w:jc w:val="both"/>
      </w:pPr>
    </w:p>
    <w:p w:rsidR="00CC65DE" w:rsidRPr="003B28BD" w:rsidRDefault="00CC65DE" w:rsidP="00CC65DE">
      <w:pPr>
        <w:jc w:val="both"/>
      </w:pPr>
      <w:r>
        <w:t>A listában szereplő növényfajok: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Magyar n</w:t>
            </w:r>
            <w:r w:rsidRPr="003B28BD">
              <w:rPr>
                <w:b/>
                <w:bCs/>
                <w:color w:val="000000"/>
              </w:rPr>
              <w:t>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  <w:jc w:val="center"/>
            </w:pPr>
            <w:r w:rsidRPr="003B28BD">
              <w:rPr>
                <w:b/>
                <w:bCs/>
                <w:color w:val="000000"/>
              </w:rPr>
              <w:t>Tudományos név</w:t>
            </w:r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Borfa, tengerparti seprűcserje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Baccharis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halimifolia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Kaliforniai tündérhínár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Cabomba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caroliniana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Vízijácint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Eichhornia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crassipes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Perzsa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Heracleum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persicum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Sosnowsky-medvetalp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Heracleum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sosnowskyi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Hévízi gázló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Hydrocotyle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ranunculoides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Fodros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Lagarosiphon</w:t>
            </w:r>
            <w:proofErr w:type="spellEnd"/>
            <w:r w:rsidRPr="003B28BD">
              <w:rPr>
                <w:color w:val="000000"/>
              </w:rPr>
              <w:t xml:space="preserve"> major</w:t>
            </w:r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Nagyvirágú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Ludwigia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grandiflora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Sárgavirágú tóalma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Ludwigia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peploides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Sárga lápbuzogány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Lysichiton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americanus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Közönséges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Myriophyllum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aquaticum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Keserű hamisüröm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Parthenium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hysterophorus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r w:rsidRPr="003B28BD">
              <w:rPr>
                <w:color w:val="000000"/>
              </w:rPr>
              <w:t>Ördögfarok keserűfű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Persicaria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perfoliata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Kudzu</w:t>
            </w:r>
            <w:proofErr w:type="spellEnd"/>
            <w:r w:rsidRPr="003B28BD">
              <w:rPr>
                <w:color w:val="000000"/>
              </w:rPr>
              <w:t xml:space="preserve"> nyílgyökér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  <w:proofErr w:type="spellStart"/>
            <w:r w:rsidRPr="003B28BD">
              <w:rPr>
                <w:color w:val="000000"/>
              </w:rPr>
              <w:t>Pueraria</w:t>
            </w:r>
            <w:proofErr w:type="spellEnd"/>
            <w:r w:rsidRPr="003B28BD">
              <w:rPr>
                <w:color w:val="000000"/>
              </w:rPr>
              <w:t xml:space="preserve"> </w:t>
            </w:r>
            <w:proofErr w:type="spellStart"/>
            <w:r w:rsidRPr="003B28BD">
              <w:rPr>
                <w:color w:val="000000"/>
              </w:rPr>
              <w:t>montana</w:t>
            </w:r>
            <w:proofErr w:type="spellEnd"/>
            <w:r>
              <w:rPr>
                <w:color w:val="000000"/>
              </w:rPr>
              <w:t xml:space="preserve"> var. </w:t>
            </w:r>
            <w:proofErr w:type="spellStart"/>
            <w:r w:rsidRPr="003B28BD">
              <w:rPr>
                <w:color w:val="000000"/>
              </w:rPr>
              <w:t>lobata</w:t>
            </w:r>
            <w:proofErr w:type="spellEnd"/>
          </w:p>
        </w:tc>
      </w:tr>
    </w:tbl>
    <w:p w:rsidR="00CC65DE" w:rsidRDefault="00CC65DE" w:rsidP="00CC65DE">
      <w:r>
        <w:t>Várhatóan 2017-ben az alábbi fajokkal fog bővülni a lista:</w:t>
      </w:r>
    </w:p>
    <w:tbl>
      <w:tblPr>
        <w:tblW w:w="921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5580"/>
      </w:tblGrid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  <w:jc w:val="center"/>
            </w:pPr>
            <w:r>
              <w:rPr>
                <w:b/>
                <w:bCs/>
                <w:color w:val="000000"/>
              </w:rPr>
              <w:t>Magyar n</w:t>
            </w:r>
            <w:r w:rsidRPr="003B28BD">
              <w:rPr>
                <w:b/>
                <w:bCs/>
                <w:color w:val="000000"/>
              </w:rPr>
              <w:t>év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  <w:jc w:val="center"/>
            </w:pPr>
            <w:r w:rsidRPr="003B28BD">
              <w:rPr>
                <w:b/>
                <w:bCs/>
                <w:color w:val="000000"/>
              </w:rPr>
              <w:t>Tudományos név</w:t>
            </w:r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Közönséges selyemkóró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Asclepias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syriaca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Vékonylevelű átokhínár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Elodea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nuttalli</w:t>
            </w:r>
            <w:r>
              <w:rPr>
                <w:color w:val="000000"/>
              </w:rPr>
              <w:t>i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Bíbor nebáncsvirág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Impatiens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glandulifera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Felemáslevelű süllőhínár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Myriophyllum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heterophyllum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Kaukázusi medvetalp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Heracleum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mantegazzianum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9C4696">
              <w:rPr>
                <w:color w:val="000000"/>
              </w:rPr>
              <w:t>Óriásrebarbara</w:t>
            </w: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Gunnera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tinctoria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Tollborzfű</w:t>
            </w:r>
            <w:proofErr w:type="spellEnd"/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Pennisetum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setaceum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Alternanthera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philoxeroides</w:t>
            </w:r>
            <w:proofErr w:type="spellEnd"/>
          </w:p>
        </w:tc>
      </w:tr>
      <w:tr w:rsidR="00CC65DE" w:rsidTr="001B4BE5">
        <w:trPr>
          <w:trHeight w:val="300"/>
        </w:trPr>
        <w:tc>
          <w:tcPr>
            <w:tcW w:w="363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3B28BD" w:rsidRDefault="00CC65DE" w:rsidP="001B4BE5">
            <w:pPr>
              <w:spacing w:before="100" w:beforeAutospacing="1" w:after="100" w:afterAutospacing="1"/>
            </w:pPr>
          </w:p>
        </w:tc>
        <w:tc>
          <w:tcPr>
            <w:tcW w:w="55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C65DE" w:rsidRPr="009C4696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9C4696">
              <w:rPr>
                <w:color w:val="000000"/>
              </w:rPr>
              <w:t>Microstegium</w:t>
            </w:r>
            <w:proofErr w:type="spellEnd"/>
            <w:r w:rsidRPr="009C4696">
              <w:rPr>
                <w:color w:val="000000"/>
              </w:rPr>
              <w:t xml:space="preserve"> </w:t>
            </w:r>
            <w:proofErr w:type="spellStart"/>
            <w:r w:rsidRPr="009C4696">
              <w:rPr>
                <w:color w:val="000000"/>
              </w:rPr>
              <w:t>vimineum</w:t>
            </w:r>
            <w:proofErr w:type="spellEnd"/>
          </w:p>
        </w:tc>
      </w:tr>
    </w:tbl>
    <w:p w:rsidR="00CC65DE" w:rsidRDefault="00CC65DE" w:rsidP="00CC65DE"/>
    <w:p w:rsidR="00CC65DE" w:rsidRPr="00BF18C9" w:rsidRDefault="00CC65DE" w:rsidP="00CC65DE">
      <w:pPr>
        <w:jc w:val="center"/>
        <w:rPr>
          <w:b/>
          <w:sz w:val="28"/>
          <w:szCs w:val="28"/>
          <w:u w:val="single"/>
        </w:rPr>
      </w:pPr>
      <w:r>
        <w:br w:type="page"/>
      </w:r>
      <w:r w:rsidRPr="00BF18C9">
        <w:rPr>
          <w:b/>
          <w:sz w:val="28"/>
          <w:szCs w:val="28"/>
          <w:u w:val="single"/>
        </w:rPr>
        <w:lastRenderedPageBreak/>
        <w:t>269/2007. (X. 18.) Korm. rendelet</w:t>
      </w:r>
    </w:p>
    <w:p w:rsidR="00CC65DE" w:rsidRDefault="00CC65DE" w:rsidP="00CC65DE">
      <w:pPr>
        <w:jc w:val="center"/>
        <w:rPr>
          <w:b/>
          <w:u w:val="single"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NATURA 2000 gyepterületek fenntartásának földhasználati szabályairól</w:t>
      </w:r>
    </w:p>
    <w:p w:rsidR="00CC65DE" w:rsidRDefault="00CC65DE" w:rsidP="00CC65DE">
      <w:pPr>
        <w:jc w:val="center"/>
        <w:rPr>
          <w:b/>
          <w:u w:val="single"/>
        </w:rPr>
      </w:pPr>
    </w:p>
    <w:p w:rsidR="00CC65DE" w:rsidRDefault="00CC65DE" w:rsidP="00CC65DE">
      <w:pPr>
        <w:jc w:val="both"/>
      </w:pPr>
      <w:r>
        <w:t xml:space="preserve">A kormányrendelet melléklete meghatározza azoknak a fajoknak a listáját, melyek inváziós és termőhely-idegen növényfajoknak tekinthetők, így az </w:t>
      </w:r>
      <w:r w:rsidRPr="00016724">
        <w:rPr>
          <w:bCs/>
        </w:rPr>
        <w:t>5. §</w:t>
      </w:r>
      <w:r>
        <w:t xml:space="preserve"> (2) bekezdés értelmében a </w:t>
      </w:r>
      <w:proofErr w:type="spellStart"/>
      <w:r>
        <w:t>Natura</w:t>
      </w:r>
      <w:proofErr w:type="spellEnd"/>
      <w:r>
        <w:t xml:space="preserve"> 2000 gyepterületeken ezek megtelepedését és terjedését meg kell akadályozni, állományuk visszaszorításáról gondoskodni kell mechanikus védekezéssel vagy speciális növényvédőszer-kijuttatással.</w:t>
      </w:r>
    </w:p>
    <w:p w:rsidR="00CC65DE" w:rsidRDefault="00CC65DE" w:rsidP="00CC65DE">
      <w:pPr>
        <w:jc w:val="both"/>
      </w:pPr>
    </w:p>
    <w:p w:rsidR="00CC65DE" w:rsidRDefault="00CC65DE" w:rsidP="00CC65DE">
      <w:pPr>
        <w:jc w:val="both"/>
      </w:pPr>
      <w:r>
        <w:t>Az érintett növényfajok:</w:t>
      </w:r>
    </w:p>
    <w:p w:rsidR="00CC65DE" w:rsidRDefault="00CC65DE" w:rsidP="00CC65DE">
      <w:pPr>
        <w:pStyle w:val="NormlWeb"/>
        <w:spacing w:before="60" w:beforeAutospacing="0" w:after="20" w:afterAutospacing="0"/>
        <w:ind w:firstLine="380"/>
      </w:pPr>
      <w:r>
        <w:t xml:space="preserve">1. </w:t>
      </w:r>
      <w:proofErr w:type="spellStart"/>
      <w:r>
        <w:t>Fásszárú</w:t>
      </w:r>
      <w:proofErr w:type="spellEnd"/>
      <w:r>
        <w:t xml:space="preserve">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CC65DE" w:rsidRPr="00016724" w:rsidTr="001B4BE5">
        <w:trPr>
          <w:trHeight w:val="301"/>
        </w:trPr>
        <w:tc>
          <w:tcPr>
            <w:tcW w:w="3818" w:type="dxa"/>
          </w:tcPr>
          <w:p w:rsidR="00CC65DE" w:rsidRPr="00016724" w:rsidRDefault="00CC65DE" w:rsidP="001B4BE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016724">
              <w:rPr>
                <w:b/>
              </w:rPr>
              <w:t>Magyar név</w:t>
            </w:r>
          </w:p>
        </w:tc>
        <w:tc>
          <w:tcPr>
            <w:tcW w:w="5872" w:type="dxa"/>
          </w:tcPr>
          <w:p w:rsidR="00CC65DE" w:rsidRPr="00016724" w:rsidRDefault="00CC65DE" w:rsidP="001B4BE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016724">
              <w:rPr>
                <w:b/>
              </w:rPr>
              <w:t>Tudományos név</w:t>
            </w:r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akác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Robinia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pseudo-acacia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amerikai kőris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Fraxinus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americana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bálványfa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Ailanthus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altissima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keskenylevelű ezüstfa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Elaeagnus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angustifolia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fekete fenyő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Pinus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nigra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erdei fenyő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Pinus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silvestris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gyalogakác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Amorpha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fruticosa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kései meggy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Prunus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serotina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zöld juhar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Acer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negundo</w:t>
            </w:r>
            <w:proofErr w:type="spellEnd"/>
          </w:p>
        </w:tc>
      </w:tr>
    </w:tbl>
    <w:p w:rsidR="00CC65DE" w:rsidRDefault="00CC65DE" w:rsidP="00CC65DE">
      <w:pPr>
        <w:pStyle w:val="NormlWeb"/>
        <w:spacing w:before="60" w:beforeAutospacing="0" w:after="20" w:afterAutospacing="0"/>
        <w:ind w:firstLine="380"/>
      </w:pPr>
      <w:r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CC65DE" w:rsidRPr="00016724" w:rsidTr="001B4BE5">
        <w:tc>
          <w:tcPr>
            <w:tcW w:w="3818" w:type="dxa"/>
          </w:tcPr>
          <w:p w:rsidR="00CC65DE" w:rsidRPr="00016724" w:rsidRDefault="00CC65DE" w:rsidP="001B4BE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016724">
              <w:rPr>
                <w:b/>
              </w:rPr>
              <w:t>Magyar név</w:t>
            </w:r>
          </w:p>
        </w:tc>
        <w:tc>
          <w:tcPr>
            <w:tcW w:w="5872" w:type="dxa"/>
          </w:tcPr>
          <w:p w:rsidR="00CC65DE" w:rsidRPr="00016724" w:rsidRDefault="00CC65DE" w:rsidP="001B4BE5">
            <w:pPr>
              <w:pStyle w:val="np"/>
              <w:spacing w:before="60" w:beforeAutospacing="0" w:after="20" w:afterAutospacing="0"/>
              <w:jc w:val="center"/>
              <w:rPr>
                <w:b/>
              </w:rPr>
            </w:pPr>
            <w:r w:rsidRPr="00016724">
              <w:rPr>
                <w:b/>
              </w:rPr>
              <w:t>Tudományos név</w:t>
            </w:r>
          </w:p>
        </w:tc>
      </w:tr>
      <w:tr w:rsidR="00CC65DE" w:rsidRPr="004F7210" w:rsidTr="001B4BE5"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alkörmös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Phytolacca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americana</w:t>
            </w:r>
            <w:proofErr w:type="spellEnd"/>
          </w:p>
        </w:tc>
      </w:tr>
      <w:tr w:rsidR="00CC65DE" w:rsidRPr="004F7210" w:rsidTr="001B4BE5"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japánkeserűfű</w:t>
            </w:r>
            <w:proofErr w:type="spellEnd"/>
            <w:r w:rsidRPr="004F7210">
              <w:rPr>
                <w:color w:val="000000"/>
              </w:rPr>
              <w:t xml:space="preserve"> fajok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Fallopia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spp</w:t>
            </w:r>
            <w:proofErr w:type="spellEnd"/>
            <w:r w:rsidRPr="004F7210">
              <w:rPr>
                <w:color w:val="000000"/>
              </w:rPr>
              <w:t>.</w:t>
            </w:r>
          </w:p>
        </w:tc>
      </w:tr>
      <w:tr w:rsidR="00CC65DE" w:rsidRPr="004F7210" w:rsidTr="001B4BE5"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kanadai aranyvessző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Solidago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canadensis</w:t>
            </w:r>
            <w:proofErr w:type="spellEnd"/>
          </w:p>
        </w:tc>
      </w:tr>
      <w:tr w:rsidR="00CC65DE" w:rsidRPr="004F7210" w:rsidTr="001B4BE5"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magas aranyvessző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Solidago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gigantea</w:t>
            </w:r>
            <w:proofErr w:type="spellEnd"/>
          </w:p>
        </w:tc>
      </w:tr>
      <w:tr w:rsidR="00CC65DE" w:rsidRPr="004F7210" w:rsidTr="001B4BE5"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parlagfű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Ambrosia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artemisifolia</w:t>
            </w:r>
            <w:proofErr w:type="spellEnd"/>
          </w:p>
        </w:tc>
      </w:tr>
      <w:tr w:rsidR="00CC65DE" w:rsidRPr="004F7210" w:rsidTr="001B4BE5"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selyemkóró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Asclepias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syriaca</w:t>
            </w:r>
            <w:proofErr w:type="spellEnd"/>
          </w:p>
        </w:tc>
      </w:tr>
      <w:tr w:rsidR="00CC65DE" w:rsidRPr="004F7210" w:rsidTr="001B4BE5"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süntök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Echinocystis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lobata</w:t>
            </w:r>
            <w:proofErr w:type="spellEnd"/>
          </w:p>
        </w:tc>
      </w:tr>
    </w:tbl>
    <w:p w:rsidR="00CC65DE" w:rsidRDefault="00CC65DE" w:rsidP="00CC65DE">
      <w:pPr>
        <w:jc w:val="both"/>
      </w:pPr>
    </w:p>
    <w:p w:rsidR="00CC65DE" w:rsidRDefault="00CC65DE" w:rsidP="00CC65DE">
      <w:pPr>
        <w:jc w:val="center"/>
        <w:rPr>
          <w:b/>
          <w:sz w:val="28"/>
          <w:szCs w:val="28"/>
          <w:u w:val="single"/>
        </w:rPr>
      </w:pPr>
      <w:r w:rsidRPr="00C5713E">
        <w:rPr>
          <w:b/>
          <w:sz w:val="28"/>
          <w:szCs w:val="28"/>
          <w:u w:val="single"/>
        </w:rPr>
        <w:t>43/2010. (IV. 23.) FVM rendelet</w:t>
      </w:r>
    </w:p>
    <w:p w:rsidR="00CC65DE" w:rsidRDefault="00CC65DE" w:rsidP="00CC65DE">
      <w:pPr>
        <w:jc w:val="center"/>
        <w:rPr>
          <w:b/>
          <w:sz w:val="28"/>
          <w:szCs w:val="28"/>
          <w:u w:val="single"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növényvédelmi tevékenységről</w:t>
      </w:r>
    </w:p>
    <w:p w:rsidR="00CC65DE" w:rsidRDefault="00CC65DE" w:rsidP="00CC65DE">
      <w:pPr>
        <w:jc w:val="both"/>
      </w:pPr>
      <w:r>
        <w:t xml:space="preserve">A rendelet </w:t>
      </w:r>
      <w:r w:rsidRPr="00C5713E">
        <w:rPr>
          <w:bCs/>
        </w:rPr>
        <w:t>2. §</w:t>
      </w:r>
      <w:r w:rsidRPr="00C5713E">
        <w:t xml:space="preserve"> (1)</w:t>
      </w:r>
      <w:r>
        <w:t xml:space="preserve"> bekezdése értelmében a földhasználó és a termelő köteles védekezni az alábbi növények ellen: parlagfű (</w:t>
      </w:r>
      <w:proofErr w:type="spellStart"/>
      <w:r>
        <w:t>Ambrosia</w:t>
      </w:r>
      <w:proofErr w:type="spellEnd"/>
      <w:r>
        <w:t xml:space="preserve"> </w:t>
      </w:r>
      <w:proofErr w:type="spellStart"/>
      <w:r>
        <w:t>artemisiifolia</w:t>
      </w:r>
      <w:proofErr w:type="spellEnd"/>
      <w:r>
        <w:t>), keserű csucsor (</w:t>
      </w:r>
      <w:proofErr w:type="spellStart"/>
      <w:r>
        <w:t>Solanum</w:t>
      </w:r>
      <w:proofErr w:type="spellEnd"/>
      <w:r>
        <w:t xml:space="preserve"> </w:t>
      </w:r>
      <w:proofErr w:type="spellStart"/>
      <w:r>
        <w:t>dulcamara</w:t>
      </w:r>
      <w:proofErr w:type="spellEnd"/>
      <w:r>
        <w:t>), selyemkóró (</w:t>
      </w:r>
      <w:proofErr w:type="spellStart"/>
      <w:r>
        <w:t>Asclepias</w:t>
      </w:r>
      <w:proofErr w:type="spellEnd"/>
      <w:r>
        <w:t xml:space="preserve"> </w:t>
      </w:r>
      <w:proofErr w:type="spellStart"/>
      <w:r>
        <w:t>syriaca</w:t>
      </w:r>
      <w:proofErr w:type="spellEnd"/>
      <w:r>
        <w:t>), aranka fajok (</w:t>
      </w:r>
      <w:proofErr w:type="spellStart"/>
      <w:r>
        <w:t>Cuscuta</w:t>
      </w:r>
      <w:proofErr w:type="spellEnd"/>
      <w:r>
        <w:t xml:space="preserve"> </w:t>
      </w:r>
      <w:proofErr w:type="spellStart"/>
      <w:r>
        <w:t>spp</w:t>
      </w:r>
      <w:proofErr w:type="spellEnd"/>
      <w:r>
        <w:t>.).</w:t>
      </w:r>
    </w:p>
    <w:p w:rsidR="00CC65DE" w:rsidRDefault="00CC65DE" w:rsidP="00CC65D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  <w:r w:rsidRPr="00C5713E">
        <w:rPr>
          <w:b/>
          <w:sz w:val="28"/>
          <w:szCs w:val="28"/>
          <w:u w:val="single"/>
        </w:rPr>
        <w:lastRenderedPageBreak/>
        <w:t>Általános irányelvek</w:t>
      </w:r>
    </w:p>
    <w:p w:rsidR="00CC65DE" w:rsidRDefault="00CC65DE" w:rsidP="00CC65DE">
      <w:pPr>
        <w:jc w:val="center"/>
        <w:rPr>
          <w:b/>
          <w:sz w:val="28"/>
          <w:szCs w:val="28"/>
          <w:u w:val="single"/>
        </w:rPr>
      </w:pPr>
    </w:p>
    <w:p w:rsidR="00CC65DE" w:rsidRPr="000F0666" w:rsidRDefault="00CC65DE" w:rsidP="00CC65DE">
      <w:pPr>
        <w:jc w:val="both"/>
      </w:pPr>
      <w:r w:rsidRPr="000F0666">
        <w:t xml:space="preserve">A növénytelepítések során őshonos fajok </w:t>
      </w:r>
      <w:r>
        <w:t>használatára</w:t>
      </w:r>
      <w:r w:rsidRPr="000F0666">
        <w:t xml:space="preserve"> kell törekedni, illetve olyan fajok és </w:t>
      </w:r>
      <w:proofErr w:type="spellStart"/>
      <w:r w:rsidRPr="000F0666">
        <w:t>kultúrváltozatok</w:t>
      </w:r>
      <w:proofErr w:type="spellEnd"/>
      <w:r w:rsidRPr="000F0666">
        <w:t xml:space="preserve"> alkalmazására</w:t>
      </w:r>
      <w:r>
        <w:t>,</w:t>
      </w:r>
      <w:r w:rsidRPr="000F0666">
        <w:t xml:space="preserve"> melyek bizonyítottan nem vadulnak ki. Természetvédelmi szempontból nem támogathatók azoknak a növényfajoknak a telepítése, melyek könnyen kivadulnak, természetes élőhelyeken is megjelenhetnek</w:t>
      </w:r>
      <w:r>
        <w:t>,</w:t>
      </w:r>
      <w:r w:rsidRPr="000F0666">
        <w:t xml:space="preserve"> és károsíthatják az ott előforduló életközössége</w:t>
      </w:r>
      <w:r>
        <w:t>ke</w:t>
      </w:r>
      <w:r w:rsidRPr="000F0666">
        <w:t>t és fajokat.</w:t>
      </w:r>
    </w:p>
    <w:p w:rsidR="00CC65DE" w:rsidRPr="000F0666" w:rsidRDefault="00CC65DE" w:rsidP="00CC65DE">
      <w:pPr>
        <w:jc w:val="both"/>
      </w:pPr>
    </w:p>
    <w:p w:rsidR="00CC65DE" w:rsidRPr="00FF25BE" w:rsidRDefault="00CC65DE" w:rsidP="00CC65DE">
      <w:pPr>
        <w:jc w:val="both"/>
      </w:pPr>
      <w:r>
        <w:t>Ezen fajok listája: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CC65DE" w:rsidRPr="00CC176E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CC176E" w:rsidRDefault="00CC65DE" w:rsidP="001B4BE5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CC176E">
              <w:rPr>
                <w:b/>
                <w:color w:val="000000"/>
              </w:rPr>
              <w:t>Magyar név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CC176E" w:rsidRDefault="00CC65DE" w:rsidP="001B4BE5">
            <w:pPr>
              <w:spacing w:before="100" w:beforeAutospacing="1" w:after="100" w:afterAutospacing="1"/>
              <w:jc w:val="center"/>
              <w:rPr>
                <w:b/>
                <w:color w:val="000000"/>
              </w:rPr>
            </w:pPr>
            <w:r w:rsidRPr="00CC176E">
              <w:rPr>
                <w:b/>
                <w:color w:val="000000"/>
              </w:rPr>
              <w:t>Tudományos név</w:t>
            </w:r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zöld juhar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Acer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negundo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bálványfa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Ailanthus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altissima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parlagfű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Ambrosia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artemisi</w:t>
            </w:r>
            <w:r>
              <w:rPr>
                <w:color w:val="000000"/>
              </w:rPr>
              <w:t>i</w:t>
            </w:r>
            <w:r w:rsidRPr="004F7210">
              <w:rPr>
                <w:color w:val="000000"/>
              </w:rPr>
              <w:t>folia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gyalogakác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Amorpha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fruticosa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selyemkóró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Asclepias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syriaca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lándzsáslevelű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lanceolatus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kopasz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novi-belgii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fűzlevelű őszirózsa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Aster</w:t>
            </w:r>
            <w:proofErr w:type="spellEnd"/>
            <w:r>
              <w:rPr>
                <w:color w:val="000000"/>
              </w:rPr>
              <w:t xml:space="preserve"> x </w:t>
            </w:r>
            <w:proofErr w:type="spellStart"/>
            <w:r>
              <w:rPr>
                <w:color w:val="000000"/>
              </w:rPr>
              <w:t>salignus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kerti seprűfű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Bassia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scoparia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nyugati ostorfa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Celtis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occidentalis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süntök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Echinocystis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lobata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keskenylevelű ezüstfa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Elaeagnus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angustifolia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kanadai átokhínár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Elodea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canadensis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japánkeserűfű</w:t>
            </w:r>
            <w:proofErr w:type="spellEnd"/>
            <w:r w:rsidRPr="004F7210">
              <w:rPr>
                <w:color w:val="000000"/>
              </w:rPr>
              <w:t xml:space="preserve"> fajok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Fallopia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spp</w:t>
            </w:r>
            <w:proofErr w:type="spellEnd"/>
            <w:r w:rsidRPr="004F7210">
              <w:rPr>
                <w:color w:val="000000"/>
              </w:rPr>
              <w:t>.</w:t>
            </w:r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amerikai kőris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Fraxinus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pennsylvanica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csicsóka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Helianthus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tuberosus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parlagi </w:t>
            </w:r>
            <w:proofErr w:type="spellStart"/>
            <w:r>
              <w:rPr>
                <w:color w:val="000000"/>
              </w:rPr>
              <w:t>ligetszépe</w:t>
            </w:r>
            <w:proofErr w:type="spellEnd"/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Oenothera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biennis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közönséges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Parthenocissus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inserta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tapadó vadszőlő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Parthenocissus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quinquefolia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alkörmös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Phytolacca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americana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karmazsinbogyó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Phytolacca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esculenta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kései meggy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Prunus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serotina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akác</w:t>
            </w:r>
          </w:p>
        </w:tc>
        <w:tc>
          <w:tcPr>
            <w:tcW w:w="5872" w:type="dxa"/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Robinia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pseudoacacia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magas kúpvirág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Rudbeckia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laciniata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kanadai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Solidago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canadensis</w:t>
            </w:r>
            <w:proofErr w:type="spellEnd"/>
          </w:p>
        </w:tc>
      </w:tr>
      <w:tr w:rsidR="00CC65DE" w:rsidRPr="004F7210" w:rsidTr="001B4BE5">
        <w:trPr>
          <w:trHeight w:val="301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r w:rsidRPr="004F7210">
              <w:rPr>
                <w:color w:val="000000"/>
              </w:rPr>
              <w:t>magas aranyvessző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5DE" w:rsidRPr="004F7210" w:rsidRDefault="00CC65DE" w:rsidP="001B4BE5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 w:rsidRPr="004F7210">
              <w:rPr>
                <w:color w:val="000000"/>
              </w:rPr>
              <w:t>Solidago</w:t>
            </w:r>
            <w:proofErr w:type="spellEnd"/>
            <w:r w:rsidRPr="004F7210">
              <w:rPr>
                <w:color w:val="000000"/>
              </w:rPr>
              <w:t xml:space="preserve"> </w:t>
            </w:r>
            <w:proofErr w:type="spellStart"/>
            <w:r w:rsidRPr="004F7210">
              <w:rPr>
                <w:color w:val="000000"/>
              </w:rPr>
              <w:t>gigantea</w:t>
            </w:r>
            <w:proofErr w:type="spellEnd"/>
          </w:p>
        </w:tc>
      </w:tr>
    </w:tbl>
    <w:p w:rsidR="00CC65DE" w:rsidRPr="008A16BF" w:rsidRDefault="00CC65DE" w:rsidP="00CC65DE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</w:rPr>
      </w:pPr>
    </w:p>
    <w:p w:rsidR="002B1CD0" w:rsidRDefault="002B1CD0">
      <w:bookmarkStart w:id="0" w:name="_GoBack"/>
      <w:bookmarkEnd w:id="0"/>
    </w:p>
    <w:sectPr w:rsidR="002B1CD0" w:rsidSect="00CC65DE">
      <w:pgSz w:w="11906" w:h="16838" w:code="9"/>
      <w:pgMar w:top="1418" w:right="1418" w:bottom="1418" w:left="1418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DE"/>
    <w:rsid w:val="002B1CD0"/>
    <w:rsid w:val="00C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65DE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C65DE"/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CC6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CC6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6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65DE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C65DE"/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CC6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p">
    <w:name w:val="np"/>
    <w:basedOn w:val="Norml"/>
    <w:rsid w:val="00CC6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6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792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Homrogd01</dc:creator>
  <cp:lastModifiedBy>Homrogd01</cp:lastModifiedBy>
  <cp:revision>1</cp:revision>
  <dcterms:created xsi:type="dcterms:W3CDTF">2018-03-02T06:03:00Z</dcterms:created>
  <dcterms:modified xsi:type="dcterms:W3CDTF">2018-03-02T06:03:00Z</dcterms:modified>
</cp:coreProperties>
</file>