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EF3D" w14:textId="77777777" w:rsidR="0077785B" w:rsidRPr="004745FA" w:rsidRDefault="0077785B" w:rsidP="0077785B">
      <w:pPr>
        <w:pStyle w:val="NormlWeb"/>
        <w:spacing w:before="0" w:beforeAutospacing="0" w:after="0" w:afterAutospacing="0"/>
        <w:rPr>
          <w:b/>
          <w:iCs/>
        </w:rPr>
      </w:pPr>
      <w:r w:rsidRPr="00625C21">
        <w:rPr>
          <w:b/>
          <w:iCs/>
        </w:rPr>
        <w:t>1. sz. melléklet. (III. 27.) önkormányzati rendelethez</w:t>
      </w:r>
      <w:r w:rsidRPr="004745FA">
        <w:rPr>
          <w:rStyle w:val="Lbjegyzet-hivatkozs"/>
          <w:b/>
          <w:iCs/>
        </w:rPr>
        <w:footnoteReference w:id="1"/>
      </w:r>
    </w:p>
    <w:p w14:paraId="00CBC59D" w14:textId="77777777" w:rsidR="0077785B" w:rsidRPr="00C6772A" w:rsidRDefault="0077785B" w:rsidP="00777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68D255" w14:textId="77777777" w:rsidR="0077785B" w:rsidRPr="00C6772A" w:rsidRDefault="0077785B" w:rsidP="007778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6772A">
        <w:rPr>
          <w:rFonts w:ascii="Times New Roman" w:hAnsi="Times New Roman"/>
          <w:b/>
          <w:sz w:val="24"/>
          <w:szCs w:val="24"/>
          <w:u w:val="single"/>
        </w:rPr>
        <w:t>A közművelődési intézmények</w:t>
      </w:r>
    </w:p>
    <w:p w14:paraId="6459C67E" w14:textId="77777777" w:rsidR="0077785B" w:rsidRPr="00C6772A" w:rsidRDefault="0077785B" w:rsidP="007778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6772A">
        <w:rPr>
          <w:rFonts w:ascii="Times New Roman" w:hAnsi="Times New Roman"/>
          <w:b/>
          <w:sz w:val="24"/>
          <w:szCs w:val="24"/>
          <w:u w:val="single"/>
        </w:rPr>
        <w:t>díjmentes szolgáltatásai</w:t>
      </w:r>
    </w:p>
    <w:p w14:paraId="6320BD48" w14:textId="77777777" w:rsidR="0077785B" w:rsidRPr="00C6772A" w:rsidRDefault="0077785B" w:rsidP="00777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0A4BB8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Művészeti és ismeretterjesztő kiállítások</w:t>
      </w:r>
    </w:p>
    <w:p w14:paraId="7807C681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Intézményi ajándékműsorok, művészeti csoportok egyes bemutatói</w:t>
      </w:r>
    </w:p>
    <w:p w14:paraId="5D573C05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Ünnepélyek</w:t>
      </w:r>
    </w:p>
    <w:p w14:paraId="76A68113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Szakköri, társasköri és klubfoglalkozások, belső képzéseik</w:t>
      </w:r>
    </w:p>
    <w:p w14:paraId="6CB2C05E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 xml:space="preserve">Ismertterjesztő előadások, előadássorozatok </w:t>
      </w:r>
    </w:p>
    <w:p w14:paraId="208AC9C4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Intézményi ünnepek, ünnepségek szervezése</w:t>
      </w:r>
    </w:p>
    <w:p w14:paraId="076B222C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Gyermek- és ifjúsági programok (pl.: vetélkedő, játszóház)</w:t>
      </w:r>
    </w:p>
    <w:p w14:paraId="340AADC7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Könyvek kölcsönzése</w:t>
      </w:r>
    </w:p>
    <w:p w14:paraId="18B98330" w14:textId="77777777" w:rsidR="0077785B" w:rsidRPr="00C6772A" w:rsidRDefault="0077785B" w:rsidP="0077785B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Mozi előadás</w:t>
      </w:r>
    </w:p>
    <w:p w14:paraId="1FEA7E63" w14:textId="77777777" w:rsidR="0077785B" w:rsidRPr="00C6772A" w:rsidRDefault="0077785B" w:rsidP="007778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1FF6D6A" w14:textId="77777777" w:rsidR="0077785B" w:rsidRPr="00C6772A" w:rsidRDefault="0077785B" w:rsidP="007778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F153FFE" w14:textId="77777777" w:rsidR="0077785B" w:rsidRPr="00C6772A" w:rsidRDefault="0077785B" w:rsidP="007778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6772A">
        <w:rPr>
          <w:rFonts w:ascii="Times New Roman" w:hAnsi="Times New Roman"/>
          <w:b/>
          <w:sz w:val="24"/>
          <w:szCs w:val="24"/>
          <w:u w:val="single"/>
        </w:rPr>
        <w:t>Díjköteles szolgáltatásai</w:t>
      </w:r>
    </w:p>
    <w:p w14:paraId="2D44CDDE" w14:textId="77777777" w:rsidR="0077785B" w:rsidRPr="00C6772A" w:rsidRDefault="0077785B" w:rsidP="007778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9A78EB" w14:textId="77777777" w:rsidR="0077785B" w:rsidRPr="00C6772A" w:rsidRDefault="0077785B" w:rsidP="0077785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772A">
        <w:rPr>
          <w:rFonts w:ascii="Times New Roman" w:hAnsi="Times New Roman"/>
          <w:b/>
          <w:sz w:val="24"/>
          <w:szCs w:val="24"/>
        </w:rPr>
        <w:t>Művelődési Ház:</w:t>
      </w:r>
    </w:p>
    <w:p w14:paraId="181D9CDA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31703A1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Előtér (árusítás céljára)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 xml:space="preserve">-     </w:t>
      </w:r>
      <w:proofErr w:type="gramStart"/>
      <w:r w:rsidRPr="00C6772A">
        <w:rPr>
          <w:rFonts w:ascii="Times New Roman" w:hAnsi="Times New Roman"/>
          <w:sz w:val="24"/>
          <w:szCs w:val="24"/>
        </w:rPr>
        <w:t>3.000,-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Ft/nap</w:t>
      </w:r>
    </w:p>
    <w:p w14:paraId="64F30650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Előtér (rendezvény céljára)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 xml:space="preserve">-     </w:t>
      </w:r>
      <w:proofErr w:type="gramStart"/>
      <w:r w:rsidRPr="00C6772A">
        <w:rPr>
          <w:rFonts w:ascii="Times New Roman" w:hAnsi="Times New Roman"/>
          <w:sz w:val="24"/>
          <w:szCs w:val="24"/>
        </w:rPr>
        <w:t>5.000,-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Ft/nap</w:t>
      </w:r>
    </w:p>
    <w:p w14:paraId="5A460832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Előtér és a konyha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 xml:space="preserve">-     </w:t>
      </w:r>
      <w:proofErr w:type="gramStart"/>
      <w:r>
        <w:rPr>
          <w:rFonts w:ascii="Times New Roman" w:hAnsi="Times New Roman"/>
          <w:sz w:val="24"/>
          <w:szCs w:val="24"/>
        </w:rPr>
        <w:t>5</w:t>
      </w:r>
      <w:r w:rsidRPr="00C6772A">
        <w:rPr>
          <w:rFonts w:ascii="Times New Roman" w:hAnsi="Times New Roman"/>
          <w:sz w:val="24"/>
          <w:szCs w:val="24"/>
        </w:rPr>
        <w:t>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Ft/nap</w:t>
      </w:r>
    </w:p>
    <w:p w14:paraId="4BB55DE6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 xml:space="preserve">Művelődési Ház nagy terme, </w:t>
      </w:r>
    </w:p>
    <w:p w14:paraId="07E02470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családi rendezvényre Zalaváriak részére</w:t>
      </w:r>
      <w:r w:rsidRPr="00C6772A">
        <w:rPr>
          <w:rFonts w:ascii="Times New Roman" w:hAnsi="Times New Roman"/>
          <w:sz w:val="24"/>
          <w:szCs w:val="24"/>
        </w:rPr>
        <w:tab/>
        <w:t xml:space="preserve">-   </w:t>
      </w:r>
      <w:proofErr w:type="gramStart"/>
      <w:r w:rsidRPr="00C6772A">
        <w:rPr>
          <w:rFonts w:ascii="Times New Roman" w:hAnsi="Times New Roman"/>
          <w:sz w:val="24"/>
          <w:szCs w:val="24"/>
        </w:rPr>
        <w:t>25.000,-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FT/nap</w:t>
      </w:r>
    </w:p>
    <w:p w14:paraId="3CE29509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Művelődési Ház nagy terme,</w:t>
      </w:r>
    </w:p>
    <w:p w14:paraId="5B7C4486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egyéb szolgáltatásra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 xml:space="preserve">-   </w:t>
      </w:r>
      <w:proofErr w:type="gramStart"/>
      <w:r w:rsidRPr="00C6772A">
        <w:rPr>
          <w:rFonts w:ascii="Times New Roman" w:hAnsi="Times New Roman"/>
          <w:sz w:val="24"/>
          <w:szCs w:val="24"/>
        </w:rPr>
        <w:t>35.000,-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Ft/nap</w:t>
      </w:r>
    </w:p>
    <w:p w14:paraId="495DA2BE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Művelődési Ház Zalavári civil szervezetek,</w:t>
      </w:r>
    </w:p>
    <w:p w14:paraId="2839399A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egyesületek, Szülői Munkaközösség,</w:t>
      </w:r>
    </w:p>
    <w:p w14:paraId="366395F9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 xml:space="preserve">Egyház és a helyi gazdálkodók részére </w:t>
      </w:r>
      <w:r w:rsidRPr="00C6772A">
        <w:rPr>
          <w:rFonts w:ascii="Times New Roman" w:hAnsi="Times New Roman"/>
          <w:sz w:val="24"/>
          <w:szCs w:val="24"/>
        </w:rPr>
        <w:tab/>
        <w:t>-   évenként kettő alkalom ingyenes</w:t>
      </w:r>
    </w:p>
    <w:p w14:paraId="257D40CF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 xml:space="preserve">Művelődési Ház használata közösségi </w:t>
      </w:r>
    </w:p>
    <w:p w14:paraId="512C0663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célokra (</w:t>
      </w:r>
      <w:proofErr w:type="spellStart"/>
      <w:r w:rsidRPr="00C6772A">
        <w:rPr>
          <w:rFonts w:ascii="Times New Roman" w:hAnsi="Times New Roman"/>
          <w:sz w:val="24"/>
          <w:szCs w:val="24"/>
        </w:rPr>
        <w:t>pl</w:t>
      </w:r>
      <w:proofErr w:type="spellEnd"/>
      <w:r w:rsidRPr="00C6772A">
        <w:rPr>
          <w:rFonts w:ascii="Times New Roman" w:hAnsi="Times New Roman"/>
          <w:sz w:val="24"/>
          <w:szCs w:val="24"/>
        </w:rPr>
        <w:t>: véradás, tájékoztatók,</w:t>
      </w:r>
    </w:p>
    <w:p w14:paraId="20FDDEDB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sport rendezvények, tánc, aerobik</w:t>
      </w:r>
      <w:r>
        <w:rPr>
          <w:rFonts w:ascii="Times New Roman" w:hAnsi="Times New Roman"/>
          <w:sz w:val="24"/>
          <w:szCs w:val="24"/>
        </w:rPr>
        <w:t>)</w:t>
      </w:r>
      <w:r w:rsidRPr="00C6772A">
        <w:rPr>
          <w:rFonts w:ascii="Times New Roman" w:hAnsi="Times New Roman"/>
          <w:sz w:val="24"/>
          <w:szCs w:val="24"/>
        </w:rPr>
        <w:t xml:space="preserve"> 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>-   ingyenes</w:t>
      </w:r>
    </w:p>
    <w:p w14:paraId="465B37B2" w14:textId="77777777" w:rsidR="0077785B" w:rsidRPr="00C6772A" w:rsidRDefault="0077785B" w:rsidP="00777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49416" w14:textId="77777777" w:rsidR="0077785B" w:rsidRPr="00C6772A" w:rsidRDefault="0077785B" w:rsidP="00777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1E376" w14:textId="77777777" w:rsidR="0077785B" w:rsidRPr="00C6772A" w:rsidRDefault="0077785B" w:rsidP="007778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772A">
        <w:rPr>
          <w:rFonts w:ascii="Times New Roman" w:hAnsi="Times New Roman"/>
          <w:b/>
          <w:sz w:val="24"/>
          <w:szCs w:val="24"/>
        </w:rPr>
        <w:t>Klubterem:</w:t>
      </w:r>
    </w:p>
    <w:p w14:paraId="01600D0C" w14:textId="77777777" w:rsidR="0077785B" w:rsidRPr="00C6772A" w:rsidRDefault="0077785B" w:rsidP="00777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E13D7B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Árusítás céljára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 xml:space="preserve">-     </w:t>
      </w:r>
      <w:proofErr w:type="gramStart"/>
      <w:r w:rsidRPr="00C6772A">
        <w:rPr>
          <w:rFonts w:ascii="Times New Roman" w:hAnsi="Times New Roman"/>
          <w:sz w:val="24"/>
          <w:szCs w:val="24"/>
        </w:rPr>
        <w:t>2.000,-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Ft/nap</w:t>
      </w:r>
    </w:p>
    <w:p w14:paraId="48007366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Rendezvény céljára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 xml:space="preserve">-     </w:t>
      </w:r>
      <w:proofErr w:type="gramStart"/>
      <w:r w:rsidRPr="00C6772A">
        <w:rPr>
          <w:rFonts w:ascii="Times New Roman" w:hAnsi="Times New Roman"/>
          <w:sz w:val="24"/>
          <w:szCs w:val="24"/>
        </w:rPr>
        <w:t>3.000,-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Ft/nap</w:t>
      </w:r>
    </w:p>
    <w:p w14:paraId="5457DB95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Konferenciák, tanácskozások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 xml:space="preserve">-   </w:t>
      </w:r>
      <w:proofErr w:type="gramStart"/>
      <w:r w:rsidRPr="00C6772A">
        <w:rPr>
          <w:rFonts w:ascii="Times New Roman" w:hAnsi="Times New Roman"/>
          <w:sz w:val="24"/>
          <w:szCs w:val="24"/>
        </w:rPr>
        <w:t>20.000,-</w:t>
      </w:r>
      <w:proofErr w:type="gramEnd"/>
      <w:r w:rsidRPr="00C6772A">
        <w:rPr>
          <w:rFonts w:ascii="Times New Roman" w:hAnsi="Times New Roman"/>
          <w:sz w:val="24"/>
          <w:szCs w:val="24"/>
        </w:rPr>
        <w:t xml:space="preserve"> Ft/alkalom</w:t>
      </w:r>
    </w:p>
    <w:p w14:paraId="498FC090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A klubterem Zalavári civil szervezetek,</w:t>
      </w:r>
    </w:p>
    <w:p w14:paraId="2ADB418F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egyesületek, Szülői Munkaközösség,</w:t>
      </w:r>
    </w:p>
    <w:p w14:paraId="386EDE58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 xml:space="preserve">Egyház és a helyi gazdálkodók részére </w:t>
      </w:r>
      <w:r w:rsidRPr="00C6772A">
        <w:rPr>
          <w:rFonts w:ascii="Times New Roman" w:hAnsi="Times New Roman"/>
          <w:sz w:val="24"/>
          <w:szCs w:val="24"/>
        </w:rPr>
        <w:tab/>
        <w:t>-     ingyenes</w:t>
      </w:r>
    </w:p>
    <w:p w14:paraId="1054B62E" w14:textId="77777777" w:rsidR="0077785B" w:rsidRPr="00C6772A" w:rsidRDefault="0077785B" w:rsidP="0077785B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 xml:space="preserve">A klubterem használata közösségi </w:t>
      </w:r>
    </w:p>
    <w:p w14:paraId="1CDDBEE1" w14:textId="77777777" w:rsidR="0077785B" w:rsidRPr="00C6772A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célokra (</w:t>
      </w:r>
      <w:proofErr w:type="spellStart"/>
      <w:r w:rsidRPr="00C6772A">
        <w:rPr>
          <w:rFonts w:ascii="Times New Roman" w:hAnsi="Times New Roman"/>
          <w:sz w:val="24"/>
          <w:szCs w:val="24"/>
        </w:rPr>
        <w:t>pl</w:t>
      </w:r>
      <w:proofErr w:type="spellEnd"/>
      <w:r w:rsidRPr="00C6772A">
        <w:rPr>
          <w:rFonts w:ascii="Times New Roman" w:hAnsi="Times New Roman"/>
          <w:sz w:val="24"/>
          <w:szCs w:val="24"/>
        </w:rPr>
        <w:t>: véradás, tájékoztatók,</w:t>
      </w:r>
    </w:p>
    <w:p w14:paraId="7427D0CB" w14:textId="330A2502" w:rsidR="00A64F20" w:rsidRPr="0077785B" w:rsidRDefault="0077785B" w:rsidP="0077785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C6772A">
        <w:rPr>
          <w:rFonts w:ascii="Times New Roman" w:hAnsi="Times New Roman"/>
          <w:sz w:val="24"/>
          <w:szCs w:val="24"/>
        </w:rPr>
        <w:t>sport rendezvények, tánc, aerobik</w:t>
      </w:r>
      <w:r>
        <w:rPr>
          <w:rFonts w:ascii="Times New Roman" w:hAnsi="Times New Roman"/>
          <w:sz w:val="24"/>
          <w:szCs w:val="24"/>
        </w:rPr>
        <w:t>)</w:t>
      </w:r>
      <w:r w:rsidRPr="00C6772A">
        <w:rPr>
          <w:rFonts w:ascii="Times New Roman" w:hAnsi="Times New Roman"/>
          <w:sz w:val="24"/>
          <w:szCs w:val="24"/>
        </w:rPr>
        <w:t xml:space="preserve"> </w:t>
      </w:r>
      <w:r w:rsidRPr="00C6772A">
        <w:rPr>
          <w:rFonts w:ascii="Times New Roman" w:hAnsi="Times New Roman"/>
          <w:sz w:val="24"/>
          <w:szCs w:val="24"/>
        </w:rPr>
        <w:tab/>
      </w:r>
      <w:r w:rsidRPr="00C6772A">
        <w:rPr>
          <w:rFonts w:ascii="Times New Roman" w:hAnsi="Times New Roman"/>
          <w:sz w:val="24"/>
          <w:szCs w:val="24"/>
        </w:rPr>
        <w:tab/>
        <w:t>-     ingyenes</w:t>
      </w:r>
      <w:bookmarkStart w:id="0" w:name="_GoBack"/>
      <w:bookmarkEnd w:id="0"/>
    </w:p>
    <w:sectPr w:rsidR="00A64F20" w:rsidRPr="0077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70C66" w14:textId="77777777" w:rsidR="00E554FE" w:rsidRDefault="00E554FE" w:rsidP="0077785B">
      <w:pPr>
        <w:spacing w:after="0" w:line="240" w:lineRule="auto"/>
      </w:pPr>
      <w:r>
        <w:separator/>
      </w:r>
    </w:p>
  </w:endnote>
  <w:endnote w:type="continuationSeparator" w:id="0">
    <w:p w14:paraId="5C046741" w14:textId="77777777" w:rsidR="00E554FE" w:rsidRDefault="00E554FE" w:rsidP="0077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B9F55" w14:textId="77777777" w:rsidR="00E554FE" w:rsidRDefault="00E554FE" w:rsidP="0077785B">
      <w:pPr>
        <w:spacing w:after="0" w:line="240" w:lineRule="auto"/>
      </w:pPr>
      <w:r>
        <w:separator/>
      </w:r>
    </w:p>
  </w:footnote>
  <w:footnote w:type="continuationSeparator" w:id="0">
    <w:p w14:paraId="54BD9963" w14:textId="77777777" w:rsidR="00E554FE" w:rsidRDefault="00E554FE" w:rsidP="0077785B">
      <w:pPr>
        <w:spacing w:after="0" w:line="240" w:lineRule="auto"/>
      </w:pPr>
      <w:r>
        <w:continuationSeparator/>
      </w:r>
    </w:p>
  </w:footnote>
  <w:footnote w:id="1">
    <w:p w14:paraId="052203E2" w14:textId="77777777" w:rsidR="0077785B" w:rsidRPr="00F97DA2" w:rsidRDefault="0077785B" w:rsidP="0077785B">
      <w:pPr>
        <w:pStyle w:val="Lbjegyzetszveg"/>
        <w:rPr>
          <w:rFonts w:ascii="Times New Roman" w:hAnsi="Times New Roman"/>
          <w:sz w:val="22"/>
          <w:szCs w:val="22"/>
        </w:rPr>
      </w:pPr>
      <w:r w:rsidRPr="00F97DA2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F97DA2">
        <w:rPr>
          <w:rFonts w:ascii="Times New Roman" w:hAnsi="Times New Roman"/>
          <w:sz w:val="22"/>
          <w:szCs w:val="22"/>
        </w:rPr>
        <w:t xml:space="preserve"> Módosította a 3/2020. (III.27.) önkormányzati rendelet. Hatályos 2020. március 28-tól.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2C9"/>
    <w:multiLevelType w:val="hybridMultilevel"/>
    <w:tmpl w:val="F16AF99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750A4"/>
    <w:multiLevelType w:val="hybridMultilevel"/>
    <w:tmpl w:val="C20276D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54"/>
    <w:rsid w:val="0077785B"/>
    <w:rsid w:val="00813254"/>
    <w:rsid w:val="00A64F20"/>
    <w:rsid w:val="00E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2F81"/>
  <w15:chartTrackingRefBased/>
  <w15:docId w15:val="{3F51F62E-4BC3-4844-89AC-A2CA4A32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785B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7785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7785B"/>
    <w:rPr>
      <w:rFonts w:ascii="Calibri" w:eastAsia="Calibri" w:hAnsi="Calibri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77785B"/>
    <w:rPr>
      <w:vertAlign w:val="superscript"/>
    </w:rPr>
  </w:style>
  <w:style w:type="paragraph" w:styleId="NormlWeb">
    <w:name w:val="Normal (Web)"/>
    <w:basedOn w:val="Norml"/>
    <w:rsid w:val="007778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1304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2020-03-31T09:24:00Z</dcterms:created>
  <dcterms:modified xsi:type="dcterms:W3CDTF">2020-03-31T09:30:00Z</dcterms:modified>
</cp:coreProperties>
</file>