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1F" w:rsidRPr="00CB1B7F" w:rsidRDefault="0002251F" w:rsidP="0002251F">
      <w:pPr>
        <w:jc w:val="right"/>
        <w:rPr>
          <w:rFonts w:ascii="Times New Roman" w:hAnsi="Times New Roman"/>
          <w:i/>
          <w:color w:val="000000"/>
          <w:sz w:val="22"/>
          <w:szCs w:val="24"/>
          <w:lang w:val="hu-HU"/>
        </w:rPr>
      </w:pPr>
      <w:r>
        <w:rPr>
          <w:rStyle w:val="Lbjegyzet-hivatkozs"/>
        </w:rPr>
        <w:footnoteReference w:id="1"/>
      </w:r>
      <w:r w:rsidRPr="00CB1B7F">
        <w:rPr>
          <w:rFonts w:ascii="Times New Roman" w:hAnsi="Times New Roman"/>
          <w:i/>
          <w:color w:val="000000"/>
          <w:sz w:val="22"/>
          <w:szCs w:val="24"/>
          <w:lang w:val="hu-HU"/>
        </w:rPr>
        <w:t>1. melléklet a közterületek használatáról szóló 8/2014.(</w:t>
      </w:r>
      <w:r>
        <w:rPr>
          <w:rFonts w:ascii="Times New Roman" w:hAnsi="Times New Roman"/>
          <w:i/>
          <w:color w:val="000000"/>
          <w:sz w:val="22"/>
          <w:szCs w:val="24"/>
          <w:lang w:val="hu-HU"/>
        </w:rPr>
        <w:t xml:space="preserve">II. 24.) önkormányzati rendelethez </w:t>
      </w:r>
    </w:p>
    <w:p w:rsidR="0002251F" w:rsidRPr="00CB1B7F" w:rsidRDefault="0002251F" w:rsidP="0002251F">
      <w:pPr>
        <w:tabs>
          <w:tab w:val="center" w:pos="4819"/>
          <w:tab w:val="right" w:pos="9071"/>
        </w:tabs>
        <w:jc w:val="center"/>
        <w:rPr>
          <w:b/>
          <w:szCs w:val="24"/>
        </w:rPr>
      </w:pPr>
      <w:r w:rsidRPr="00CB1B7F">
        <w:rPr>
          <w:b/>
          <w:szCs w:val="24"/>
        </w:rPr>
        <w:t>KÖZTERÜLET-HASZNÁLATI DÍJAK</w:t>
      </w:r>
    </w:p>
    <w:p w:rsidR="0002251F" w:rsidRPr="00CB1B7F" w:rsidRDefault="0002251F" w:rsidP="0002251F">
      <w:pPr>
        <w:tabs>
          <w:tab w:val="center" w:pos="4819"/>
          <w:tab w:val="right" w:pos="9071"/>
        </w:tabs>
        <w:jc w:val="center"/>
        <w:rPr>
          <w:b/>
          <w:szCs w:val="24"/>
        </w:rPr>
      </w:pPr>
    </w:p>
    <w:tbl>
      <w:tblPr>
        <w:tblpPr w:leftFromText="141" w:rightFromText="141" w:vertAnchor="page" w:horzAnchor="margin" w:tblpY="2705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02"/>
        <w:gridCol w:w="2985"/>
        <w:gridCol w:w="2977"/>
      </w:tblGrid>
      <w:tr w:rsidR="0002251F" w:rsidRPr="00CB1B7F" w:rsidTr="00577FB4">
        <w:trPr>
          <w:trHeight w:val="718"/>
        </w:trPr>
        <w:tc>
          <w:tcPr>
            <w:tcW w:w="3502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b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MEGNEVEZÉS</w:t>
            </w: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b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KIEMELT KÖZTERÜLETEN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b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EGYÉB KÖZTERÜLETEN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Árusító asztal, egyéb pavilon, fülke, lakókocsi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1272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1039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Fenyőfa –árusítás, halottak napi, alkalmi virág-koszorú árusítás, egyes ünnepekhez kapcsolódó cikkek, stb.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318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254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</w:tr>
      <w:tr w:rsidR="0002251F" w:rsidRPr="00CB1B7F" w:rsidTr="00577FB4">
        <w:tc>
          <w:tcPr>
            <w:tcW w:w="3502" w:type="dxa"/>
            <w:vAlign w:val="center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Cirkuszi, mutatványos tevékenység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48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42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Üzletből, vendéglőből utcára történő árusítás, vendéglői előkert, terasz létesítése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636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509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</w:tr>
      <w:tr w:rsidR="0002251F" w:rsidRPr="00CB1B7F" w:rsidTr="00577FB4">
        <w:tc>
          <w:tcPr>
            <w:tcW w:w="3502" w:type="dxa"/>
            <w:vAlign w:val="center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Sportrendezvény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37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32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Üzemen kívül helyezett és üzemképtelen, de városképet nem rontó gépjárművek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127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106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Építési munkával kapcsolatos közterület használat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636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318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/hó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>Sátorgarázs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254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/év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201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/év</w:t>
            </w:r>
          </w:p>
        </w:tc>
      </w:tr>
      <w:tr w:rsidR="0002251F" w:rsidRPr="00CB1B7F" w:rsidTr="00577FB4"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Cs w:val="24"/>
                <w:lang w:val="hu-HU"/>
              </w:rPr>
              <w:t xml:space="preserve">Egyéb közterület használat, alkalmi rendezvény, filmfelvétel, stb. 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636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509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/m</w:t>
            </w:r>
            <w:r w:rsidRPr="00CB1B7F">
              <w:rPr>
                <w:rFonts w:ascii="Times New Roman" w:hAnsi="Times New Roman"/>
                <w:szCs w:val="24"/>
                <w:vertAlign w:val="superscript"/>
                <w:lang w:val="hu-HU"/>
              </w:rPr>
              <w:t>2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/nap</w:t>
            </w:r>
          </w:p>
        </w:tc>
      </w:tr>
    </w:tbl>
    <w:p w:rsidR="0002251F" w:rsidRDefault="0002251F" w:rsidP="0002251F"/>
    <w:p w:rsidR="0002251F" w:rsidRDefault="0002251F" w:rsidP="0002251F"/>
    <w:tbl>
      <w:tblPr>
        <w:tblpPr w:leftFromText="141" w:rightFromText="141" w:vertAnchor="page" w:horzAnchor="margin" w:tblpY="2705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02"/>
        <w:gridCol w:w="2985"/>
        <w:gridCol w:w="2977"/>
      </w:tblGrid>
      <w:tr w:rsidR="0002251F" w:rsidRPr="00CB1B7F" w:rsidTr="00577FB4">
        <w:trPr>
          <w:trHeight w:val="1110"/>
        </w:trPr>
        <w:tc>
          <w:tcPr>
            <w:tcW w:w="3502" w:type="dxa"/>
          </w:tcPr>
          <w:p w:rsidR="0002251F" w:rsidRPr="00CB1B7F" w:rsidRDefault="0002251F" w:rsidP="00577FB4">
            <w:pPr>
              <w:jc w:val="both"/>
              <w:rPr>
                <w:rFonts w:ascii="Times New Roman" w:hAnsi="Times New Roman"/>
                <w:sz w:val="22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Hulladék tárolására szolgáló </w:t>
            </w:r>
            <w:proofErr w:type="spellStart"/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>edényzet</w:t>
            </w:r>
            <w:proofErr w:type="spellEnd"/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 díja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 w:val="22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110 literes KUKA típusú edény  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 w:val="22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120 literes KUKA típusú edény 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240 literes KUKA típusú edény </w:t>
            </w: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636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//db/hó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636 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/db/hó</w:t>
            </w:r>
          </w:p>
        </w:tc>
      </w:tr>
      <w:tr w:rsidR="0002251F" w:rsidRPr="00CB1B7F" w:rsidTr="00577FB4">
        <w:trPr>
          <w:trHeight w:val="1170"/>
        </w:trPr>
        <w:tc>
          <w:tcPr>
            <w:tcW w:w="3502" w:type="dxa"/>
          </w:tcPr>
          <w:p w:rsidR="0002251F" w:rsidRPr="00CB1B7F" w:rsidRDefault="0002251F" w:rsidP="00577FB4">
            <w:pPr>
              <w:rPr>
                <w:rFonts w:ascii="Times New Roman" w:hAnsi="Times New Roman"/>
                <w:sz w:val="22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Egyéb – vegyes hulladék tárolására szolgáló </w:t>
            </w:r>
            <w:proofErr w:type="spellStart"/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>edényzet</w:t>
            </w:r>
            <w:proofErr w:type="spellEnd"/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 díja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 w:val="22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>770 literes DIN szabványú edény</w:t>
            </w:r>
          </w:p>
          <w:p w:rsidR="0002251F" w:rsidRPr="00CB1B7F" w:rsidRDefault="0002251F" w:rsidP="00577FB4">
            <w:pPr>
              <w:rPr>
                <w:rFonts w:ascii="Times New Roman" w:hAnsi="Times New Roman"/>
                <w:sz w:val="22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sz w:val="22"/>
                <w:szCs w:val="24"/>
                <w:lang w:val="hu-HU"/>
              </w:rPr>
              <w:t xml:space="preserve">1100 literes DIN szabványú edény </w:t>
            </w:r>
          </w:p>
        </w:tc>
        <w:tc>
          <w:tcPr>
            <w:tcW w:w="2985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1272/Ft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/db/hó</w:t>
            </w:r>
          </w:p>
        </w:tc>
        <w:tc>
          <w:tcPr>
            <w:tcW w:w="2977" w:type="dxa"/>
            <w:vAlign w:val="center"/>
          </w:tcPr>
          <w:p w:rsidR="0002251F" w:rsidRPr="00CB1B7F" w:rsidRDefault="0002251F" w:rsidP="00577FB4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CB1B7F">
              <w:rPr>
                <w:rFonts w:ascii="Times New Roman" w:hAnsi="Times New Roman"/>
                <w:b/>
                <w:szCs w:val="24"/>
                <w:lang w:val="hu-HU"/>
              </w:rPr>
              <w:t>1272/Ft</w:t>
            </w:r>
            <w:r w:rsidRPr="00CB1B7F">
              <w:rPr>
                <w:rFonts w:ascii="Times New Roman" w:hAnsi="Times New Roman"/>
                <w:szCs w:val="24"/>
                <w:lang w:val="hu-HU"/>
              </w:rPr>
              <w:t>/db/hó</w:t>
            </w:r>
          </w:p>
        </w:tc>
      </w:tr>
    </w:tbl>
    <w:p w:rsidR="0002251F" w:rsidRPr="00CB1B7F" w:rsidRDefault="0002251F" w:rsidP="0002251F">
      <w:pPr>
        <w:rPr>
          <w:rFonts w:ascii="Times New Roman" w:hAnsi="Times New Roman"/>
          <w:szCs w:val="24"/>
          <w:lang w:val="hu-HU"/>
        </w:rPr>
      </w:pPr>
    </w:p>
    <w:p w:rsidR="0002251F" w:rsidRPr="00CB1B7F" w:rsidRDefault="0002251F" w:rsidP="0002251F">
      <w:pPr>
        <w:rPr>
          <w:rFonts w:ascii="Times New Roman" w:hAnsi="Times New Roman"/>
          <w:szCs w:val="24"/>
          <w:lang w:val="hu-HU"/>
        </w:rPr>
      </w:pPr>
    </w:p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02251F" w:rsidRDefault="0002251F" w:rsidP="0002251F"/>
    <w:p w:rsidR="00282B4D" w:rsidRDefault="00282B4D">
      <w:bookmarkStart w:id="0" w:name="_GoBack"/>
      <w:bookmarkEnd w:id="0"/>
    </w:p>
    <w:sectPr w:rsidR="00282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1F" w:rsidRDefault="0002251F" w:rsidP="0002251F">
      <w:r>
        <w:separator/>
      </w:r>
    </w:p>
  </w:endnote>
  <w:endnote w:type="continuationSeparator" w:id="0">
    <w:p w:rsidR="0002251F" w:rsidRDefault="0002251F" w:rsidP="000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1F" w:rsidRDefault="0002251F" w:rsidP="0002251F">
      <w:r>
        <w:separator/>
      </w:r>
    </w:p>
  </w:footnote>
  <w:footnote w:type="continuationSeparator" w:id="0">
    <w:p w:rsidR="0002251F" w:rsidRDefault="0002251F" w:rsidP="0002251F">
      <w:r>
        <w:continuationSeparator/>
      </w:r>
    </w:p>
  </w:footnote>
  <w:footnote w:id="1">
    <w:p w:rsidR="0002251F" w:rsidRPr="00B73CF8" w:rsidRDefault="0002251F" w:rsidP="0002251F">
      <w:pPr>
        <w:pStyle w:val="Lbjegyzetszveg"/>
        <w:rPr>
          <w:rFonts w:ascii="Calibri" w:hAnsi="Calibri"/>
          <w:lang w:val="hu-HU"/>
        </w:rPr>
      </w:pPr>
      <w:r>
        <w:rPr>
          <w:rStyle w:val="Lbjegyzet-hivatkozs"/>
        </w:rPr>
        <w:footnoteRef/>
      </w:r>
      <w:r w:rsidRPr="00B73CF8">
        <w:rPr>
          <w:rFonts w:ascii="Calibri" w:hAnsi="Calibri"/>
          <w:lang w:val="hu-HU"/>
        </w:rPr>
        <w:t xml:space="preserve"> Módosította a 14/2016.(VI.30.) önkormányzati rendelet 7. §</w:t>
      </w:r>
      <w:proofErr w:type="spellStart"/>
      <w:r w:rsidRPr="00B73CF8">
        <w:rPr>
          <w:rFonts w:ascii="Calibri" w:hAnsi="Calibri"/>
          <w:lang w:val="hu-HU"/>
        </w:rPr>
        <w:t>-a</w:t>
      </w:r>
      <w:proofErr w:type="spellEnd"/>
      <w:r w:rsidRPr="00B73CF8">
        <w:rPr>
          <w:rFonts w:ascii="Calibri" w:hAnsi="Calibri"/>
          <w:lang w:val="hu-HU"/>
        </w:rPr>
        <w:t xml:space="preserve"> 2016.08.01-től</w:t>
      </w:r>
    </w:p>
    <w:p w:rsidR="0002251F" w:rsidRPr="00B73CF8" w:rsidRDefault="0002251F" w:rsidP="0002251F">
      <w:pPr>
        <w:pStyle w:val="Lbjegyzetszveg"/>
        <w:rPr>
          <w:rFonts w:ascii="Calibri" w:hAnsi="Calibri"/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F"/>
    <w:rsid w:val="0002251F"/>
    <w:rsid w:val="002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CDEC2-D370-4EBD-8AE9-D582B174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251F"/>
    <w:pPr>
      <w:spacing w:after="0" w:line="240" w:lineRule="auto"/>
    </w:pPr>
    <w:rPr>
      <w:rFonts w:ascii="HTimes" w:eastAsia="Times New Roman" w:hAnsi="HTimes" w:cs="Times New Roman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2251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2251F"/>
    <w:rPr>
      <w:rFonts w:ascii="HTimes" w:eastAsia="Times New Roman" w:hAnsi="HTimes" w:cs="Times New Roman"/>
      <w:sz w:val="20"/>
      <w:szCs w:val="20"/>
      <w:lang w:val="en-US" w:eastAsia="hu-HU"/>
    </w:rPr>
  </w:style>
  <w:style w:type="character" w:styleId="Lbjegyzet-hivatkozs">
    <w:name w:val="footnote reference"/>
    <w:semiHidden/>
    <w:rsid w:val="00022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Átsné Janics Ildikó</dc:creator>
  <cp:keywords/>
  <dc:description/>
  <cp:lastModifiedBy>Átsné Janics Ildikó</cp:lastModifiedBy>
  <cp:revision>1</cp:revision>
  <dcterms:created xsi:type="dcterms:W3CDTF">2016-07-11T16:11:00Z</dcterms:created>
  <dcterms:modified xsi:type="dcterms:W3CDTF">2016-07-11T16:12:00Z</dcterms:modified>
</cp:coreProperties>
</file>