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76" w:rsidRPr="0084505D" w:rsidRDefault="007C7F76" w:rsidP="007C7F76">
      <w:pPr>
        <w:spacing w:before="100" w:beforeAutospacing="1" w:after="100" w:afterAutospacing="1" w:line="240" w:lineRule="auto"/>
        <w:ind w:lef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45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INDOKOLÁS</w:t>
      </w:r>
    </w:p>
    <w:p w:rsidR="007C7F76" w:rsidRPr="008C58DD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8C58DD">
        <w:rPr>
          <w:rFonts w:ascii="Times New Roman" w:hAnsi="Times New Roman" w:cs="Times New Roman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(III.13.) IM rendelet 20. § (3) bekezdésében foglaltak alapján: „Az önkormányzati rendelet tervezetéhez tartozó, a megalkotását megelőzően rendelkezésre álló, végső előterjesztői indokolást a Nemzeti Jogszabálytárban kell közzétenni”.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8C58DD">
        <w:rPr>
          <w:rFonts w:ascii="Times New Roman" w:hAnsi="Times New Roman" w:cs="Times New Roman"/>
          <w:sz w:val="24"/>
          <w:szCs w:val="24"/>
        </w:rPr>
        <w:t>Erre tekintettel a 2021</w:t>
      </w:r>
      <w:r>
        <w:rPr>
          <w:rFonts w:ascii="Times New Roman" w:hAnsi="Times New Roman" w:cs="Times New Roman"/>
          <w:sz w:val="24"/>
          <w:szCs w:val="24"/>
        </w:rPr>
        <w:t xml:space="preserve">. március 25-én </w:t>
      </w:r>
      <w:r w:rsidRPr="008C58DD">
        <w:rPr>
          <w:rFonts w:ascii="Times New Roman" w:hAnsi="Times New Roman" w:cs="Times New Roman"/>
          <w:sz w:val="24"/>
          <w:szCs w:val="24"/>
        </w:rPr>
        <w:t xml:space="preserve">elfogadásra beterjesztett, egyes önkormányzati rendeletek </w:t>
      </w:r>
      <w:r>
        <w:rPr>
          <w:rFonts w:ascii="Times New Roman" w:hAnsi="Times New Roman" w:cs="Times New Roman"/>
          <w:sz w:val="24"/>
          <w:szCs w:val="24"/>
        </w:rPr>
        <w:t>hatályon kívül helyezéséről szóló 5/2021. (III.25.) önkormányzati rendelet indokolását az alábbiakban teszem közzé:</w:t>
      </w:r>
    </w:p>
    <w:p w:rsidR="007C7F76" w:rsidRPr="00512E98" w:rsidRDefault="007C7F76" w:rsidP="007C7F76">
      <w:pPr>
        <w:ind w:left="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E98">
        <w:rPr>
          <w:rFonts w:ascii="Times New Roman" w:hAnsi="Times New Roman" w:cs="Times New Roman"/>
          <w:b/>
          <w:sz w:val="24"/>
          <w:szCs w:val="24"/>
          <w:u w:val="single"/>
        </w:rPr>
        <w:t>Általános indokolás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jogszabályok – köztük az önkormányzati rendeletek – tartalmi és technikai deregulációja kiemelt jogpolitikai célkitűzés.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Időről- időre szükségessé válik a hatályos önkormányzati rendeletek felülvizsgálata és annak megállapítása, hogy adott rendelet hatályának fenntartása továbbra is indokolt-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társadalmi-, szociális-, valamint a gazdasági érdekek figyelembevételével. A felülvizsgálat további indokaként jelölhető meg a magasabb szintű jogszabályi környezet változása és a jogbiztonság követelményének való megfelelés biztosítása. Amennyiben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szempontok alapján a jogszabály hatályon kívül helyezése indokolt, tartalmi dereguláció történik.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Felül kell vizsgálni az önkormányzati rendeleteket abból a szempontból is, hogy az alapjogszabály végrehajtása bekövetkezett-e, mert ez esetben a módosító rendelet hatályban tartása felesleges. Vizsgálni kell azt is, hogy a hatályon kívül helyezett alaprendeleteket módosító rendeleteknek nem maradt-e el a hatályon kívül helyezése, a hatályon kívül helyezésről szóló rendeletek hatályon kívül helyezésre kerültek-e, tekintettel arra, hogy alkalmazhatatlan jogszabályok hatályban tartása a jogszabályok átláthatóságát nehezíti, a jogalkalmazást bonyolultabbá teszi. Amennyiben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szempontok alapján a jogszabály hatályon kívül helyezése indokolt, technikai dereguláció történik.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jogalkotásról szóló 2010. évi CXXX.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Jat</w:t>
      </w:r>
      <w:proofErr w:type="spellEnd"/>
      <w:r>
        <w:rPr>
          <w:rFonts w:ascii="Times New Roman" w:hAnsi="Times New Roman" w:cs="Times New Roman"/>
          <w:sz w:val="24"/>
          <w:szCs w:val="24"/>
        </w:rPr>
        <w:t>.) 10. § (2) bekezdése kimondja, hogy</w:t>
      </w:r>
    </w:p>
    <w:p w:rsidR="007C7F76" w:rsidRPr="00E75E13" w:rsidRDefault="007C7F76" w:rsidP="007C7F76">
      <w:pPr>
        <w:ind w:left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E13">
        <w:rPr>
          <w:rFonts w:ascii="Times New Roman" w:hAnsi="Times New Roman" w:cs="Times New Roman"/>
          <w:i/>
          <w:sz w:val="24"/>
          <w:szCs w:val="24"/>
        </w:rPr>
        <w:t>„(2) A hatályos jogszabályt vagy jogszabályi rendelkezést az (1) bekezdés a) pontja szerint – a (3) bekezdésben meghatározott kivétellel – a hatályon kívül helyezni kívánt jogszabály vagy jogszabályi rendelkezés megalkotására hatáskörrel rendelkező szerv vagy személy helyezheti hatályon kívül.”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Jat</w:t>
      </w:r>
      <w:proofErr w:type="spellEnd"/>
      <w:r>
        <w:rPr>
          <w:rFonts w:ascii="Times New Roman" w:hAnsi="Times New Roman" w:cs="Times New Roman"/>
          <w:sz w:val="24"/>
          <w:szCs w:val="24"/>
        </w:rPr>
        <w:t>. 12.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módosító és hatályon kívül helyező rendeletekre eltérő szabályokat ír elő:</w:t>
      </w:r>
    </w:p>
    <w:p w:rsidR="007C7F76" w:rsidRPr="00E75E13" w:rsidRDefault="007C7F76" w:rsidP="007C7F76">
      <w:pPr>
        <w:spacing w:after="0"/>
        <w:ind w:left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E13">
        <w:rPr>
          <w:rFonts w:ascii="Times New Roman" w:hAnsi="Times New Roman" w:cs="Times New Roman"/>
          <w:i/>
          <w:sz w:val="24"/>
          <w:szCs w:val="24"/>
        </w:rPr>
        <w:t>„(1) A módosító rendelkezés és hatályon kívül helyező rendelkezés a hatálybalépéssel, vagy ha a módosító, illetve hatályon kívül helyező rendelkezés a módosítást, illetve hatályon kívül helyezést meghatározott időponthoz vagy jövőbeli feltételhez köti, ennek az időpontnak vagy jövőbeli feltételnek a bekövetkezésével végrehajtottá válik.</w:t>
      </w:r>
    </w:p>
    <w:p w:rsidR="007C7F76" w:rsidRPr="00E75E13" w:rsidRDefault="007C7F76" w:rsidP="007C7F76">
      <w:pPr>
        <w:ind w:left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E13">
        <w:rPr>
          <w:rFonts w:ascii="Times New Roman" w:hAnsi="Times New Roman" w:cs="Times New Roman"/>
          <w:i/>
          <w:sz w:val="24"/>
          <w:szCs w:val="24"/>
        </w:rPr>
        <w:lastRenderedPageBreak/>
        <w:t>(2) A jogszabály (1) bekezdés szerint végrehajtottá vált rendelkezése a végrehajtottá válást követő napon hatályát veszti.”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Jat</w:t>
      </w:r>
      <w:proofErr w:type="spellEnd"/>
      <w:r>
        <w:rPr>
          <w:rFonts w:ascii="Times New Roman" w:hAnsi="Times New Roman" w:cs="Times New Roman"/>
          <w:sz w:val="24"/>
          <w:szCs w:val="24"/>
        </w:rPr>
        <w:t>. 22. § (1) bekezdése szerint a jogforrások közül ki kell vezetni mindazon önkormányzati rendeleteket is, melyek elavultak, szükségtelenné váltak, vagy tartalmilag kiüresedtek, ill. egyébként alkalmazhatatlanok. Tartalmi dereguláció keretében, a tervezettel a hatályban lévő éves költségvetési rendeletek, a zárszámadásokat tartalmazó önkormányzati rendeletek hatályon kívül helyezésére kerül sor, illetve azoknak az önkormányzati rendelteknek a hatályon kívül helyezése indokolt, amelyek tárgyában új rendelet alkotására kerül sor, vagy szükségtelenné váltak.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döntés meghozatalára a felhatalmazást a katasztrófavédelemről és a hozzá kapcsolódó egyes törvények módosításáról szóló 2011. évi CXXVIII. törvény 46. § (4) bekezdése biztosítja, amely kimondja: </w:t>
      </w:r>
    </w:p>
    <w:p w:rsidR="007C7F76" w:rsidRPr="00512E98" w:rsidRDefault="007C7F76" w:rsidP="007C7F76">
      <w:pPr>
        <w:ind w:left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E98">
        <w:rPr>
          <w:rFonts w:ascii="Times New Roman" w:hAnsi="Times New Roman" w:cs="Times New Roman"/>
          <w:i/>
          <w:sz w:val="24"/>
          <w:szCs w:val="24"/>
        </w:rPr>
        <w:t xml:space="preserve">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 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Magyarország kormánya által a veszélyhelyzet kihirdetéséről és a veszélyhelyzeti intézkedések hatálybalépéséről szóló 27/2021.(I. 29.) Korm. rendelet alapján elrendelt veszélyhelyzetre tekintettel, valamint a jelzett jogszabályban foglalt felhatalmazás alapján az alábbi döntés meghozatala szükséges.</w:t>
      </w:r>
    </w:p>
    <w:p w:rsidR="007C7F76" w:rsidRPr="00512E98" w:rsidRDefault="007C7F76" w:rsidP="007C7F76">
      <w:pPr>
        <w:ind w:left="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E98">
        <w:rPr>
          <w:rFonts w:ascii="Times New Roman" w:hAnsi="Times New Roman" w:cs="Times New Roman"/>
          <w:b/>
          <w:sz w:val="24"/>
          <w:szCs w:val="24"/>
          <w:u w:val="single"/>
        </w:rPr>
        <w:t>Részletes indokolás</w:t>
      </w:r>
    </w:p>
    <w:p w:rsidR="007C7F76" w:rsidRDefault="007C7F76" w:rsidP="007C7F76">
      <w:pPr>
        <w:ind w:lef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</w:p>
    <w:p w:rsidR="007C7F76" w:rsidRDefault="007C7F76" w:rsidP="007C7F76">
      <w:pPr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hatályukat vesztett költségvetéssel és azok módosításával kapcsolatos önkormányzati rendeleteket sorolja fel.</w:t>
      </w:r>
    </w:p>
    <w:p w:rsidR="007C7F76" w:rsidRDefault="007C7F76" w:rsidP="007C7F76">
      <w:pPr>
        <w:ind w:lef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</w:t>
      </w:r>
    </w:p>
    <w:p w:rsidR="007C7F76" w:rsidRDefault="007C7F76" w:rsidP="007C7F76">
      <w:pPr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deregulációs céllal hatályon kívül helyezett önkormányzati rendeleteket sorolja fel.</w:t>
      </w:r>
    </w:p>
    <w:p w:rsidR="007C7F76" w:rsidRDefault="007C7F76" w:rsidP="007C7F76">
      <w:pPr>
        <w:ind w:lef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</w:p>
    <w:p w:rsidR="007C7F76" w:rsidRDefault="007C7F76" w:rsidP="007C7F76">
      <w:pPr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7C7F76" w:rsidRDefault="007C7F76" w:rsidP="007C7F76">
      <w:pPr>
        <w:ind w:left="2"/>
        <w:rPr>
          <w:rFonts w:ascii="Times New Roman" w:hAnsi="Times New Roman" w:cs="Times New Roman"/>
          <w:sz w:val="24"/>
          <w:szCs w:val="24"/>
        </w:rPr>
      </w:pPr>
    </w:p>
    <w:p w:rsidR="007C7F76" w:rsidRDefault="007C7F76" w:rsidP="007C7F76">
      <w:pPr>
        <w:spacing w:after="0"/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Csató Szabolcs </w:t>
      </w:r>
    </w:p>
    <w:p w:rsidR="007C7F76" w:rsidRPr="00E75E13" w:rsidRDefault="007C7F76" w:rsidP="007C7F76">
      <w:pPr>
        <w:ind w:lef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6C5CF6" w:rsidRDefault="006C5CF6">
      <w:bookmarkStart w:id="0" w:name="_GoBack"/>
      <w:bookmarkEnd w:id="0"/>
    </w:p>
    <w:sectPr w:rsidR="006C5CF6" w:rsidSect="00A3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76"/>
    <w:rsid w:val="006C5CF6"/>
    <w:rsid w:val="007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2D52C-B231-4582-982E-A98AFFA5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7F7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2021-03-26T06:50:00Z</dcterms:created>
  <dcterms:modified xsi:type="dcterms:W3CDTF">2021-03-26T06:50:00Z</dcterms:modified>
</cp:coreProperties>
</file>