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0F" w:rsidRPr="0000799E" w:rsidRDefault="00351F0F" w:rsidP="00351F0F">
      <w:pPr>
        <w:numPr>
          <w:ilvl w:val="0"/>
          <w:numId w:val="1"/>
        </w:numPr>
        <w:jc w:val="right"/>
        <w:rPr>
          <w:rFonts w:ascii="Palatino Linotype" w:hAnsi="Palatino Linotype" w:cs="Arial"/>
          <w:sz w:val="22"/>
          <w:szCs w:val="22"/>
        </w:rPr>
      </w:pPr>
      <w:r w:rsidRPr="0000799E">
        <w:rPr>
          <w:rFonts w:ascii="Palatino Linotype" w:hAnsi="Palatino Linotype" w:cs="Arial"/>
          <w:sz w:val="22"/>
          <w:szCs w:val="22"/>
        </w:rPr>
        <w:t>melléklet</w:t>
      </w:r>
    </w:p>
    <w:p w:rsidR="00351F0F" w:rsidRPr="0000799E" w:rsidRDefault="00351F0F" w:rsidP="00351F0F">
      <w:pPr>
        <w:jc w:val="right"/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spacing w:line="48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00799E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:rsidR="00351F0F" w:rsidRPr="0000799E" w:rsidRDefault="00351F0F" w:rsidP="00351F0F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351F0F" w:rsidRPr="0000799E" w:rsidRDefault="00351F0F" w:rsidP="00351F0F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351F0F" w:rsidRPr="0000799E" w:rsidRDefault="00351F0F" w:rsidP="00351F0F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00799E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:rsidR="00351F0F" w:rsidRPr="0000799E" w:rsidRDefault="00351F0F" w:rsidP="00351F0F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  <w:r w:rsidRPr="0000799E">
        <w:rPr>
          <w:rFonts w:ascii="Palatino Linotype" w:hAnsi="Palatino Linotype" w:cs="Arial"/>
          <w:sz w:val="22"/>
          <w:szCs w:val="22"/>
        </w:rPr>
        <w:t>Törzskönyvi azonosító szám:</w:t>
      </w:r>
      <w:r w:rsidRPr="0000799E">
        <w:rPr>
          <w:rFonts w:ascii="Palatino Linotype" w:hAnsi="Palatino Linotype" w:cs="Arial"/>
          <w:sz w:val="22"/>
          <w:szCs w:val="22"/>
        </w:rPr>
        <w:tab/>
        <w:t>436753</w:t>
      </w: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  <w:r w:rsidRPr="0000799E">
        <w:rPr>
          <w:rFonts w:ascii="Palatino Linotype" w:hAnsi="Palatino Linotype" w:cs="Arial"/>
          <w:sz w:val="22"/>
          <w:szCs w:val="22"/>
        </w:rPr>
        <w:t>Adószám:</w:t>
      </w:r>
      <w:r w:rsidRPr="0000799E">
        <w:rPr>
          <w:rFonts w:ascii="Palatino Linotype" w:hAnsi="Palatino Linotype" w:cs="Arial"/>
          <w:sz w:val="22"/>
          <w:szCs w:val="22"/>
        </w:rPr>
        <w:tab/>
      </w:r>
      <w:r w:rsidRPr="0000799E">
        <w:rPr>
          <w:rFonts w:ascii="Palatino Linotype" w:hAnsi="Palatino Linotype" w:cs="Arial"/>
          <w:sz w:val="22"/>
          <w:szCs w:val="22"/>
        </w:rPr>
        <w:tab/>
      </w:r>
      <w:r w:rsidRPr="0000799E">
        <w:rPr>
          <w:rFonts w:ascii="Palatino Linotype" w:hAnsi="Palatino Linotype" w:cs="Arial"/>
          <w:sz w:val="22"/>
          <w:szCs w:val="22"/>
        </w:rPr>
        <w:tab/>
      </w:r>
      <w:r w:rsidRPr="0000799E">
        <w:rPr>
          <w:rFonts w:ascii="Palatino Linotype" w:hAnsi="Palatino Linotype" w:cs="Arial"/>
          <w:sz w:val="22"/>
          <w:szCs w:val="22"/>
        </w:rPr>
        <w:tab/>
        <w:t>15436753-2-20</w:t>
      </w: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  <w:r w:rsidRPr="0000799E">
        <w:rPr>
          <w:rFonts w:ascii="Palatino Linotype" w:hAnsi="Palatino Linotype" w:cs="Arial"/>
          <w:sz w:val="22"/>
          <w:szCs w:val="22"/>
        </w:rPr>
        <w:t>KSH statisztikai számjel:</w:t>
      </w:r>
      <w:r w:rsidRPr="0000799E">
        <w:rPr>
          <w:rFonts w:ascii="Palatino Linotype" w:hAnsi="Palatino Linotype" w:cs="Arial"/>
          <w:sz w:val="22"/>
          <w:szCs w:val="22"/>
        </w:rPr>
        <w:tab/>
      </w:r>
      <w:r w:rsidRPr="0000799E">
        <w:rPr>
          <w:rFonts w:ascii="Palatino Linotype" w:hAnsi="Palatino Linotype" w:cs="Arial"/>
          <w:sz w:val="22"/>
          <w:szCs w:val="22"/>
        </w:rPr>
        <w:tab/>
        <w:t>15436753-8411-321-20</w:t>
      </w: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00799E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jc w:val="both"/>
        <w:rPr>
          <w:rFonts w:ascii="Palatino Linotype" w:hAnsi="Palatino Linotype" w:cs="Arial"/>
          <w:sz w:val="22"/>
          <w:szCs w:val="22"/>
        </w:rPr>
      </w:pPr>
      <w:r w:rsidRPr="0000799E">
        <w:rPr>
          <w:rFonts w:ascii="Palatino Linotype" w:hAnsi="Palatino Linotype" w:cs="Arial"/>
          <w:sz w:val="22"/>
          <w:szCs w:val="22"/>
        </w:rPr>
        <w:t>Államháztartási szakágazat:</w:t>
      </w:r>
      <w:r w:rsidRPr="0000799E">
        <w:rPr>
          <w:rFonts w:ascii="Palatino Linotype" w:hAnsi="Palatino Linotype" w:cs="Arial"/>
          <w:sz w:val="22"/>
          <w:szCs w:val="22"/>
        </w:rPr>
        <w:tab/>
      </w:r>
      <w:r w:rsidRPr="0000799E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:rsidR="00351F0F" w:rsidRPr="0000799E" w:rsidRDefault="00351F0F" w:rsidP="00351F0F">
      <w:pPr>
        <w:ind w:left="2832" w:firstLine="708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00799E">
        <w:rPr>
          <w:rFonts w:ascii="Palatino Linotype" w:hAnsi="Palatino Linotype" w:cs="Arial"/>
          <w:sz w:val="22"/>
          <w:szCs w:val="22"/>
        </w:rPr>
        <w:t>tevékenysége</w:t>
      </w:r>
      <w:proofErr w:type="gramEnd"/>
    </w:p>
    <w:p w:rsidR="00351F0F" w:rsidRPr="0000799E" w:rsidRDefault="00351F0F" w:rsidP="00351F0F">
      <w:pPr>
        <w:autoSpaceDE w:val="0"/>
        <w:autoSpaceDN w:val="0"/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rPr>
          <w:rFonts w:ascii="Palatino Linotype" w:hAnsi="Palatino Linotype" w:cs="Arial"/>
          <w:b/>
          <w:sz w:val="22"/>
          <w:szCs w:val="22"/>
        </w:rPr>
      </w:pPr>
    </w:p>
    <w:p w:rsidR="00351F0F" w:rsidRPr="0000799E" w:rsidRDefault="00351F0F" w:rsidP="00351F0F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00799E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00799E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:rsidR="00351F0F" w:rsidRPr="0000799E" w:rsidRDefault="00351F0F" w:rsidP="00351F0F">
      <w:pPr>
        <w:autoSpaceDE w:val="0"/>
        <w:autoSpaceDN w:val="0"/>
        <w:jc w:val="both"/>
        <w:rPr>
          <w:rFonts w:ascii="Palatino Linotype" w:hAnsi="Palatino Linotype" w:cs="Arial"/>
          <w:sz w:val="22"/>
          <w:szCs w:val="22"/>
        </w:rPr>
      </w:pP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left="2124" w:hanging="1416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011130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Önkormányzatok és önkormányzati hivatalok jogalkotó és általános igazgatási tevékenysége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013320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Köztemető-fenntartás és –működtetés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013350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Az önkormányzati vagyonnal való gazdálkodással kapcsolatos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ab/>
      </w:r>
      <w:r w:rsidRPr="0000799E">
        <w:rPr>
          <w:rFonts w:ascii="Palatino Linotype" w:hAnsi="Palatino Linotype" w:cs="Arial"/>
          <w:iCs/>
          <w:sz w:val="22"/>
          <w:szCs w:val="22"/>
        </w:rPr>
        <w:tab/>
      </w:r>
      <w:proofErr w:type="gramStart"/>
      <w:r w:rsidRPr="0000799E">
        <w:rPr>
          <w:rFonts w:ascii="Palatino Linotype" w:hAnsi="Palatino Linotype" w:cs="Arial"/>
          <w:iCs/>
          <w:sz w:val="22"/>
          <w:szCs w:val="22"/>
        </w:rPr>
        <w:t>feladatok</w:t>
      </w:r>
      <w:proofErr w:type="gramEnd"/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041231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Rövid időtartamú közfoglalkoztatás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041232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Start-munka program – Téli közfoglalkoztatás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041233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Hosszabb időtartamú közfoglalkoztatás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041236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Országos közfoglalkoztatási program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045160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Közutak, hidak, alagutak üzemeltetése, fenntartása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047410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Ár- és belvízvédelemmel összefüggő tevékenységek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052080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Szennyvízcsatorna építése, fenntartása, üzemeltetése</w:t>
      </w:r>
      <w:r w:rsidRPr="0000799E">
        <w:rPr>
          <w:rFonts w:ascii="Palatino Linotype" w:hAnsi="Palatino Linotype" w:cs="Arial"/>
          <w:iCs/>
          <w:sz w:val="22"/>
          <w:szCs w:val="22"/>
        </w:rPr>
        <w:tab/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064010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Közvilágítás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066010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Zöldterület-kezelés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066020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Város-, községgazdálkodási egyéb szolgáltatások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072111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Háziorvosi alapellátás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072112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Háziorvosi ügyeleti ellátás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072312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Fogorvosi ügyeleti ellátás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081030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Sportlétesítmények, edzőtáborok működtetése és fejlesztése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082044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Könyvtári szolgáltatások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082092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Közművelődés – hagyományos közösségi kulturális értékek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106020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Lakásfenntartással, lakhatással összefüggő ellátások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107051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Szociális étkeztetés</w:t>
      </w:r>
    </w:p>
    <w:p w:rsidR="00351F0F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00799E">
        <w:rPr>
          <w:rFonts w:ascii="Palatino Linotype" w:hAnsi="Palatino Linotype" w:cs="Arial"/>
          <w:iCs/>
          <w:sz w:val="22"/>
          <w:szCs w:val="22"/>
        </w:rPr>
        <w:t>107052</w:t>
      </w:r>
      <w:r w:rsidRPr="0000799E">
        <w:rPr>
          <w:rFonts w:ascii="Palatino Linotype" w:hAnsi="Palatino Linotype" w:cs="Arial"/>
          <w:iCs/>
          <w:sz w:val="22"/>
          <w:szCs w:val="22"/>
        </w:rPr>
        <w:tab/>
        <w:t>Házi segítségnyújtás</w:t>
      </w:r>
    </w:p>
    <w:p w:rsidR="00351F0F" w:rsidRPr="0000799E" w:rsidRDefault="00351F0F" w:rsidP="00351F0F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</w:p>
    <w:p w:rsidR="009A46B8" w:rsidRDefault="009A46B8">
      <w:bookmarkStart w:id="0" w:name="_GoBack"/>
      <w:bookmarkEnd w:id="0"/>
    </w:p>
    <w:sectPr w:rsidR="009A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028C11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0F"/>
    <w:rsid w:val="00351F0F"/>
    <w:rsid w:val="009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2014-11-06T09:48:00Z</dcterms:created>
  <dcterms:modified xsi:type="dcterms:W3CDTF">2014-11-06T09:48:00Z</dcterms:modified>
</cp:coreProperties>
</file>