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2AD96" w14:textId="77777777" w:rsidR="008A62A3" w:rsidRPr="009C0A32" w:rsidRDefault="008A62A3" w:rsidP="008A62A3">
      <w:pPr>
        <w:jc w:val="center"/>
        <w:rPr>
          <w:b/>
          <w:szCs w:val="24"/>
        </w:rPr>
      </w:pPr>
      <w:r w:rsidRPr="009C0A32">
        <w:rPr>
          <w:b/>
          <w:caps/>
          <w:szCs w:val="24"/>
        </w:rPr>
        <w:t>Indokolás</w:t>
      </w:r>
      <w:r w:rsidRPr="009C0A32">
        <w:rPr>
          <w:b/>
          <w:szCs w:val="24"/>
        </w:rPr>
        <w:t xml:space="preserve"> </w:t>
      </w:r>
    </w:p>
    <w:p w14:paraId="0D5A3DE5" w14:textId="3FC150E5" w:rsidR="008A62A3" w:rsidRPr="009C0A32" w:rsidRDefault="00A96988" w:rsidP="008A62A3">
      <w:pPr>
        <w:keepNext/>
        <w:jc w:val="center"/>
        <w:outlineLvl w:val="1"/>
        <w:rPr>
          <w:b/>
          <w:szCs w:val="24"/>
        </w:rPr>
      </w:pPr>
      <w:r>
        <w:rPr>
          <w:b/>
          <w:szCs w:val="24"/>
        </w:rPr>
        <w:t>Perenye</w:t>
      </w:r>
      <w:r w:rsidR="008A62A3" w:rsidRPr="009C0A32">
        <w:rPr>
          <w:b/>
          <w:szCs w:val="24"/>
        </w:rPr>
        <w:t xml:space="preserve"> Község Önkormányzata Képviselő-testületének</w:t>
      </w:r>
    </w:p>
    <w:p w14:paraId="5A052AF8" w14:textId="15468BB3" w:rsidR="008A62A3" w:rsidRPr="009C0A32" w:rsidRDefault="008A62A3" w:rsidP="008A62A3">
      <w:pPr>
        <w:jc w:val="center"/>
        <w:rPr>
          <w:b/>
          <w:szCs w:val="24"/>
        </w:rPr>
      </w:pPr>
      <w:proofErr w:type="gramStart"/>
      <w:r w:rsidRPr="009C0A32">
        <w:rPr>
          <w:b/>
          <w:szCs w:val="24"/>
        </w:rPr>
        <w:t>….</w:t>
      </w:r>
      <w:proofErr w:type="gramEnd"/>
      <w:r w:rsidRPr="009C0A32">
        <w:rPr>
          <w:b/>
          <w:szCs w:val="24"/>
        </w:rPr>
        <w:t>/2020. (</w:t>
      </w:r>
      <w:r w:rsidR="009C0A32" w:rsidRPr="009C0A32">
        <w:rPr>
          <w:b/>
          <w:szCs w:val="24"/>
        </w:rPr>
        <w:t>X</w:t>
      </w:r>
      <w:r w:rsidR="00AA34BB">
        <w:rPr>
          <w:b/>
          <w:szCs w:val="24"/>
        </w:rPr>
        <w:t>I</w:t>
      </w:r>
      <w:r w:rsidR="009C0A32" w:rsidRPr="009C0A32">
        <w:rPr>
          <w:b/>
          <w:szCs w:val="24"/>
        </w:rPr>
        <w:t xml:space="preserve">. </w:t>
      </w:r>
      <w:r w:rsidRPr="009C0A32">
        <w:rPr>
          <w:b/>
          <w:szCs w:val="24"/>
        </w:rPr>
        <w:t xml:space="preserve">….) önkormányzati rendeletéhez </w:t>
      </w:r>
    </w:p>
    <w:p w14:paraId="134E4F74" w14:textId="564B9AAF" w:rsidR="008A62A3" w:rsidRPr="009C0A32" w:rsidRDefault="008A62A3" w:rsidP="008A62A3">
      <w:pPr>
        <w:jc w:val="center"/>
        <w:rPr>
          <w:b/>
          <w:szCs w:val="24"/>
        </w:rPr>
      </w:pPr>
      <w:r w:rsidRPr="009C0A32">
        <w:rPr>
          <w:b/>
          <w:szCs w:val="24"/>
        </w:rPr>
        <w:t xml:space="preserve">az avar és kerti hulladék égetéséről szóló </w:t>
      </w:r>
      <w:r w:rsidR="00A96988">
        <w:rPr>
          <w:b/>
          <w:szCs w:val="24"/>
        </w:rPr>
        <w:t>2</w:t>
      </w:r>
      <w:r w:rsidR="009C0A32" w:rsidRPr="009C0A32">
        <w:rPr>
          <w:b/>
          <w:szCs w:val="24"/>
        </w:rPr>
        <w:t>/2014.(III.</w:t>
      </w:r>
      <w:r w:rsidR="00D522DD">
        <w:rPr>
          <w:b/>
          <w:szCs w:val="24"/>
        </w:rPr>
        <w:t>1</w:t>
      </w:r>
      <w:r w:rsidR="00A96988">
        <w:rPr>
          <w:b/>
          <w:szCs w:val="24"/>
        </w:rPr>
        <w:t>9</w:t>
      </w:r>
      <w:r w:rsidR="009C0A32" w:rsidRPr="009C0A32">
        <w:rPr>
          <w:b/>
          <w:szCs w:val="24"/>
        </w:rPr>
        <w:t xml:space="preserve">.) </w:t>
      </w:r>
      <w:r w:rsidRPr="009C0A32">
        <w:rPr>
          <w:b/>
          <w:szCs w:val="24"/>
        </w:rPr>
        <w:t xml:space="preserve">önkormányzati rendelet </w:t>
      </w:r>
    </w:p>
    <w:p w14:paraId="3E4AC312" w14:textId="77777777" w:rsidR="008A62A3" w:rsidRPr="009C0A32" w:rsidRDefault="008A62A3" w:rsidP="008A62A3">
      <w:pPr>
        <w:jc w:val="center"/>
        <w:rPr>
          <w:b/>
          <w:szCs w:val="24"/>
        </w:rPr>
      </w:pPr>
      <w:r w:rsidRPr="009C0A32">
        <w:rPr>
          <w:b/>
          <w:szCs w:val="24"/>
        </w:rPr>
        <w:t>hatályon kívül helyezéséről</w:t>
      </w:r>
    </w:p>
    <w:p w14:paraId="552A70A4" w14:textId="77777777" w:rsidR="008A62A3" w:rsidRPr="009C0A32" w:rsidRDefault="008A62A3" w:rsidP="008A62A3">
      <w:pPr>
        <w:jc w:val="center"/>
        <w:rPr>
          <w:b/>
          <w:bCs/>
          <w:szCs w:val="24"/>
        </w:rPr>
      </w:pPr>
    </w:p>
    <w:p w14:paraId="58301B05" w14:textId="522D3D51" w:rsidR="008A62A3" w:rsidRPr="009C0A32" w:rsidRDefault="008A62A3" w:rsidP="009C0A32">
      <w:pPr>
        <w:jc w:val="both"/>
        <w:rPr>
          <w:szCs w:val="24"/>
        </w:rPr>
      </w:pPr>
      <w:r w:rsidRPr="009C0A32">
        <w:rPr>
          <w:szCs w:val="24"/>
        </w:rPr>
        <w:t>Az Országos Tűzvédelmi Szabályzatról szóló 54/2014. (XII.5.) BM rendelet 225.§ (1) bekezdése rögzíti, hogy a lábon álló növényzet, tarló, növénytermesztéssel összefüggésben és a belterületi ingatlanok használata során keletkezett hulladék szabadtéri égetése tilos.</w:t>
      </w:r>
      <w:r w:rsidRPr="009C0A32">
        <w:rPr>
          <w:sz w:val="28"/>
          <w:szCs w:val="22"/>
        </w:rPr>
        <w:t xml:space="preserve"> </w:t>
      </w:r>
      <w:r w:rsidRPr="009C0A32">
        <w:rPr>
          <w:szCs w:val="24"/>
        </w:rPr>
        <w:t xml:space="preserve">A 1995. évi LIII. törvény a továbbiakban nem ad felhatalmazást az önkormányzatoknak a helyi rendelettel történő szabályozásra. Ezen központi jogszabály rendelkezés értelmében, miután az avar és kerti hulladék égetését szabályozó helyi önkormányzati rendelet hatályát veszti, </w:t>
      </w:r>
      <w:r w:rsidR="00A96988">
        <w:rPr>
          <w:szCs w:val="24"/>
        </w:rPr>
        <w:t>Perenye</w:t>
      </w:r>
      <w:r w:rsidRPr="009C0A32">
        <w:rPr>
          <w:szCs w:val="24"/>
        </w:rPr>
        <w:t xml:space="preserve"> településen a központi jogszabály lesz érvényes, azaz </w:t>
      </w:r>
      <w:r w:rsidR="00A96988">
        <w:rPr>
          <w:szCs w:val="24"/>
        </w:rPr>
        <w:t>Perenyében</w:t>
      </w:r>
      <w:r w:rsidRPr="009C0A32">
        <w:rPr>
          <w:szCs w:val="24"/>
        </w:rPr>
        <w:t xml:space="preserve"> a lábon álló növényzet, tarló, növénytermesztéssel összefüggésben és a belterületi ingatlanok használata során keletkezett hulladék szabadtéri égetése tilos.</w:t>
      </w:r>
    </w:p>
    <w:p w14:paraId="05DC67D1" w14:textId="77777777" w:rsidR="009C0A32" w:rsidRPr="009C0A32" w:rsidRDefault="009C0A32" w:rsidP="008A62A3">
      <w:pPr>
        <w:jc w:val="both"/>
        <w:rPr>
          <w:szCs w:val="24"/>
        </w:rPr>
      </w:pPr>
    </w:p>
    <w:p w14:paraId="488967AE" w14:textId="4D30AD7B" w:rsidR="008A62A3" w:rsidRPr="009C0A32" w:rsidRDefault="008A62A3" w:rsidP="008A62A3">
      <w:pPr>
        <w:jc w:val="both"/>
        <w:rPr>
          <w:szCs w:val="24"/>
        </w:rPr>
      </w:pPr>
      <w:r w:rsidRPr="009C0A32">
        <w:rPr>
          <w:szCs w:val="24"/>
        </w:rPr>
        <w:t xml:space="preserve">A rendelet tervezett hatályba lépése: </w:t>
      </w:r>
      <w:r w:rsidR="009C0A32" w:rsidRPr="009C0A32">
        <w:rPr>
          <w:szCs w:val="24"/>
        </w:rPr>
        <w:t>2021. január 1.</w:t>
      </w:r>
    </w:p>
    <w:p w14:paraId="5A5B6862" w14:textId="77777777" w:rsidR="008A62A3" w:rsidRPr="009C0A32" w:rsidRDefault="008A62A3" w:rsidP="008A62A3">
      <w:pPr>
        <w:jc w:val="both"/>
        <w:rPr>
          <w:szCs w:val="24"/>
        </w:rPr>
      </w:pPr>
    </w:p>
    <w:p w14:paraId="7FC06033" w14:textId="4485013A" w:rsidR="008A62A3" w:rsidRPr="009C0A32" w:rsidRDefault="00A96988" w:rsidP="008A62A3">
      <w:pPr>
        <w:rPr>
          <w:szCs w:val="28"/>
        </w:rPr>
      </w:pPr>
      <w:r w:rsidRPr="00B04FCC">
        <w:rPr>
          <w:szCs w:val="24"/>
        </w:rPr>
        <w:t>Perenye</w:t>
      </w:r>
      <w:r w:rsidR="009C0A32" w:rsidRPr="00B04FCC">
        <w:rPr>
          <w:szCs w:val="24"/>
        </w:rPr>
        <w:t xml:space="preserve">, 2020. </w:t>
      </w:r>
      <w:r w:rsidR="006D57FD" w:rsidRPr="00B04FCC">
        <w:rPr>
          <w:szCs w:val="24"/>
        </w:rPr>
        <w:t>november</w:t>
      </w:r>
      <w:r w:rsidR="00B04FCC" w:rsidRPr="00B04FCC">
        <w:rPr>
          <w:szCs w:val="24"/>
        </w:rPr>
        <w:t xml:space="preserve"> 23.</w:t>
      </w:r>
    </w:p>
    <w:p w14:paraId="12377440" w14:textId="77777777" w:rsidR="008A62A3" w:rsidRPr="009C0A32" w:rsidRDefault="008A62A3" w:rsidP="008A62A3">
      <w:pPr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6"/>
        <w:gridCol w:w="4496"/>
      </w:tblGrid>
      <w:tr w:rsidR="008A62A3" w:rsidRPr="009C0A32" w14:paraId="5DA155DC" w14:textId="77777777" w:rsidTr="00A93BD2">
        <w:tc>
          <w:tcPr>
            <w:tcW w:w="5070" w:type="dxa"/>
          </w:tcPr>
          <w:p w14:paraId="74736821" w14:textId="38F88832" w:rsidR="008A62A3" w:rsidRPr="009C0A32" w:rsidRDefault="006D57FD" w:rsidP="006D57FD">
            <w:pPr>
              <w:tabs>
                <w:tab w:val="left" w:pos="4500"/>
                <w:tab w:val="center" w:pos="7080"/>
              </w:tabs>
              <w:rPr>
                <w:szCs w:val="24"/>
                <w:lang w:eastAsia="x-none"/>
              </w:rPr>
            </w:pPr>
            <w:r>
              <w:rPr>
                <w:szCs w:val="24"/>
                <w:lang w:eastAsia="x-none"/>
              </w:rPr>
              <w:t xml:space="preserve">                 </w:t>
            </w:r>
            <w:r w:rsidR="00A96988">
              <w:rPr>
                <w:szCs w:val="24"/>
                <w:lang w:eastAsia="x-none"/>
              </w:rPr>
              <w:t xml:space="preserve">     </w:t>
            </w:r>
            <w:r>
              <w:rPr>
                <w:szCs w:val="24"/>
                <w:lang w:eastAsia="x-none"/>
              </w:rPr>
              <w:t xml:space="preserve">   </w:t>
            </w:r>
            <w:r w:rsidR="00A96988">
              <w:rPr>
                <w:szCs w:val="24"/>
                <w:lang w:eastAsia="x-none"/>
              </w:rPr>
              <w:t>Imre Viktória</w:t>
            </w:r>
          </w:p>
          <w:p w14:paraId="0A6EB2A0" w14:textId="77777777" w:rsidR="008A62A3" w:rsidRPr="009C0A32" w:rsidRDefault="008A62A3" w:rsidP="00A93BD2">
            <w:pPr>
              <w:jc w:val="center"/>
              <w:rPr>
                <w:iCs/>
                <w:szCs w:val="28"/>
              </w:rPr>
            </w:pPr>
            <w:r w:rsidRPr="009C0A32">
              <w:rPr>
                <w:iCs/>
                <w:szCs w:val="28"/>
              </w:rPr>
              <w:t xml:space="preserve">polgármester </w:t>
            </w:r>
            <w:proofErr w:type="spellStart"/>
            <w:r w:rsidRPr="009C0A32">
              <w:rPr>
                <w:iCs/>
                <w:szCs w:val="28"/>
              </w:rPr>
              <w:t>sk</w:t>
            </w:r>
            <w:proofErr w:type="spellEnd"/>
            <w:r w:rsidRPr="009C0A32">
              <w:rPr>
                <w:iCs/>
                <w:szCs w:val="28"/>
              </w:rPr>
              <w:t>.</w:t>
            </w:r>
          </w:p>
        </w:tc>
        <w:tc>
          <w:tcPr>
            <w:tcW w:w="5068" w:type="dxa"/>
          </w:tcPr>
          <w:p w14:paraId="53C768AF" w14:textId="70041F7A" w:rsidR="008A62A3" w:rsidRPr="009C0A32" w:rsidRDefault="009C0A32" w:rsidP="00A93BD2">
            <w:pPr>
              <w:jc w:val="center"/>
              <w:rPr>
                <w:iCs/>
                <w:szCs w:val="28"/>
              </w:rPr>
            </w:pPr>
            <w:r w:rsidRPr="009C0A32">
              <w:rPr>
                <w:iCs/>
                <w:szCs w:val="28"/>
              </w:rPr>
              <w:t>Nemes Miklós</w:t>
            </w:r>
          </w:p>
          <w:p w14:paraId="2407E322" w14:textId="12927D32" w:rsidR="008A62A3" w:rsidRPr="009C0A32" w:rsidRDefault="009C0A32" w:rsidP="00A93BD2">
            <w:pPr>
              <w:jc w:val="center"/>
              <w:rPr>
                <w:iCs/>
                <w:szCs w:val="28"/>
              </w:rPr>
            </w:pPr>
            <w:r w:rsidRPr="009C0A32">
              <w:rPr>
                <w:iCs/>
                <w:szCs w:val="28"/>
              </w:rPr>
              <w:t xml:space="preserve">mb. </w:t>
            </w:r>
            <w:r w:rsidR="008A62A3" w:rsidRPr="009C0A32">
              <w:rPr>
                <w:iCs/>
                <w:szCs w:val="28"/>
              </w:rPr>
              <w:t xml:space="preserve">jegyző </w:t>
            </w:r>
            <w:proofErr w:type="spellStart"/>
            <w:r w:rsidR="008A62A3" w:rsidRPr="009C0A32">
              <w:rPr>
                <w:iCs/>
                <w:szCs w:val="28"/>
              </w:rPr>
              <w:t>sk</w:t>
            </w:r>
            <w:proofErr w:type="spellEnd"/>
            <w:r w:rsidR="008A62A3" w:rsidRPr="009C0A32">
              <w:rPr>
                <w:iCs/>
                <w:szCs w:val="28"/>
              </w:rPr>
              <w:t>.</w:t>
            </w:r>
          </w:p>
        </w:tc>
      </w:tr>
      <w:tr w:rsidR="006D57FD" w:rsidRPr="009C0A32" w14:paraId="1F727E30" w14:textId="77777777" w:rsidTr="00A93BD2">
        <w:tc>
          <w:tcPr>
            <w:tcW w:w="5070" w:type="dxa"/>
          </w:tcPr>
          <w:p w14:paraId="603D3C4D" w14:textId="77777777" w:rsidR="006D57FD" w:rsidRDefault="006D57FD" w:rsidP="006D57FD">
            <w:pPr>
              <w:tabs>
                <w:tab w:val="left" w:pos="4500"/>
                <w:tab w:val="center" w:pos="7080"/>
              </w:tabs>
              <w:rPr>
                <w:szCs w:val="24"/>
                <w:lang w:eastAsia="x-none"/>
              </w:rPr>
            </w:pPr>
          </w:p>
        </w:tc>
        <w:tc>
          <w:tcPr>
            <w:tcW w:w="5068" w:type="dxa"/>
          </w:tcPr>
          <w:p w14:paraId="283F4CD0" w14:textId="77777777" w:rsidR="006D57FD" w:rsidRPr="009C0A32" w:rsidRDefault="006D57FD" w:rsidP="00A93BD2">
            <w:pPr>
              <w:jc w:val="center"/>
              <w:rPr>
                <w:iCs/>
                <w:szCs w:val="28"/>
              </w:rPr>
            </w:pPr>
          </w:p>
        </w:tc>
      </w:tr>
    </w:tbl>
    <w:p w14:paraId="46B6B159" w14:textId="77777777" w:rsidR="00D141E2" w:rsidRPr="009C0A32" w:rsidRDefault="00D141E2">
      <w:pPr>
        <w:rPr>
          <w:sz w:val="28"/>
          <w:szCs w:val="22"/>
        </w:rPr>
      </w:pPr>
    </w:p>
    <w:sectPr w:rsidR="00D141E2" w:rsidRPr="009C0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A3"/>
    <w:rsid w:val="006D57FD"/>
    <w:rsid w:val="008A62A3"/>
    <w:rsid w:val="009C0A32"/>
    <w:rsid w:val="00A96988"/>
    <w:rsid w:val="00AA34BB"/>
    <w:rsid w:val="00B04FCC"/>
    <w:rsid w:val="00D141E2"/>
    <w:rsid w:val="00D5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330B"/>
  <w15:chartTrackingRefBased/>
  <w15:docId w15:val="{AB976EF7-CD51-4A94-A753-4F705C15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62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Nemes Miklós</cp:lastModifiedBy>
  <cp:revision>5</cp:revision>
  <cp:lastPrinted>2020-12-05T11:28:00Z</cp:lastPrinted>
  <dcterms:created xsi:type="dcterms:W3CDTF">2020-11-13T07:05:00Z</dcterms:created>
  <dcterms:modified xsi:type="dcterms:W3CDTF">2020-12-05T11:28:00Z</dcterms:modified>
</cp:coreProperties>
</file>