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62" w:rsidRPr="00023D52" w:rsidRDefault="00855C62" w:rsidP="00855C62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7. sz. melléklet</w:t>
      </w:r>
    </w:p>
    <w:p w:rsidR="00855C62" w:rsidRPr="00023D52" w:rsidRDefault="00855C62" w:rsidP="00855C62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855C62" w:rsidRPr="00023D52" w:rsidRDefault="00855C62" w:rsidP="00855C62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855C62" w:rsidRPr="00023D52" w:rsidRDefault="00855C62" w:rsidP="00855C62">
      <w:pPr>
        <w:rPr>
          <w:rFonts w:ascii="Times New Roman" w:hAnsi="Times New Roman"/>
          <w:b/>
          <w:sz w:val="24"/>
        </w:rPr>
      </w:pPr>
    </w:p>
    <w:p w:rsidR="00855C62" w:rsidRPr="00023D52" w:rsidRDefault="00855C62" w:rsidP="00855C62">
      <w:pPr>
        <w:rPr>
          <w:rFonts w:ascii="Times New Roman" w:hAnsi="Times New Roman"/>
          <w:b/>
          <w:sz w:val="24"/>
        </w:rPr>
      </w:pPr>
    </w:p>
    <w:p w:rsidR="00855C62" w:rsidRPr="00023D52" w:rsidRDefault="00855C62" w:rsidP="00855C62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Területigényes közmű létesítmények számára kijelölt ter</w:t>
      </w:r>
      <w:r w:rsidRPr="00023D52">
        <w:rPr>
          <w:rFonts w:ascii="Times New Roman" w:hAnsi="Times New Roman"/>
          <w:b/>
          <w:bCs/>
          <w:sz w:val="24"/>
        </w:rPr>
        <w:t>ü</w:t>
      </w:r>
      <w:r w:rsidRPr="00023D52">
        <w:rPr>
          <w:rFonts w:ascii="Times New Roman" w:hAnsi="Times New Roman"/>
          <w:b/>
          <w:bCs/>
          <w:sz w:val="24"/>
        </w:rPr>
        <w:t>letek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840"/>
      </w:tblGrid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  <w:vAlign w:val="center"/>
          </w:tcPr>
          <w:p w:rsidR="00855C62" w:rsidRPr="00023D52" w:rsidRDefault="00855C62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Közműlétesítmény</w:t>
            </w:r>
          </w:p>
          <w:p w:rsidR="00855C62" w:rsidRPr="00023D52" w:rsidRDefault="00855C62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megn</w:t>
            </w:r>
            <w:r w:rsidRPr="00023D52">
              <w:rPr>
                <w:rFonts w:ascii="Times New Roman" w:hAnsi="Times New Roman"/>
                <w:b/>
                <w:sz w:val="24"/>
              </w:rPr>
              <w:t>e</w:t>
            </w:r>
            <w:r w:rsidRPr="00023D52">
              <w:rPr>
                <w:rFonts w:ascii="Times New Roman" w:hAnsi="Times New Roman"/>
                <w:b/>
                <w:sz w:val="24"/>
              </w:rPr>
              <w:t>vezése</w:t>
            </w:r>
          </w:p>
        </w:tc>
        <w:tc>
          <w:tcPr>
            <w:tcW w:w="6840" w:type="dxa"/>
            <w:vAlign w:val="center"/>
          </w:tcPr>
          <w:p w:rsidR="00855C62" w:rsidRPr="00023D52" w:rsidRDefault="00855C62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Megjegyzések, előírások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shd w:val="clear" w:color="auto" w:fill="C0C0C0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Vízellátás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Vízmű területek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védőterületen belül mindennemű tevékenység, beavatkozás – a mezőgazdasági művelés kivételével – csak az ágazati szakhatóság hozzájárulásával v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>gezhető.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Cs/>
                <w:sz w:val="24"/>
              </w:rPr>
              <w:t>Ivóvízellátó gerincv</w:t>
            </w:r>
            <w:r w:rsidRPr="00023D52">
              <w:rPr>
                <w:rFonts w:ascii="Times New Roman" w:hAnsi="Times New Roman"/>
                <w:bCs/>
                <w:sz w:val="24"/>
              </w:rPr>
              <w:t>e</w:t>
            </w:r>
            <w:r w:rsidRPr="00023D52">
              <w:rPr>
                <w:rFonts w:ascii="Times New Roman" w:hAnsi="Times New Roman"/>
                <w:bCs/>
                <w:sz w:val="24"/>
              </w:rPr>
              <w:t>zetékek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Védőtávolság az adott vezeték-keresztmetszet me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 xml:space="preserve">lett: </w:t>
            </w:r>
          </w:p>
          <w:p w:rsidR="00855C62" w:rsidRPr="00023D52" w:rsidRDefault="00855C62" w:rsidP="00855C6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300 mm"/>
              </w:smartTagPr>
              <w:r w:rsidRPr="00023D52">
                <w:rPr>
                  <w:rFonts w:ascii="Times New Roman" w:hAnsi="Times New Roman"/>
                  <w:sz w:val="24"/>
                </w:rPr>
                <w:t>300 mm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 átmérőig 3-</w:t>
            </w:r>
            <w:smartTag w:uri="urn:schemas-microsoft-com:office:smarttags" w:element="metricconverter">
              <w:smartTagPr>
                <w:attr w:name="ProductID" w:val="3 m"/>
              </w:smartTagPr>
              <w:r w:rsidRPr="00023D52">
                <w:rPr>
                  <w:rFonts w:ascii="Times New Roman" w:hAnsi="Times New Roman"/>
                  <w:sz w:val="24"/>
                </w:rPr>
                <w:t>3 m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, </w:t>
            </w:r>
          </w:p>
          <w:p w:rsidR="00855C62" w:rsidRPr="00023D52" w:rsidRDefault="00855C62" w:rsidP="00855C6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800 mm-ig 5-</w:t>
            </w:r>
            <w:smartTag w:uri="urn:schemas-microsoft-com:office:smarttags" w:element="metricconverter">
              <w:smartTagPr>
                <w:attr w:name="ProductID" w:val="5 m"/>
              </w:smartTagPr>
              <w:r w:rsidRPr="00023D52">
                <w:rPr>
                  <w:rFonts w:ascii="Times New Roman" w:hAnsi="Times New Roman"/>
                  <w:sz w:val="24"/>
                </w:rPr>
                <w:t>5 m</w:t>
              </w:r>
            </w:smartTag>
            <w:r w:rsidRPr="00023D52">
              <w:rPr>
                <w:rFonts w:ascii="Times New Roman" w:hAnsi="Times New Roman"/>
                <w:sz w:val="24"/>
              </w:rPr>
              <w:t>.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védőövezetekre vonatkozó általános előírások az alá</w:t>
            </w:r>
            <w:r w:rsidRPr="00023D52">
              <w:rPr>
                <w:rFonts w:ascii="Times New Roman" w:hAnsi="Times New Roman"/>
                <w:sz w:val="24"/>
              </w:rPr>
              <w:t>b</w:t>
            </w:r>
            <w:r w:rsidRPr="00023D52">
              <w:rPr>
                <w:rFonts w:ascii="Times New Roman" w:hAnsi="Times New Roman"/>
                <w:sz w:val="24"/>
              </w:rPr>
              <w:t>biak: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Az ivóvízellátást biztosító gerincvezeték-hálózat és építmények védőtávolságán belül épület, építmény elhelyezése nem engedélyezh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 xml:space="preserve">tő. </w:t>
            </w:r>
          </w:p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védőterületen belül mindennemű tevékenység, beavatkozás – a mezőgazdasági művelés kivételével – csak az ágazati szakhatóság hozzájárulásával v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 xml:space="preserve">gezhető. 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shd w:val="clear" w:color="auto" w:fill="C0C0C0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Gázüzemi létesítmények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Gázfogadó állomás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A védőtávolság </w:t>
            </w:r>
            <w:r w:rsidRPr="00023D52">
              <w:rPr>
                <w:rFonts w:ascii="Times New Roman" w:hAnsi="Times New Roman"/>
                <w:i/>
                <w:sz w:val="24"/>
              </w:rPr>
              <w:t>középnyomású berendezéseknél</w:t>
            </w:r>
            <w:r w:rsidRPr="00023D52">
              <w:rPr>
                <w:rFonts w:ascii="Times New Roman" w:hAnsi="Times New Roman"/>
                <w:sz w:val="24"/>
              </w:rPr>
              <w:t xml:space="preserve"> közutak útpályájának szélétől és épületektől általában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023D52">
                <w:rPr>
                  <w:rFonts w:ascii="Times New Roman" w:hAnsi="Times New Roman"/>
                  <w:sz w:val="24"/>
                </w:rPr>
                <w:t>5,0 m</w:t>
              </w:r>
            </w:smartTag>
            <w:r w:rsidRPr="00023D52">
              <w:rPr>
                <w:rFonts w:ascii="Times New Roman" w:hAnsi="Times New Roman"/>
                <w:sz w:val="24"/>
              </w:rPr>
              <w:t>. A gázátadó állomások bizto</w:t>
            </w:r>
            <w:r w:rsidRPr="00023D52">
              <w:rPr>
                <w:rFonts w:ascii="Times New Roman" w:hAnsi="Times New Roman"/>
                <w:sz w:val="24"/>
              </w:rPr>
              <w:t>n</w:t>
            </w:r>
            <w:r w:rsidRPr="00023D52">
              <w:rPr>
                <w:rFonts w:ascii="Times New Roman" w:hAnsi="Times New Roman"/>
                <w:sz w:val="24"/>
              </w:rPr>
              <w:t>sági övezete a létesítmény kerítésétől, ill. a kisajátított terület szél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 xml:space="preserve">től vízszintesen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023D52">
                <w:rPr>
                  <w:rFonts w:ascii="Times New Roman" w:hAnsi="Times New Roman"/>
                  <w:sz w:val="24"/>
                </w:rPr>
                <w:t>15 m</w:t>
              </w:r>
            </w:smartTag>
            <w:r w:rsidRPr="00023D52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shd w:val="clear" w:color="auto" w:fill="B3B3B3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Elektromos energia ellátás létesí</w:t>
            </w:r>
            <w:r w:rsidRPr="00023D52">
              <w:rPr>
                <w:rFonts w:ascii="Times New Roman" w:hAnsi="Times New Roman"/>
                <w:b/>
                <w:sz w:val="24"/>
              </w:rPr>
              <w:t>t</w:t>
            </w:r>
            <w:r w:rsidRPr="00023D52">
              <w:rPr>
                <w:rFonts w:ascii="Times New Roman" w:hAnsi="Times New Roman"/>
                <w:b/>
                <w:sz w:val="24"/>
              </w:rPr>
              <w:t>ményei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120 kV-os szabadvez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ték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biztonsági övezet 13-</w:t>
            </w:r>
            <w:smartTag w:uri="urn:schemas-microsoft-com:office:smarttags" w:element="metricconverter">
              <w:smartTagPr>
                <w:attr w:name="ProductID" w:val="13 m"/>
              </w:smartTagPr>
              <w:r w:rsidRPr="00023D52">
                <w:rPr>
                  <w:rFonts w:ascii="Times New Roman" w:hAnsi="Times New Roman"/>
                  <w:sz w:val="24"/>
                </w:rPr>
                <w:t>13 m</w:t>
              </w:r>
            </w:smartTag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Kisfeszültségű föld feletti vez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ték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biztonsági övezet 1,0-</w:t>
            </w:r>
            <w:smartTag w:uri="urn:schemas-microsoft-com:office:smarttags" w:element="metricconverter">
              <w:smartTagPr>
                <w:attr w:name="ProductID" w:val="1,0 m"/>
              </w:smartTagPr>
              <w:r w:rsidRPr="00023D52">
                <w:rPr>
                  <w:rFonts w:ascii="Times New Roman" w:hAnsi="Times New Roman"/>
                  <w:sz w:val="24"/>
                </w:rPr>
                <w:t>1,0 m</w:t>
              </w:r>
            </w:smartTag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Földben elhelyezett villamos-kábel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A biztonsági övezete mindkét oldalon 35 kV-ig, </w:t>
            </w:r>
            <w:smartTag w:uri="urn:schemas-microsoft-com:office:smarttags" w:element="metricconverter">
              <w:smartTagPr>
                <w:attr w:name="ProductID" w:val="1,0 m"/>
              </w:smartTagPr>
              <w:r w:rsidRPr="00023D52">
                <w:rPr>
                  <w:rFonts w:ascii="Times New Roman" w:hAnsi="Times New Roman"/>
                  <w:sz w:val="24"/>
                </w:rPr>
                <w:t>1,0 m</w:t>
              </w:r>
            </w:smartTag>
            <w:r w:rsidRPr="00023D52">
              <w:rPr>
                <w:rFonts w:ascii="Times New Roman" w:hAnsi="Times New Roman"/>
                <w:sz w:val="24"/>
              </w:rPr>
              <w:t>, 35 kV-120 kV k</w:t>
            </w:r>
            <w:r w:rsidRPr="00023D52">
              <w:rPr>
                <w:rFonts w:ascii="Times New Roman" w:hAnsi="Times New Roman"/>
                <w:sz w:val="24"/>
              </w:rPr>
              <w:t>ö</w:t>
            </w:r>
            <w:r w:rsidRPr="00023D52">
              <w:rPr>
                <w:rFonts w:ascii="Times New Roman" w:hAnsi="Times New Roman"/>
                <w:sz w:val="24"/>
              </w:rPr>
              <w:t xml:space="preserve">zött </w:t>
            </w:r>
            <w:smartTag w:uri="urn:schemas-microsoft-com:office:smarttags" w:element="metricconverter">
              <w:smartTagPr>
                <w:attr w:name="ProductID" w:val="1,5 m"/>
              </w:smartTagPr>
              <w:r w:rsidRPr="00023D52">
                <w:rPr>
                  <w:rFonts w:ascii="Times New Roman" w:hAnsi="Times New Roman"/>
                  <w:sz w:val="24"/>
                </w:rPr>
                <w:t>1,5 m</w:t>
              </w:r>
            </w:smartTag>
            <w:r w:rsidRPr="00023D52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Szabadtéri villamos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alállomások</w:t>
            </w:r>
            <w:proofErr w:type="spellEnd"/>
          </w:p>
        </w:tc>
        <w:tc>
          <w:tcPr>
            <w:tcW w:w="684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biztonsági övezet 120-400 kV-ig a létesítmény kerítésétől, ill. a k</w:t>
            </w:r>
            <w:r w:rsidRPr="00023D52">
              <w:rPr>
                <w:rFonts w:ascii="Times New Roman" w:hAnsi="Times New Roman"/>
                <w:sz w:val="24"/>
              </w:rPr>
              <w:t>i</w:t>
            </w:r>
            <w:r w:rsidRPr="00023D52">
              <w:rPr>
                <w:rFonts w:ascii="Times New Roman" w:hAnsi="Times New Roman"/>
                <w:sz w:val="24"/>
              </w:rPr>
              <w:t xml:space="preserve">sajátított terület szélétől vízszintesen mért 10 m-es sáv. 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shd w:val="clear" w:color="auto" w:fill="C0C0C0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Közlekedési területek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bookmarkStart w:id="0" w:name="_Toc109715927"/>
            <w:bookmarkStart w:id="1" w:name="_Toc109813596"/>
            <w:bookmarkStart w:id="2" w:name="_Toc110413718"/>
            <w:r w:rsidRPr="00023D52">
              <w:rPr>
                <w:rFonts w:ascii="Times New Roman" w:hAnsi="Times New Roman"/>
                <w:sz w:val="24"/>
              </w:rPr>
              <w:t>Közutak védőtávolsága</w:t>
            </w:r>
            <w:bookmarkEnd w:id="0"/>
            <w:bookmarkEnd w:id="1"/>
            <w:bookmarkEnd w:id="2"/>
          </w:p>
        </w:tc>
        <w:tc>
          <w:tcPr>
            <w:tcW w:w="684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közúti közlekedésről szóló 1988. évi I. törvény 42./a § (1) pontja és az OTÉK vonatkozó meghatározása értelmében a közút kezelőjének hozzájárulása szüks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>ges külterületen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közút tengelyétől számított 50 méteren, autópálya, autóút és főú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>vonal esetén 100 méteren belül építmény elhelyezéséhez, kő, kavics, agyag, homok és egyéb ásv</w:t>
            </w:r>
            <w:r w:rsidRPr="00023D52">
              <w:rPr>
                <w:rFonts w:ascii="Times New Roman" w:hAnsi="Times New Roman"/>
                <w:sz w:val="24"/>
              </w:rPr>
              <w:t>á</w:t>
            </w:r>
            <w:r w:rsidRPr="00023D52">
              <w:rPr>
                <w:rFonts w:ascii="Times New Roman" w:hAnsi="Times New Roman"/>
                <w:sz w:val="24"/>
              </w:rPr>
              <w:t>nyi nyersanyag kitermeléséhez,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a közút területének határától számított </w:t>
            </w:r>
            <w:smartTag w:uri="urn:schemas-microsoft-com:office:smarttags" w:element="metricconverter">
              <w:smartTagPr>
                <w:attr w:name="ProductID" w:val="10 m￩ter"/>
              </w:smartTagPr>
              <w:r w:rsidRPr="00023D52">
                <w:rPr>
                  <w:rFonts w:ascii="Times New Roman" w:hAnsi="Times New Roman"/>
                  <w:sz w:val="24"/>
                </w:rPr>
                <w:t>10 méter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 távolságon belül fa ültetéséhez vagy kiv</w:t>
            </w:r>
            <w:r w:rsidRPr="00023D52">
              <w:rPr>
                <w:rFonts w:ascii="Times New Roman" w:hAnsi="Times New Roman"/>
                <w:sz w:val="24"/>
              </w:rPr>
              <w:t>á</w:t>
            </w:r>
            <w:r w:rsidRPr="00023D52">
              <w:rPr>
                <w:rFonts w:ascii="Times New Roman" w:hAnsi="Times New Roman"/>
                <w:sz w:val="24"/>
              </w:rPr>
              <w:t>gásához.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bookmarkStart w:id="3" w:name="_Toc109715928"/>
            <w:bookmarkStart w:id="4" w:name="_Toc109813597"/>
            <w:bookmarkStart w:id="5" w:name="_Toc110413719"/>
            <w:r w:rsidRPr="00023D52">
              <w:rPr>
                <w:rFonts w:ascii="Times New Roman" w:hAnsi="Times New Roman"/>
                <w:sz w:val="24"/>
              </w:rPr>
              <w:t>Vasút védőtávolsága</w:t>
            </w:r>
            <w:bookmarkEnd w:id="3"/>
            <w:bookmarkEnd w:id="4"/>
            <w:bookmarkEnd w:id="5"/>
          </w:p>
        </w:tc>
        <w:tc>
          <w:tcPr>
            <w:tcW w:w="684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Az országos </w:t>
            </w:r>
            <w:r w:rsidRPr="00023D52">
              <w:rPr>
                <w:rFonts w:ascii="Times New Roman" w:hAnsi="Times New Roman"/>
                <w:i/>
                <w:sz w:val="24"/>
              </w:rPr>
              <w:t>közforgalmú vasút</w:t>
            </w:r>
            <w:r w:rsidRPr="00023D52">
              <w:rPr>
                <w:rFonts w:ascii="Times New Roman" w:hAnsi="Times New Roman"/>
                <w:sz w:val="24"/>
              </w:rPr>
              <w:t xml:space="preserve"> szélső vágányának tengelyétől mért 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023D52">
                <w:rPr>
                  <w:rFonts w:ascii="Times New Roman" w:hAnsi="Times New Roman"/>
                  <w:sz w:val="24"/>
                </w:rPr>
                <w:t>50 m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 széles védőtávolságon belül, és a környezeti hatásvizsgála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 xml:space="preserve">hoz kötött vasúti létesítmények esetében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023D52">
                <w:rPr>
                  <w:rFonts w:ascii="Times New Roman" w:hAnsi="Times New Roman"/>
                  <w:sz w:val="24"/>
                </w:rPr>
                <w:t>100 m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 távolságon belül építményt elhelyezni csak a MÁV Rt. és a közlekedési hatóság eng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 xml:space="preserve">délyével az OTÉK 36. § (7)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bek-ben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, </w:t>
            </w:r>
            <w:r w:rsidRPr="00023D52">
              <w:rPr>
                <w:rFonts w:ascii="Times New Roman" w:hAnsi="Times New Roman"/>
                <w:sz w:val="24"/>
              </w:rPr>
              <w:lastRenderedPageBreak/>
              <w:t>valamint a vasútról szóló 1993. évi XCV. tö</w:t>
            </w:r>
            <w:r w:rsidRPr="00023D52">
              <w:rPr>
                <w:rFonts w:ascii="Times New Roman" w:hAnsi="Times New Roman"/>
                <w:sz w:val="24"/>
              </w:rPr>
              <w:t>r</w:t>
            </w:r>
            <w:r w:rsidRPr="00023D52">
              <w:rPr>
                <w:rFonts w:ascii="Times New Roman" w:hAnsi="Times New Roman"/>
                <w:sz w:val="24"/>
              </w:rPr>
              <w:t>vény 10. § előírásainak figyelembevételével lehet.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shd w:val="clear" w:color="auto" w:fill="C0C0C0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lastRenderedPageBreak/>
              <w:t>Felszíni vizek védelme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Felszíni vizek parti sávja 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(21/2006. (I. 31.) ko</w:t>
            </w:r>
            <w:r w:rsidRPr="00023D52">
              <w:rPr>
                <w:rFonts w:ascii="Times New Roman" w:hAnsi="Times New Roman"/>
                <w:sz w:val="24"/>
              </w:rPr>
              <w:t>r</w:t>
            </w:r>
            <w:r w:rsidRPr="00023D52">
              <w:rPr>
                <w:rFonts w:ascii="Times New Roman" w:hAnsi="Times New Roman"/>
                <w:sz w:val="24"/>
              </w:rPr>
              <w:t>mányrendelet)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i/>
                <w:sz w:val="24"/>
              </w:rPr>
              <w:t>Külterületen</w:t>
            </w:r>
            <w:r w:rsidRPr="00023D52">
              <w:rPr>
                <w:rFonts w:ascii="Times New Roman" w:hAnsi="Times New Roman"/>
                <w:sz w:val="24"/>
              </w:rPr>
              <w:t xml:space="preserve"> a parti sávban általában csak gyepgazdálkodás folyta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>ható. Tilos az olyan növényzet (így például fák) ültetése, továbbá az olyan tevéken</w:t>
            </w:r>
            <w:r w:rsidRPr="00023D52">
              <w:rPr>
                <w:rFonts w:ascii="Times New Roman" w:hAnsi="Times New Roman"/>
                <w:sz w:val="24"/>
              </w:rPr>
              <w:t>y</w:t>
            </w:r>
            <w:r w:rsidRPr="00023D52">
              <w:rPr>
                <w:rFonts w:ascii="Times New Roman" w:hAnsi="Times New Roman"/>
                <w:sz w:val="24"/>
              </w:rPr>
              <w:t>ség, amely a szakfeladatok ellátását akadályozza.  Ha a parti sáv rendeltetését és ennek megfelelő használatát, szükség sz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rinti igénybevételét nem akadályozza, illetőleg a m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der állapotát nem veszélyezteti, az arra hatáskörrel rendelkező hatóság - a vízügyi hat</w:t>
            </w:r>
            <w:r w:rsidRPr="00023D52">
              <w:rPr>
                <w:rFonts w:ascii="Times New Roman" w:hAnsi="Times New Roman"/>
                <w:sz w:val="24"/>
              </w:rPr>
              <w:t>ó</w:t>
            </w:r>
            <w:r w:rsidRPr="00023D52">
              <w:rPr>
                <w:rFonts w:ascii="Times New Roman" w:hAnsi="Times New Roman"/>
                <w:sz w:val="24"/>
              </w:rPr>
              <w:t>ság szakhatósági hozzájárulásával - a parti sávban szántó vagy egyéb művel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 xml:space="preserve">si ágnak megfelelő hasznosítást is engedélyezhet. 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parti sávban épületet, építményt csak kivételesen - ha azt a term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>szet védelméről szóló 1996. évi LIII. törvény, különösen a természeti területekre, illetve a védett természeti területekre vonatkozó rende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kezései lehetővé teszik, továbbá az Országos Településrendezési és Építésügyi Követelményekről szóló külön jogszabály szerint megh</w:t>
            </w:r>
            <w:r w:rsidRPr="00023D52">
              <w:rPr>
                <w:rFonts w:ascii="Times New Roman" w:hAnsi="Times New Roman"/>
                <w:sz w:val="24"/>
              </w:rPr>
              <w:t>a</w:t>
            </w:r>
            <w:r w:rsidRPr="00023D52">
              <w:rPr>
                <w:rFonts w:ascii="Times New Roman" w:hAnsi="Times New Roman"/>
                <w:sz w:val="24"/>
              </w:rPr>
              <w:t>tározott körben, az arra hatáskörrel rendelkező hatóság, valamint az illetékes vízügyi- és természetvédelmi hatóság szakhatósági hozzájárulásával - l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 xml:space="preserve">het elhelyezni. 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A mederfenntartási munkák folytatásához </w:t>
            </w:r>
            <w:r w:rsidRPr="00023D52">
              <w:rPr>
                <w:rFonts w:ascii="Times New Roman" w:hAnsi="Times New Roman"/>
                <w:i/>
                <w:sz w:val="24"/>
              </w:rPr>
              <w:t>belterületen</w:t>
            </w:r>
            <w:r w:rsidRPr="00023D52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partéltől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számított </w:t>
            </w:r>
            <w:smartTag w:uri="urn:schemas-microsoft-com:office:smarttags" w:element="metricconverter">
              <w:smartTagPr>
                <w:attr w:name="ProductID" w:val="6,0 m"/>
              </w:smartTagPr>
              <w:r w:rsidRPr="00023D52">
                <w:rPr>
                  <w:rFonts w:ascii="Times New Roman" w:hAnsi="Times New Roman"/>
                  <w:sz w:val="24"/>
                </w:rPr>
                <w:t>6,0 m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 széles felvonulási terület biztosítása szükséges a munka- és szállítóg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 xml:space="preserve">pek szabad közlekedési útvonala számára. Ahol a birtokhatár a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partél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 xml:space="preserve"> közelében van, csak mobil kerítés építhető, amely szükség esetén ár- és belvízvédekezéskor elbontható. A fen</w:t>
            </w:r>
            <w:r w:rsidRPr="00023D52">
              <w:rPr>
                <w:rFonts w:ascii="Times New Roman" w:hAnsi="Times New Roman"/>
                <w:sz w:val="24"/>
              </w:rPr>
              <w:t>n</w:t>
            </w:r>
            <w:r w:rsidRPr="00023D52">
              <w:rPr>
                <w:rFonts w:ascii="Times New Roman" w:hAnsi="Times New Roman"/>
                <w:sz w:val="24"/>
              </w:rPr>
              <w:t>tartási területre semmiféle építési engedély nem adható ki. A parti birtokosok sem évelő, sem évszakos növényeket nem telepíthetnek a felvonulási területre, még időszakosan sem foglalhatják el a vízfolyások medrét, rézs</w:t>
            </w:r>
            <w:r w:rsidRPr="00023D52">
              <w:rPr>
                <w:rFonts w:ascii="Times New Roman" w:hAnsi="Times New Roman"/>
                <w:sz w:val="24"/>
              </w:rPr>
              <w:t>ű</w:t>
            </w:r>
            <w:r w:rsidRPr="00023D52">
              <w:rPr>
                <w:rFonts w:ascii="Times New Roman" w:hAnsi="Times New Roman"/>
                <w:sz w:val="24"/>
              </w:rPr>
              <w:t>jét, a földműveket (töltéseket).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Vízfolyások védősávja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védőtávolságon belül új gazdasági építmény és lakóépület nem építhető, meglévő gazdasági épület nem bővíthető. Lakóépületek bővítése csak a természetvédelmi, környezetvédelmi és vízügyi hatóságok együttes hozzájárul</w:t>
            </w:r>
            <w:r w:rsidRPr="00023D52">
              <w:rPr>
                <w:rFonts w:ascii="Times New Roman" w:hAnsi="Times New Roman"/>
                <w:sz w:val="24"/>
              </w:rPr>
              <w:t>á</w:t>
            </w:r>
            <w:r w:rsidRPr="00023D52">
              <w:rPr>
                <w:rFonts w:ascii="Times New Roman" w:hAnsi="Times New Roman"/>
                <w:sz w:val="24"/>
              </w:rPr>
              <w:t>sával lehetséges.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Bármely egyéb beavatkozás és tevékenység a fenti védősávokban csak a természet- és környezetvédelmi és vízügyi szakhatóság és a vízfolyás tulajdonosának és kezelőjének hozzájárulásával enged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>lyezhető.</w:t>
            </w:r>
          </w:p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Külterületen a védősávban kizárólag extenzív jellegű környezetkímélő mező- és erdőgazdálkodás folyta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>ható.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1000 méteres védősáv</w:t>
            </w:r>
          </w:p>
        </w:tc>
        <w:tc>
          <w:tcPr>
            <w:tcW w:w="684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Tilos a védőtávolságon belül - a vízkárelhárításhoz szükséges vegyi anyagok kiv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>telével - a külön jogszabályban meghatározott, a vizekre és a vízben élő szervezetre veszélyes vegyi anyagok kijuttatása, elh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lyezése és olyan létesítmény telepítése melynek üzemeltetése ilyen anyagok természetbe kijutásának kockázat</w:t>
            </w:r>
            <w:r w:rsidRPr="00023D52">
              <w:rPr>
                <w:rFonts w:ascii="Times New Roman" w:hAnsi="Times New Roman"/>
                <w:sz w:val="24"/>
              </w:rPr>
              <w:t>á</w:t>
            </w:r>
            <w:r w:rsidRPr="00023D52">
              <w:rPr>
                <w:rFonts w:ascii="Times New Roman" w:hAnsi="Times New Roman"/>
                <w:sz w:val="24"/>
              </w:rPr>
              <w:t>val jár.</w:t>
            </w:r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shd w:val="clear" w:color="auto" w:fill="C0C0C0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b/>
                <w:sz w:val="24"/>
              </w:rPr>
            </w:pPr>
            <w:bookmarkStart w:id="6" w:name="_Toc109715944"/>
            <w:bookmarkStart w:id="7" w:name="_Toc109813619"/>
            <w:bookmarkStart w:id="8" w:name="_Toc110413740"/>
            <w:r w:rsidRPr="00023D52">
              <w:rPr>
                <w:rFonts w:ascii="Times New Roman" w:hAnsi="Times New Roman"/>
                <w:b/>
                <w:sz w:val="24"/>
              </w:rPr>
              <w:t>Egyéb védendő, és védőterületek</w:t>
            </w:r>
            <w:bookmarkEnd w:id="6"/>
            <w:bookmarkEnd w:id="7"/>
            <w:bookmarkEnd w:id="8"/>
          </w:p>
        </w:tc>
      </w:tr>
      <w:tr w:rsidR="00855C62" w:rsidRPr="00023D52" w:rsidTr="00EE54E5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55C62" w:rsidRPr="00023D52" w:rsidRDefault="00855C62" w:rsidP="00EE54E5">
            <w:pPr>
              <w:rPr>
                <w:rFonts w:ascii="Times New Roman" w:hAnsi="Times New Roman"/>
                <w:sz w:val="24"/>
              </w:rPr>
            </w:pPr>
            <w:bookmarkStart w:id="9" w:name="_Toc109813620"/>
            <w:bookmarkStart w:id="10" w:name="_Toc110413741"/>
            <w:r w:rsidRPr="00023D52">
              <w:rPr>
                <w:rFonts w:ascii="Times New Roman" w:hAnsi="Times New Roman"/>
                <w:sz w:val="24"/>
              </w:rPr>
              <w:t>Temetők védőövezetei</w:t>
            </w:r>
            <w:bookmarkEnd w:id="9"/>
            <w:bookmarkEnd w:id="10"/>
          </w:p>
        </w:tc>
        <w:tc>
          <w:tcPr>
            <w:tcW w:w="6840" w:type="dxa"/>
          </w:tcPr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A temető telkének határától mért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023D52">
                <w:rPr>
                  <w:rFonts w:ascii="Times New Roman" w:hAnsi="Times New Roman"/>
                  <w:sz w:val="24"/>
                </w:rPr>
                <w:t>25 m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 széles védőövezeten belül (külső védőöv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 xml:space="preserve">zet) </w:t>
            </w:r>
          </w:p>
          <w:p w:rsidR="00855C62" w:rsidRPr="00023D52" w:rsidRDefault="00855C62" w:rsidP="00855C6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új lakó és üdül</w:t>
            </w:r>
            <w:r w:rsidRPr="00023D52">
              <w:rPr>
                <w:rFonts w:ascii="Times New Roman" w:hAnsi="Times New Roman"/>
                <w:sz w:val="24"/>
              </w:rPr>
              <w:t>ő</w:t>
            </w:r>
            <w:r w:rsidRPr="00023D52">
              <w:rPr>
                <w:rFonts w:ascii="Times New Roman" w:hAnsi="Times New Roman"/>
                <w:sz w:val="24"/>
              </w:rPr>
              <w:t>épület,</w:t>
            </w:r>
          </w:p>
          <w:p w:rsidR="00855C62" w:rsidRPr="00023D52" w:rsidRDefault="00855C62" w:rsidP="00855C62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a tevékenységükből, szállítási forgalmukból adódóan zajokozás kockázatával járó létesítmények, kivéve a temető működésével összefüggő kiskereskedelmi létesítmény (pld. virágüzlet) nem helye</w:t>
            </w:r>
            <w:r w:rsidRPr="00023D52">
              <w:rPr>
                <w:rFonts w:ascii="Times New Roman" w:hAnsi="Times New Roman"/>
                <w:sz w:val="24"/>
              </w:rPr>
              <w:t>z</w:t>
            </w:r>
            <w:r w:rsidRPr="00023D52">
              <w:rPr>
                <w:rFonts w:ascii="Times New Roman" w:hAnsi="Times New Roman"/>
                <w:sz w:val="24"/>
              </w:rPr>
              <w:t>hető el.</w:t>
            </w:r>
          </w:p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855C62" w:rsidRPr="00023D52" w:rsidRDefault="00855C62" w:rsidP="00EE54E5">
            <w:pPr>
              <w:jc w:val="lef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A temető telkének határától mért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023D52">
                <w:rPr>
                  <w:rFonts w:ascii="Times New Roman" w:hAnsi="Times New Roman"/>
                  <w:sz w:val="24"/>
                </w:rPr>
                <w:t>100 m</w:t>
              </w:r>
            </w:smartTag>
            <w:r w:rsidRPr="00023D52">
              <w:rPr>
                <w:rFonts w:ascii="Times New Roman" w:hAnsi="Times New Roman"/>
                <w:sz w:val="24"/>
              </w:rPr>
              <w:t xml:space="preserve"> széles védőövezeten (korl</w:t>
            </w:r>
            <w:r w:rsidRPr="00023D52">
              <w:rPr>
                <w:rFonts w:ascii="Times New Roman" w:hAnsi="Times New Roman"/>
                <w:sz w:val="24"/>
              </w:rPr>
              <w:t>á</w:t>
            </w:r>
            <w:r w:rsidRPr="00023D52">
              <w:rPr>
                <w:rFonts w:ascii="Times New Roman" w:hAnsi="Times New Roman"/>
                <w:sz w:val="24"/>
              </w:rPr>
              <w:t>tozó védőövezet) belül, zajos és kegyeletsértő tevékenység nem v</w:t>
            </w:r>
            <w:r w:rsidRPr="00023D52">
              <w:rPr>
                <w:rFonts w:ascii="Times New Roman" w:hAnsi="Times New Roman"/>
                <w:sz w:val="24"/>
              </w:rPr>
              <w:t>é</w:t>
            </w:r>
            <w:r w:rsidRPr="00023D52">
              <w:rPr>
                <w:rFonts w:ascii="Times New Roman" w:hAnsi="Times New Roman"/>
                <w:sz w:val="24"/>
              </w:rPr>
              <w:t>gezhető.</w:t>
            </w:r>
          </w:p>
        </w:tc>
      </w:tr>
    </w:tbl>
    <w:p w:rsidR="004427B0" w:rsidRDefault="004427B0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5197"/>
    <w:multiLevelType w:val="hybridMultilevel"/>
    <w:tmpl w:val="86C6E236"/>
    <w:lvl w:ilvl="0" w:tplc="7C82157A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C62"/>
    <w:rsid w:val="004427B0"/>
    <w:rsid w:val="0085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855C6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2016-01-27T13:11:00Z</dcterms:created>
  <dcterms:modified xsi:type="dcterms:W3CDTF">2016-01-27T13:12:00Z</dcterms:modified>
</cp:coreProperties>
</file>