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3F83" w:rsidRPr="007D3F83" w:rsidRDefault="007D3F83" w:rsidP="007D3F83">
      <w:pPr>
        <w:spacing w:after="0" w:line="240" w:lineRule="auto"/>
        <w:jc w:val="center"/>
        <w:rPr>
          <w:rFonts w:ascii="Garamond" w:hAnsi="Garamond"/>
          <w:b/>
          <w:lang w:val="hu-HU" w:eastAsia="hu-HU"/>
        </w:rPr>
      </w:pPr>
      <w:r w:rsidRPr="007D3F83">
        <w:rPr>
          <w:rFonts w:ascii="Garamond" w:hAnsi="Garamond"/>
          <w:b/>
          <w:caps/>
          <w:lang w:val="hu-HU" w:eastAsia="hu-HU"/>
        </w:rPr>
        <w:t>Indokolás</w:t>
      </w:r>
      <w:r w:rsidRPr="007D3F83">
        <w:rPr>
          <w:rFonts w:ascii="Garamond" w:hAnsi="Garamond"/>
          <w:b/>
          <w:lang w:val="hu-HU" w:eastAsia="hu-HU"/>
        </w:rPr>
        <w:t xml:space="preserve"> </w:t>
      </w:r>
    </w:p>
    <w:p w:rsidR="007D3F83" w:rsidRPr="007D3F83" w:rsidRDefault="007D3F83" w:rsidP="007D3F83">
      <w:pPr>
        <w:spacing w:after="0" w:line="240" w:lineRule="auto"/>
        <w:jc w:val="center"/>
        <w:rPr>
          <w:rFonts w:ascii="Garamond" w:hAnsi="Garamond" w:cs="Arial"/>
          <w:b/>
          <w:lang w:val="hu-HU" w:eastAsia="hu-HU"/>
        </w:rPr>
      </w:pPr>
      <w:r w:rsidRPr="007D3F83">
        <w:rPr>
          <w:rFonts w:ascii="Garamond" w:hAnsi="Garamond" w:cs="Arial"/>
          <w:b/>
          <w:lang w:val="hu-HU" w:eastAsia="hu-HU"/>
        </w:rPr>
        <w:t>Sorkifalud Község Önkormányzata Képviselő-testületének</w:t>
      </w:r>
    </w:p>
    <w:p w:rsidR="007D3F83" w:rsidRPr="007D3F83" w:rsidRDefault="007D3F83" w:rsidP="007D3F83">
      <w:pPr>
        <w:spacing w:after="0" w:line="240" w:lineRule="auto"/>
        <w:jc w:val="center"/>
        <w:rPr>
          <w:rFonts w:ascii="Garamond" w:hAnsi="Garamond" w:cs="Arial"/>
          <w:b/>
          <w:lang w:val="hu-HU" w:eastAsia="hu-HU"/>
        </w:rPr>
      </w:pPr>
      <w:proofErr w:type="gramStart"/>
      <w:r w:rsidRPr="007D3F83">
        <w:rPr>
          <w:rFonts w:ascii="Garamond" w:hAnsi="Garamond" w:cs="Arial"/>
          <w:b/>
          <w:lang w:val="hu-HU" w:eastAsia="hu-HU"/>
        </w:rPr>
        <w:t>…..</w:t>
      </w:r>
      <w:proofErr w:type="gramEnd"/>
      <w:r w:rsidRPr="007D3F83">
        <w:rPr>
          <w:rFonts w:ascii="Garamond" w:hAnsi="Garamond" w:cs="Arial"/>
          <w:b/>
          <w:lang w:val="hu-HU" w:eastAsia="hu-HU"/>
        </w:rPr>
        <w:t xml:space="preserve">/2020. (VI. ….) önkormányzati rendelettervezethez </w:t>
      </w:r>
    </w:p>
    <w:p w:rsidR="007D3F83" w:rsidRPr="007D3F83" w:rsidRDefault="007D3F83" w:rsidP="007D3F83">
      <w:pPr>
        <w:spacing w:after="0" w:line="240" w:lineRule="auto"/>
        <w:jc w:val="center"/>
        <w:rPr>
          <w:rFonts w:ascii="Garamond" w:hAnsi="Garamond" w:cs="Arial"/>
          <w:b/>
          <w:lang w:val="hu-HU" w:eastAsia="hu-HU"/>
        </w:rPr>
      </w:pPr>
      <w:r w:rsidRPr="007D3F83">
        <w:rPr>
          <w:rFonts w:ascii="Garamond" w:hAnsi="Garamond" w:cs="Arial"/>
          <w:b/>
          <w:lang w:val="hu-HU" w:eastAsia="hu-HU"/>
        </w:rPr>
        <w:t xml:space="preserve">az önkormányzat 2019. évi költségvetéséről szóló </w:t>
      </w:r>
    </w:p>
    <w:p w:rsidR="007D3F83" w:rsidRPr="007D3F83" w:rsidRDefault="007D3F83" w:rsidP="007D3F83">
      <w:pPr>
        <w:spacing w:after="0" w:line="240" w:lineRule="auto"/>
        <w:jc w:val="center"/>
        <w:rPr>
          <w:rFonts w:ascii="Garamond" w:hAnsi="Garamond" w:cs="Arial"/>
          <w:b/>
          <w:lang w:val="hu-HU" w:eastAsia="hu-HU"/>
        </w:rPr>
      </w:pPr>
      <w:r w:rsidRPr="007D3F83">
        <w:rPr>
          <w:rFonts w:ascii="Garamond" w:hAnsi="Garamond"/>
          <w:b/>
          <w:lang w:val="hu-HU" w:eastAsia="hu-HU"/>
        </w:rPr>
        <w:t xml:space="preserve">1/2019. (I. 23.) </w:t>
      </w:r>
      <w:r w:rsidRPr="007D3F83">
        <w:rPr>
          <w:rFonts w:ascii="Garamond" w:hAnsi="Garamond" w:cs="Arial"/>
          <w:b/>
          <w:lang w:val="hu-HU" w:eastAsia="hu-HU"/>
        </w:rPr>
        <w:t>önkormányzati rendelet módosításáról</w:t>
      </w:r>
    </w:p>
    <w:p w:rsidR="007D3F83" w:rsidRPr="007D3F83" w:rsidRDefault="007D3F83" w:rsidP="007D3F83">
      <w:pPr>
        <w:spacing w:after="0" w:line="240" w:lineRule="auto"/>
        <w:jc w:val="both"/>
        <w:rPr>
          <w:rFonts w:ascii="Garamond" w:hAnsi="Garamond" w:cs="Arial"/>
          <w:b/>
          <w:lang w:val="hu-HU" w:eastAsia="hu-HU"/>
        </w:rPr>
      </w:pPr>
    </w:p>
    <w:p w:rsidR="007D3F83" w:rsidRPr="007D3F83" w:rsidRDefault="007D3F83" w:rsidP="007D3F83">
      <w:pPr>
        <w:spacing w:after="0" w:line="240" w:lineRule="auto"/>
        <w:jc w:val="both"/>
        <w:rPr>
          <w:rFonts w:ascii="Garamond" w:hAnsi="Garamond"/>
          <w:lang w:val="hu-HU" w:eastAsia="hu-HU"/>
        </w:rPr>
      </w:pPr>
      <w:r w:rsidRPr="007D3F83">
        <w:rPr>
          <w:rFonts w:ascii="Garamond" w:hAnsi="Garamond"/>
          <w:lang w:val="hu-HU" w:eastAsia="hu-HU"/>
        </w:rPr>
        <w:t>A tárgyévi költségvetés módosítását az alábbiak teszik szükségessé:</w:t>
      </w:r>
    </w:p>
    <w:p w:rsidR="007D3F83" w:rsidRPr="007D3F83" w:rsidRDefault="007D3F83" w:rsidP="007D3F83">
      <w:pPr>
        <w:spacing w:after="0" w:line="240" w:lineRule="auto"/>
        <w:jc w:val="both"/>
        <w:rPr>
          <w:rFonts w:ascii="Garamond" w:hAnsi="Garamond"/>
          <w:lang w:val="hu-HU" w:eastAsia="hu-HU"/>
        </w:rPr>
      </w:pPr>
    </w:p>
    <w:p w:rsidR="007D3F83" w:rsidRPr="007D3F83" w:rsidRDefault="007D3F83" w:rsidP="007D3F83">
      <w:pPr>
        <w:spacing w:after="0" w:line="240" w:lineRule="auto"/>
        <w:jc w:val="both"/>
        <w:rPr>
          <w:rFonts w:ascii="Garamond" w:hAnsi="Garamond"/>
          <w:sz w:val="24"/>
          <w:szCs w:val="24"/>
          <w:lang w:val="hu-HU" w:eastAsia="hu-HU"/>
        </w:rPr>
      </w:pPr>
      <w:r w:rsidRPr="007D3F83">
        <w:rPr>
          <w:rFonts w:ascii="Garamond" w:hAnsi="Garamond"/>
          <w:u w:val="single"/>
          <w:lang w:val="hu-HU" w:eastAsia="hu-HU"/>
        </w:rPr>
        <w:t>Bevételek változása</w:t>
      </w:r>
      <w:r w:rsidRPr="007D3F83">
        <w:rPr>
          <w:rFonts w:ascii="Garamond" w:hAnsi="Garamond"/>
          <w:sz w:val="24"/>
          <w:szCs w:val="24"/>
          <w:lang w:val="hu-HU" w:eastAsia="hu-HU"/>
        </w:rPr>
        <w:tab/>
      </w:r>
    </w:p>
    <w:p w:rsidR="007D3F83" w:rsidRPr="007D3F83" w:rsidRDefault="007D3F83" w:rsidP="007D3F83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  <w:lang w:val="hu-HU" w:eastAsia="hu-HU"/>
        </w:rPr>
      </w:pPr>
      <w:r w:rsidRPr="007D3F83">
        <w:rPr>
          <w:rFonts w:ascii="Garamond" w:hAnsi="Garamond"/>
          <w:sz w:val="24"/>
          <w:szCs w:val="24"/>
          <w:lang w:val="hu-HU" w:eastAsia="hu-HU"/>
        </w:rPr>
        <w:t xml:space="preserve">Működési támogatások </w:t>
      </w:r>
      <w:proofErr w:type="spellStart"/>
      <w:r w:rsidRPr="007D3F83">
        <w:rPr>
          <w:rFonts w:ascii="Garamond" w:hAnsi="Garamond"/>
          <w:sz w:val="24"/>
          <w:szCs w:val="24"/>
          <w:lang w:val="hu-HU" w:eastAsia="hu-HU"/>
        </w:rPr>
        <w:t>áht.</w:t>
      </w:r>
      <w:proofErr w:type="spellEnd"/>
      <w:r w:rsidRPr="007D3F83">
        <w:rPr>
          <w:rFonts w:ascii="Garamond" w:hAnsi="Garamond"/>
          <w:sz w:val="24"/>
          <w:szCs w:val="24"/>
          <w:lang w:val="hu-HU" w:eastAsia="hu-HU"/>
        </w:rPr>
        <w:t xml:space="preserve"> belülről – 1.743.388 Ft</w:t>
      </w:r>
    </w:p>
    <w:p w:rsidR="007D3F83" w:rsidRPr="007D3F83" w:rsidRDefault="007D3F83" w:rsidP="007D3F83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  <w:lang w:val="hu-HU" w:eastAsia="hu-HU"/>
        </w:rPr>
      </w:pPr>
      <w:r w:rsidRPr="007D3F83">
        <w:rPr>
          <w:rFonts w:ascii="Garamond" w:hAnsi="Garamond"/>
          <w:sz w:val="24"/>
          <w:szCs w:val="24"/>
          <w:lang w:val="hu-HU" w:eastAsia="hu-HU"/>
        </w:rPr>
        <w:t>Közhatalmi bevételek + 1.833.186 Ft</w:t>
      </w:r>
    </w:p>
    <w:p w:rsidR="007D3F83" w:rsidRPr="007D3F83" w:rsidRDefault="007D3F83" w:rsidP="007D3F83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  <w:lang w:val="hu-HU" w:eastAsia="hu-HU"/>
        </w:rPr>
      </w:pPr>
      <w:r w:rsidRPr="007D3F83">
        <w:rPr>
          <w:rFonts w:ascii="Garamond" w:hAnsi="Garamond"/>
          <w:sz w:val="24"/>
          <w:szCs w:val="24"/>
          <w:lang w:val="hu-HU" w:eastAsia="hu-HU"/>
        </w:rPr>
        <w:t>Működési bevételek + 2.047.384 Ft</w:t>
      </w:r>
    </w:p>
    <w:p w:rsidR="007D3F83" w:rsidRPr="007D3F83" w:rsidRDefault="007D3F83" w:rsidP="007D3F83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lang w:val="hu-HU" w:eastAsia="hu-HU"/>
        </w:rPr>
      </w:pPr>
      <w:r w:rsidRPr="007D3F83">
        <w:rPr>
          <w:rFonts w:ascii="Garamond" w:hAnsi="Garamond"/>
          <w:sz w:val="24"/>
          <w:szCs w:val="24"/>
          <w:lang w:val="hu-HU" w:eastAsia="hu-HU"/>
        </w:rPr>
        <w:t>Finanszírozási bevételek + 2.348.737 Ft</w:t>
      </w:r>
      <w:r w:rsidRPr="007D3F83">
        <w:rPr>
          <w:rFonts w:ascii="Garamond" w:hAnsi="Garamond"/>
          <w:sz w:val="24"/>
          <w:szCs w:val="24"/>
          <w:lang w:val="hu-HU" w:eastAsia="hu-HU"/>
        </w:rPr>
        <w:tab/>
      </w:r>
      <w:r w:rsidRPr="007D3F83">
        <w:rPr>
          <w:rFonts w:ascii="Garamond" w:hAnsi="Garamond"/>
          <w:sz w:val="24"/>
          <w:szCs w:val="24"/>
          <w:lang w:val="hu-HU" w:eastAsia="hu-HU"/>
        </w:rPr>
        <w:tab/>
      </w:r>
    </w:p>
    <w:p w:rsidR="007D3F83" w:rsidRPr="007D3F83" w:rsidRDefault="007D3F83" w:rsidP="007D3F83">
      <w:pPr>
        <w:spacing w:after="0" w:line="240" w:lineRule="auto"/>
        <w:jc w:val="both"/>
        <w:rPr>
          <w:rFonts w:ascii="Garamond" w:hAnsi="Garamond"/>
          <w:b/>
          <w:lang w:val="hu-HU" w:eastAsia="hu-HU"/>
        </w:rPr>
      </w:pPr>
      <w:r w:rsidRPr="007D3F83">
        <w:rPr>
          <w:rFonts w:ascii="Garamond" w:hAnsi="Garamond"/>
          <w:b/>
          <w:lang w:val="hu-HU" w:eastAsia="hu-HU"/>
        </w:rPr>
        <w:t>Összes változás:</w:t>
      </w:r>
      <w:r w:rsidRPr="007D3F83">
        <w:rPr>
          <w:rFonts w:ascii="Garamond" w:hAnsi="Garamond"/>
          <w:b/>
          <w:lang w:val="hu-HU" w:eastAsia="hu-HU"/>
        </w:rPr>
        <w:tab/>
        <w:t>+4.485.919,- Ft</w:t>
      </w:r>
      <w:r w:rsidRPr="007D3F83">
        <w:rPr>
          <w:rFonts w:ascii="Garamond" w:hAnsi="Garamond"/>
          <w:b/>
          <w:lang w:val="hu-HU" w:eastAsia="hu-HU"/>
        </w:rPr>
        <w:tab/>
      </w:r>
      <w:r w:rsidRPr="007D3F83">
        <w:rPr>
          <w:rFonts w:ascii="Garamond" w:hAnsi="Garamond"/>
          <w:b/>
          <w:lang w:val="hu-HU" w:eastAsia="hu-HU"/>
        </w:rPr>
        <w:tab/>
      </w:r>
      <w:r w:rsidRPr="007D3F83">
        <w:rPr>
          <w:rFonts w:ascii="Garamond" w:hAnsi="Garamond"/>
          <w:b/>
          <w:lang w:val="hu-HU" w:eastAsia="hu-HU"/>
        </w:rPr>
        <w:tab/>
      </w:r>
      <w:r w:rsidRPr="007D3F83">
        <w:rPr>
          <w:rFonts w:ascii="Garamond" w:hAnsi="Garamond"/>
          <w:b/>
          <w:lang w:val="hu-HU" w:eastAsia="hu-HU"/>
        </w:rPr>
        <w:tab/>
      </w:r>
      <w:r w:rsidRPr="007D3F83">
        <w:rPr>
          <w:rFonts w:ascii="Garamond" w:hAnsi="Garamond"/>
          <w:b/>
          <w:lang w:val="hu-HU" w:eastAsia="hu-HU"/>
        </w:rPr>
        <w:tab/>
      </w:r>
      <w:r w:rsidRPr="007D3F83">
        <w:rPr>
          <w:rFonts w:ascii="Garamond" w:hAnsi="Garamond"/>
          <w:b/>
          <w:lang w:val="hu-HU" w:eastAsia="hu-HU"/>
        </w:rPr>
        <w:tab/>
      </w:r>
      <w:r w:rsidRPr="007D3F83">
        <w:rPr>
          <w:rFonts w:ascii="Garamond" w:hAnsi="Garamond"/>
          <w:b/>
          <w:lang w:val="hu-HU" w:eastAsia="hu-HU"/>
        </w:rPr>
        <w:tab/>
      </w:r>
    </w:p>
    <w:p w:rsidR="007D3F83" w:rsidRPr="007D3F83" w:rsidRDefault="007D3F83" w:rsidP="007D3F83">
      <w:pPr>
        <w:spacing w:before="120" w:after="0" w:line="240" w:lineRule="auto"/>
        <w:jc w:val="both"/>
        <w:rPr>
          <w:rFonts w:ascii="Garamond" w:hAnsi="Garamond"/>
          <w:lang w:val="hu-HU" w:eastAsia="hu-HU"/>
        </w:rPr>
      </w:pPr>
      <w:r w:rsidRPr="007D3F83">
        <w:rPr>
          <w:rFonts w:ascii="Garamond" w:hAnsi="Garamond"/>
          <w:u w:val="single"/>
          <w:lang w:val="hu-HU" w:eastAsia="hu-HU"/>
        </w:rPr>
        <w:t>Kiadások:</w:t>
      </w:r>
    </w:p>
    <w:p w:rsidR="007D3F83" w:rsidRPr="007D3F83" w:rsidRDefault="007D3F83" w:rsidP="007D3F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/>
          <w:lang w:val="hu-HU" w:bidi="en-US"/>
        </w:rPr>
      </w:pPr>
      <w:r w:rsidRPr="007D3F83">
        <w:rPr>
          <w:rFonts w:ascii="Garamond" w:eastAsia="Calibri" w:hAnsi="Garamond"/>
          <w:lang w:val="hu-HU" w:bidi="en-US"/>
        </w:rPr>
        <w:t>Személyi juttatások, járulékok + 1.077.052 Ft</w:t>
      </w:r>
    </w:p>
    <w:p w:rsidR="007D3F83" w:rsidRPr="007D3F83" w:rsidRDefault="007D3F83" w:rsidP="007D3F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/>
          <w:lang w:val="hu-HU" w:bidi="en-US"/>
        </w:rPr>
      </w:pPr>
      <w:r w:rsidRPr="007D3F83">
        <w:rPr>
          <w:rFonts w:ascii="Garamond" w:eastAsia="Calibri" w:hAnsi="Garamond"/>
          <w:lang w:val="hu-HU" w:bidi="en-US"/>
        </w:rPr>
        <w:t>Dologi kiadások – 1.090.410 Ft</w:t>
      </w:r>
    </w:p>
    <w:p w:rsidR="007D3F83" w:rsidRPr="007D3F83" w:rsidRDefault="007D3F83" w:rsidP="007D3F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/>
          <w:lang w:val="hu-HU" w:bidi="en-US"/>
        </w:rPr>
      </w:pPr>
      <w:r w:rsidRPr="007D3F83">
        <w:rPr>
          <w:rFonts w:ascii="Garamond" w:eastAsia="Calibri" w:hAnsi="Garamond"/>
          <w:lang w:val="hu-HU" w:bidi="en-US"/>
        </w:rPr>
        <w:t>Ellátottak juttatásai – 549.000 Ft</w:t>
      </w:r>
    </w:p>
    <w:p w:rsidR="007D3F83" w:rsidRPr="007D3F83" w:rsidRDefault="007D3F83" w:rsidP="007D3F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/>
          <w:lang w:val="hu-HU" w:bidi="en-US"/>
        </w:rPr>
      </w:pPr>
      <w:r w:rsidRPr="007D3F83">
        <w:rPr>
          <w:rFonts w:ascii="Garamond" w:eastAsia="Calibri" w:hAnsi="Garamond"/>
          <w:lang w:val="hu-HU" w:bidi="en-US"/>
        </w:rPr>
        <w:t>Egyéb működési kiadások (tartalék) + 155.363.894 Ft</w:t>
      </w:r>
    </w:p>
    <w:p w:rsidR="007D3F83" w:rsidRPr="007D3F83" w:rsidRDefault="007D3F83" w:rsidP="007D3F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/>
          <w:lang w:val="hu-HU" w:bidi="en-US"/>
        </w:rPr>
      </w:pPr>
      <w:r w:rsidRPr="007D3F83">
        <w:rPr>
          <w:rFonts w:ascii="Garamond" w:eastAsia="Calibri" w:hAnsi="Garamond"/>
          <w:lang w:val="hu-HU" w:bidi="en-US"/>
        </w:rPr>
        <w:t>Felújítások, beruházások -150.304.256 Ft</w:t>
      </w:r>
    </w:p>
    <w:p w:rsidR="007D3F83" w:rsidRPr="007D3F83" w:rsidRDefault="007D3F83" w:rsidP="007D3F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/>
          <w:lang w:val="hu-HU" w:bidi="en-US"/>
        </w:rPr>
      </w:pPr>
      <w:r w:rsidRPr="007D3F83">
        <w:rPr>
          <w:rFonts w:ascii="Garamond" w:eastAsia="Calibri" w:hAnsi="Garamond"/>
          <w:lang w:val="hu-HU" w:bidi="en-US"/>
        </w:rPr>
        <w:t>Finanszírozási kiadások – 11.361 Ft</w:t>
      </w:r>
    </w:p>
    <w:p w:rsidR="007D3F83" w:rsidRPr="007D3F83" w:rsidRDefault="007D3F83" w:rsidP="007D3F83">
      <w:pPr>
        <w:spacing w:after="0" w:line="240" w:lineRule="auto"/>
        <w:ind w:right="113"/>
        <w:contextualSpacing/>
        <w:jc w:val="both"/>
        <w:rPr>
          <w:rFonts w:ascii="Garamond" w:eastAsia="Calibri" w:hAnsi="Garamond"/>
          <w:b/>
          <w:lang w:val="hu-HU" w:bidi="en-US"/>
        </w:rPr>
      </w:pPr>
      <w:r w:rsidRPr="007D3F83">
        <w:rPr>
          <w:rFonts w:ascii="Garamond" w:eastAsia="Calibri" w:hAnsi="Garamond"/>
          <w:b/>
          <w:lang w:val="hu-HU" w:bidi="en-US"/>
        </w:rPr>
        <w:t>Összes változás:</w:t>
      </w:r>
      <w:r w:rsidRPr="007D3F83">
        <w:rPr>
          <w:rFonts w:ascii="Garamond" w:eastAsia="Calibri" w:hAnsi="Garamond"/>
          <w:b/>
          <w:lang w:val="hu-HU" w:bidi="en-US"/>
        </w:rPr>
        <w:tab/>
        <w:t>+4.485.919,- Ft</w:t>
      </w:r>
    </w:p>
    <w:p w:rsidR="007D3F83" w:rsidRPr="007D3F83" w:rsidRDefault="007D3F83" w:rsidP="007D3F83">
      <w:pPr>
        <w:spacing w:after="0" w:line="240" w:lineRule="auto"/>
        <w:ind w:right="113"/>
        <w:contextualSpacing/>
        <w:jc w:val="both"/>
        <w:rPr>
          <w:rFonts w:ascii="Garamond" w:eastAsia="Calibri" w:hAnsi="Garamond"/>
          <w:b/>
          <w:color w:val="FF0000"/>
          <w:lang w:val="hu-HU" w:bidi="en-US"/>
        </w:rPr>
      </w:pPr>
      <w:r w:rsidRPr="007D3F83">
        <w:rPr>
          <w:rFonts w:ascii="Garamond" w:eastAsia="Calibri" w:hAnsi="Garamond"/>
          <w:b/>
          <w:color w:val="17365D"/>
          <w:lang w:val="hu-HU" w:bidi="en-US"/>
        </w:rPr>
        <w:tab/>
      </w:r>
      <w:r w:rsidRPr="007D3F83">
        <w:rPr>
          <w:rFonts w:ascii="Garamond" w:eastAsia="Calibri" w:hAnsi="Garamond"/>
          <w:b/>
          <w:color w:val="17365D"/>
          <w:lang w:val="hu-HU" w:bidi="en-US"/>
        </w:rPr>
        <w:tab/>
      </w:r>
      <w:r w:rsidRPr="007D3F83">
        <w:rPr>
          <w:rFonts w:ascii="Garamond" w:eastAsia="Calibri" w:hAnsi="Garamond"/>
          <w:b/>
          <w:color w:val="17365D"/>
          <w:lang w:val="hu-HU" w:bidi="en-US"/>
        </w:rPr>
        <w:tab/>
      </w:r>
      <w:r w:rsidRPr="007D3F83">
        <w:rPr>
          <w:rFonts w:ascii="Garamond" w:eastAsia="Calibri" w:hAnsi="Garamond"/>
          <w:b/>
          <w:color w:val="17365D"/>
          <w:lang w:val="hu-HU" w:bidi="en-US"/>
        </w:rPr>
        <w:tab/>
      </w:r>
      <w:r w:rsidRPr="007D3F83">
        <w:rPr>
          <w:rFonts w:ascii="Garamond" w:eastAsia="Calibri" w:hAnsi="Garamond"/>
          <w:b/>
          <w:color w:val="FF0000"/>
          <w:lang w:val="hu-HU" w:bidi="en-US"/>
        </w:rPr>
        <w:tab/>
      </w:r>
      <w:r w:rsidRPr="007D3F83">
        <w:rPr>
          <w:rFonts w:ascii="Garamond" w:eastAsia="Calibri" w:hAnsi="Garamond"/>
          <w:b/>
          <w:color w:val="FF0000"/>
          <w:lang w:val="hu-HU" w:bidi="en-US"/>
        </w:rPr>
        <w:tab/>
      </w:r>
      <w:r w:rsidRPr="007D3F83">
        <w:rPr>
          <w:rFonts w:ascii="Garamond" w:eastAsia="Calibri" w:hAnsi="Garamond"/>
          <w:b/>
          <w:color w:val="FF0000"/>
          <w:lang w:val="hu-HU" w:bidi="en-US"/>
        </w:rPr>
        <w:tab/>
      </w:r>
    </w:p>
    <w:p w:rsidR="007D3F83" w:rsidRPr="007D3F83" w:rsidRDefault="007D3F83" w:rsidP="007D3F83">
      <w:pPr>
        <w:spacing w:after="0" w:line="240" w:lineRule="auto"/>
        <w:ind w:right="100"/>
        <w:jc w:val="both"/>
        <w:rPr>
          <w:rFonts w:ascii="Garamond" w:hAnsi="Garamond"/>
          <w:lang w:val="hu-HU" w:eastAsia="hu-HU"/>
        </w:rPr>
      </w:pPr>
      <w:r w:rsidRPr="007D3F83">
        <w:rPr>
          <w:rFonts w:ascii="Garamond" w:hAnsi="Garamond" w:cs="Arial"/>
          <w:lang w:val="hu-HU" w:eastAsia="hu-HU"/>
        </w:rPr>
        <w:t>Az előterjesztésben hivatkozott, a</w:t>
      </w:r>
      <w:r w:rsidRPr="007D3F83">
        <w:rPr>
          <w:rFonts w:ascii="Garamond" w:hAnsi="Garamond"/>
          <w:lang w:val="hu-HU" w:eastAsia="hu-HU"/>
        </w:rPr>
        <w:t>z államháztartásról szóló 2011. évi CXCV. törvény (továbbiakban: Áht.) 29/A.§, a</w:t>
      </w:r>
      <w:r w:rsidRPr="007D3F83">
        <w:rPr>
          <w:rFonts w:ascii="Garamond" w:hAnsi="Garamond"/>
          <w:b/>
          <w:bCs/>
          <w:lang w:val="hu-HU" w:eastAsia="hu-HU"/>
        </w:rPr>
        <w:t xml:space="preserve"> </w:t>
      </w:r>
      <w:r w:rsidRPr="007D3F83">
        <w:rPr>
          <w:rFonts w:ascii="Garamond" w:hAnsi="Garamond"/>
          <w:bCs/>
          <w:lang w:val="hu-HU" w:eastAsia="hu-HU"/>
        </w:rPr>
        <w:t>Magyarország gazdasági stabilitásáról szóló 2011. évi CXCIV. törvény</w:t>
      </w:r>
      <w:r w:rsidRPr="007D3F83">
        <w:rPr>
          <w:rFonts w:ascii="Garamond" w:hAnsi="Garamond"/>
          <w:lang w:val="hu-HU" w:eastAsia="hu-HU"/>
        </w:rPr>
        <w:t xml:space="preserve"> (továbbiakban: stabilitási törvény) 45.§ (1) bekezdés a) pontja, illetve a stabilitási törvény 3.§ (1) bekezdése szerinti kötelezettségek elvégzése. </w:t>
      </w:r>
    </w:p>
    <w:p w:rsidR="007D3F83" w:rsidRPr="007D3F83" w:rsidRDefault="007D3F83" w:rsidP="007D3F83">
      <w:pPr>
        <w:spacing w:after="0" w:line="240" w:lineRule="auto"/>
        <w:jc w:val="center"/>
        <w:rPr>
          <w:rFonts w:ascii="Garamond" w:hAnsi="Garamond" w:cs="Arial"/>
          <w:b/>
          <w:lang w:val="hu-HU" w:eastAsia="hu-HU"/>
        </w:rPr>
      </w:pPr>
    </w:p>
    <w:p w:rsidR="007D3F83" w:rsidRPr="007D3F83" w:rsidRDefault="007D3F83" w:rsidP="007D3F83">
      <w:pPr>
        <w:spacing w:after="0" w:line="240" w:lineRule="auto"/>
        <w:jc w:val="both"/>
        <w:rPr>
          <w:rFonts w:ascii="Garamond" w:hAnsi="Garamond" w:cs="Arial"/>
          <w:lang w:val="hu-HU" w:eastAsia="hu-HU"/>
        </w:rPr>
      </w:pPr>
      <w:r w:rsidRPr="007D3F83">
        <w:rPr>
          <w:rFonts w:ascii="Garamond" w:hAnsi="Garamond" w:cs="Arial"/>
          <w:lang w:val="hu-HU" w:eastAsia="hu-HU"/>
        </w:rPr>
        <w:t>Sorkifalud, 2020. június 19.</w:t>
      </w:r>
    </w:p>
    <w:p w:rsidR="007D3F83" w:rsidRPr="007D3F83" w:rsidRDefault="007D3F83" w:rsidP="007D3F83">
      <w:pPr>
        <w:spacing w:after="0" w:line="240" w:lineRule="auto"/>
        <w:jc w:val="both"/>
        <w:rPr>
          <w:rFonts w:ascii="Garamond" w:hAnsi="Garamond" w:cs="Arial"/>
          <w:color w:val="FF0000"/>
          <w:lang w:val="hu-HU" w:eastAsia="hu-HU"/>
        </w:rPr>
      </w:pPr>
    </w:p>
    <w:p w:rsidR="007D3F83" w:rsidRPr="007D3F83" w:rsidRDefault="007D3F83" w:rsidP="007D3F83">
      <w:pPr>
        <w:spacing w:after="0" w:line="240" w:lineRule="auto"/>
        <w:jc w:val="both"/>
        <w:rPr>
          <w:rFonts w:ascii="Garamond" w:hAnsi="Garamond" w:cs="Arial"/>
          <w:b/>
          <w:lang w:val="hu-HU" w:eastAsia="hu-HU"/>
        </w:rPr>
      </w:pPr>
    </w:p>
    <w:p w:rsidR="007D3F83" w:rsidRPr="007D3F83" w:rsidRDefault="007D3F83" w:rsidP="007D3F83">
      <w:pPr>
        <w:spacing w:after="0" w:line="240" w:lineRule="auto"/>
        <w:jc w:val="both"/>
        <w:rPr>
          <w:rFonts w:ascii="Garamond" w:hAnsi="Garamond" w:cs="Arial"/>
          <w:b/>
          <w:lang w:val="hu-HU"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7D3F83" w:rsidRPr="007D3F83" w:rsidTr="007D3F83">
        <w:tc>
          <w:tcPr>
            <w:tcW w:w="4659" w:type="dxa"/>
            <w:hideMark/>
          </w:tcPr>
          <w:p w:rsidR="007D3F83" w:rsidRPr="007D3F83" w:rsidRDefault="007D3F83" w:rsidP="007D3F83">
            <w:pPr>
              <w:spacing w:after="0" w:line="240" w:lineRule="auto"/>
              <w:jc w:val="center"/>
              <w:rPr>
                <w:rFonts w:ascii="Garamond" w:hAnsi="Garamond" w:cs="Arial"/>
                <w:b/>
                <w:iCs/>
                <w:lang w:val="hu-HU" w:eastAsia="hu-HU"/>
              </w:rPr>
            </w:pPr>
            <w:r w:rsidRPr="007D3F83">
              <w:rPr>
                <w:rFonts w:ascii="Garamond" w:hAnsi="Garamond" w:cs="Arial"/>
                <w:b/>
                <w:iCs/>
                <w:lang w:val="hu-HU" w:eastAsia="hu-HU"/>
              </w:rPr>
              <w:t>Erős Zoltán</w:t>
            </w:r>
          </w:p>
          <w:p w:rsidR="007D3F83" w:rsidRPr="007D3F83" w:rsidRDefault="007D3F83" w:rsidP="007D3F83">
            <w:pPr>
              <w:spacing w:after="0" w:line="240" w:lineRule="auto"/>
              <w:jc w:val="center"/>
              <w:rPr>
                <w:rFonts w:ascii="Garamond" w:hAnsi="Garamond" w:cs="Arial"/>
                <w:iCs/>
                <w:lang w:val="hu-HU" w:eastAsia="hu-HU"/>
              </w:rPr>
            </w:pPr>
            <w:r w:rsidRPr="007D3F83">
              <w:rPr>
                <w:rFonts w:ascii="Garamond" w:hAnsi="Garamond" w:cs="Arial"/>
                <w:iCs/>
                <w:lang w:val="hu-HU" w:eastAsia="hu-HU"/>
              </w:rPr>
              <w:t xml:space="preserve">polgármester </w:t>
            </w:r>
            <w:proofErr w:type="spellStart"/>
            <w:r w:rsidRPr="007D3F83">
              <w:rPr>
                <w:rFonts w:ascii="Garamond" w:hAnsi="Garamond" w:cs="Arial"/>
                <w:iCs/>
                <w:lang w:val="hu-HU" w:eastAsia="hu-HU"/>
              </w:rPr>
              <w:t>sk</w:t>
            </w:r>
            <w:proofErr w:type="spellEnd"/>
            <w:r w:rsidRPr="007D3F83">
              <w:rPr>
                <w:rFonts w:ascii="Garamond" w:hAnsi="Garamond" w:cs="Arial"/>
                <w:iCs/>
                <w:lang w:val="hu-HU" w:eastAsia="hu-HU"/>
              </w:rPr>
              <w:t>.</w:t>
            </w:r>
          </w:p>
        </w:tc>
        <w:tc>
          <w:tcPr>
            <w:tcW w:w="4627" w:type="dxa"/>
            <w:hideMark/>
          </w:tcPr>
          <w:p w:rsidR="007D3F83" w:rsidRPr="007D3F83" w:rsidRDefault="007D3F83" w:rsidP="007D3F83">
            <w:pPr>
              <w:spacing w:after="0" w:line="240" w:lineRule="auto"/>
              <w:jc w:val="center"/>
              <w:rPr>
                <w:rFonts w:ascii="Garamond" w:hAnsi="Garamond" w:cs="Arial"/>
                <w:b/>
                <w:iCs/>
                <w:lang w:val="hu-HU" w:eastAsia="hu-HU"/>
              </w:rPr>
            </w:pPr>
            <w:r w:rsidRPr="007D3F83">
              <w:rPr>
                <w:rFonts w:ascii="Garamond" w:hAnsi="Garamond" w:cs="Arial"/>
                <w:b/>
                <w:iCs/>
                <w:lang w:val="hu-HU" w:eastAsia="hu-HU"/>
              </w:rPr>
              <w:t>Dr. Varga Krisztina</w:t>
            </w:r>
          </w:p>
          <w:p w:rsidR="007D3F83" w:rsidRPr="007D3F83" w:rsidRDefault="007D3F83" w:rsidP="007D3F83">
            <w:pPr>
              <w:spacing w:after="0" w:line="240" w:lineRule="auto"/>
              <w:jc w:val="center"/>
              <w:rPr>
                <w:rFonts w:ascii="Garamond" w:hAnsi="Garamond" w:cs="Arial"/>
                <w:iCs/>
                <w:lang w:val="hu-HU" w:eastAsia="hu-HU"/>
              </w:rPr>
            </w:pPr>
            <w:r w:rsidRPr="007D3F83">
              <w:rPr>
                <w:rFonts w:ascii="Garamond" w:hAnsi="Garamond" w:cs="Arial"/>
                <w:iCs/>
                <w:lang w:val="hu-HU" w:eastAsia="hu-HU"/>
              </w:rPr>
              <w:t xml:space="preserve">jegyző </w:t>
            </w:r>
            <w:proofErr w:type="spellStart"/>
            <w:r w:rsidRPr="007D3F83">
              <w:rPr>
                <w:rFonts w:ascii="Garamond" w:hAnsi="Garamond" w:cs="Arial"/>
                <w:iCs/>
                <w:lang w:val="hu-HU" w:eastAsia="hu-HU"/>
              </w:rPr>
              <w:t>sk</w:t>
            </w:r>
            <w:proofErr w:type="spellEnd"/>
            <w:r w:rsidRPr="007D3F83">
              <w:rPr>
                <w:rFonts w:ascii="Garamond" w:hAnsi="Garamond" w:cs="Arial"/>
                <w:iCs/>
                <w:lang w:val="hu-HU" w:eastAsia="hu-HU"/>
              </w:rPr>
              <w:t>.</w:t>
            </w:r>
          </w:p>
        </w:tc>
      </w:tr>
    </w:tbl>
    <w:p w:rsidR="007D3F83" w:rsidRPr="007D3F83" w:rsidRDefault="007D3F83" w:rsidP="007D3F83">
      <w:pPr>
        <w:suppressAutoHyphens/>
        <w:spacing w:after="0" w:line="240" w:lineRule="atLeast"/>
        <w:jc w:val="center"/>
        <w:rPr>
          <w:rFonts w:ascii="Garamond" w:hAnsi="Garamond"/>
          <w:lang w:val="hu-HU" w:eastAsia="ar-SA"/>
        </w:rPr>
      </w:pPr>
    </w:p>
    <w:p w:rsidR="002412C7" w:rsidRDefault="002412C7"/>
    <w:sectPr w:rsidR="0024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60BF"/>
    <w:multiLevelType w:val="hybridMultilevel"/>
    <w:tmpl w:val="267263E6"/>
    <w:lvl w:ilvl="0" w:tplc="35AA070E">
      <w:start w:val="20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E0B17"/>
    <w:multiLevelType w:val="hybridMultilevel"/>
    <w:tmpl w:val="5C5CA0BE"/>
    <w:lvl w:ilvl="0" w:tplc="35AA070E">
      <w:start w:val="20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C2"/>
    <w:rsid w:val="002412C7"/>
    <w:rsid w:val="003722C2"/>
    <w:rsid w:val="007D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DBC4"/>
  <w15:chartTrackingRefBased/>
  <w15:docId w15:val="{0647A441-AC5E-482B-A563-8E6F84BE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22C2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3722C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2020-06-30T07:36:00Z</dcterms:created>
  <dcterms:modified xsi:type="dcterms:W3CDTF">2020-06-30T07:36:00Z</dcterms:modified>
</cp:coreProperties>
</file>