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550" w:rsidRPr="00D61B8B" w:rsidRDefault="00645550" w:rsidP="00645550">
      <w:pPr>
        <w:rPr>
          <w:b/>
          <w:color w:val="FF0000"/>
        </w:rPr>
      </w:pPr>
    </w:p>
    <w:p w:rsidR="00645550" w:rsidRPr="00C61C7A" w:rsidRDefault="00645550" w:rsidP="00645550">
      <w:pPr>
        <w:pStyle w:val="Szvegtrzs"/>
        <w:jc w:val="right"/>
        <w:rPr>
          <w:rFonts w:ascii="Arial" w:hAnsi="Arial" w:cs="Arial"/>
          <w:i/>
          <w:sz w:val="22"/>
        </w:rPr>
      </w:pPr>
      <w:r>
        <w:rPr>
          <w:b/>
        </w:rPr>
        <w:t>10</w:t>
      </w:r>
      <w:r w:rsidRPr="00C61C7A">
        <w:rPr>
          <w:b/>
        </w:rPr>
        <w:t>/2018.(</w:t>
      </w:r>
      <w:r>
        <w:rPr>
          <w:b/>
        </w:rPr>
        <w:t>III</w:t>
      </w:r>
      <w:r w:rsidRPr="00C61C7A">
        <w:rPr>
          <w:b/>
        </w:rPr>
        <w:t xml:space="preserve">. </w:t>
      </w:r>
      <w:r>
        <w:rPr>
          <w:b/>
        </w:rPr>
        <w:t>29</w:t>
      </w:r>
      <w:r w:rsidRPr="00C61C7A">
        <w:rPr>
          <w:b/>
        </w:rPr>
        <w:t>.) önkormányzati rendelet 1. sz. melléklete</w:t>
      </w:r>
    </w:p>
    <w:p w:rsidR="00645550" w:rsidRPr="00C61C7A" w:rsidRDefault="00645550" w:rsidP="00645550">
      <w:pPr>
        <w:pStyle w:val="Szvegtrzs"/>
        <w:rPr>
          <w:rFonts w:ascii="Arial" w:hAnsi="Arial" w:cs="Arial"/>
          <w:i/>
          <w:smallCaps/>
          <w:sz w:val="22"/>
        </w:rPr>
      </w:pPr>
      <w:r w:rsidRPr="00C61C7A">
        <w:rPr>
          <w:rFonts w:ascii="Arial" w:hAnsi="Arial" w:cs="Arial"/>
          <w:i/>
          <w:smallCaps/>
          <w:sz w:val="22"/>
        </w:rPr>
        <w:t>Változtatási tilalommal érintett ingatlanok területi lehatárolása</w:t>
      </w:r>
    </w:p>
    <w:p w:rsidR="00645550" w:rsidRDefault="00645550" w:rsidP="00645550">
      <w:pPr>
        <w:pStyle w:val="Szvegtrzs"/>
        <w:rPr>
          <w:rFonts w:ascii="Arial" w:hAnsi="Arial" w:cs="Arial"/>
          <w:i/>
          <w:smallCaps/>
          <w:color w:val="FF0000"/>
          <w:sz w:val="22"/>
        </w:rPr>
      </w:pPr>
    </w:p>
    <w:p w:rsidR="00645550" w:rsidRDefault="00645550" w:rsidP="00645550">
      <w:pPr>
        <w:pStyle w:val="Szvegtrzs"/>
        <w:rPr>
          <w:rFonts w:ascii="Arial" w:hAnsi="Arial" w:cs="Arial"/>
          <w:i/>
          <w:smallCaps/>
          <w:color w:val="FF0000"/>
          <w:sz w:val="22"/>
        </w:rPr>
      </w:pPr>
    </w:p>
    <w:p w:rsidR="00645550" w:rsidRDefault="00645550" w:rsidP="00645550">
      <w:pPr>
        <w:pStyle w:val="Szvegtrzs"/>
        <w:rPr>
          <w:rFonts w:ascii="Arial" w:hAnsi="Arial" w:cs="Arial"/>
          <w:i/>
          <w:smallCaps/>
          <w:color w:val="FF0000"/>
          <w:sz w:val="22"/>
        </w:rPr>
      </w:pPr>
    </w:p>
    <w:p w:rsidR="00645550" w:rsidRDefault="00645550" w:rsidP="00645550">
      <w:pPr>
        <w:pStyle w:val="Szvegtrzs"/>
        <w:jc w:val="center"/>
        <w:rPr>
          <w:rFonts w:ascii="Arial" w:hAnsi="Arial" w:cs="Arial"/>
          <w:i/>
          <w:smallCaps/>
          <w:color w:val="FF0000"/>
          <w:sz w:val="22"/>
        </w:rPr>
      </w:pPr>
      <w:r w:rsidRPr="00B7378F">
        <w:rPr>
          <w:rFonts w:ascii="Arial" w:hAnsi="Arial" w:cs="Arial"/>
          <w:i/>
          <w:smallCaps/>
          <w:noProof/>
          <w:color w:val="FF0000"/>
          <w:sz w:val="22"/>
        </w:rPr>
        <w:drawing>
          <wp:inline distT="0" distB="0" distL="0" distR="0">
            <wp:extent cx="5762625" cy="28575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50" w:rsidRPr="00C61C7A" w:rsidRDefault="00645550" w:rsidP="00645550">
      <w:pPr>
        <w:pStyle w:val="Szvegtrzs"/>
        <w:rPr>
          <w:rFonts w:ascii="Arial" w:hAnsi="Arial" w:cs="Arial"/>
          <w:i/>
          <w:smallCaps/>
          <w:sz w:val="22"/>
        </w:rPr>
      </w:pPr>
      <w:r w:rsidRPr="00C61C7A">
        <w:rPr>
          <w:rFonts w:ascii="Arial" w:hAnsi="Arial" w:cs="Arial"/>
          <w:i/>
          <w:smallCaps/>
          <w:sz w:val="22"/>
        </w:rPr>
        <w:t xml:space="preserve">Változtatási tilalommal érintett ingatlanok </w:t>
      </w:r>
      <w:r>
        <w:rPr>
          <w:rFonts w:ascii="Arial" w:hAnsi="Arial" w:cs="Arial"/>
          <w:i/>
          <w:smallCaps/>
          <w:sz w:val="22"/>
        </w:rPr>
        <w:t>helyrajzi szám szerinti felsorolása:</w:t>
      </w:r>
    </w:p>
    <w:p w:rsidR="00645550" w:rsidRDefault="00645550" w:rsidP="00645550">
      <w:pPr>
        <w:pStyle w:val="Szvegtrzs"/>
        <w:jc w:val="center"/>
        <w:rPr>
          <w:rFonts w:ascii="Arial" w:hAnsi="Arial" w:cs="Arial"/>
          <w:i/>
          <w:smallCaps/>
          <w:color w:val="FF0000"/>
          <w:sz w:val="22"/>
        </w:rPr>
      </w:pPr>
    </w:p>
    <w:tbl>
      <w:tblPr>
        <w:tblW w:w="906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2"/>
        <w:gridCol w:w="3429"/>
        <w:gridCol w:w="3543"/>
      </w:tblGrid>
      <w:tr w:rsidR="00645550" w:rsidRPr="005A739D" w:rsidTr="005027D8">
        <w:trPr>
          <w:trHeight w:val="792"/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 w:rsidRPr="005A739D">
              <w:rPr>
                <w:rFonts w:cs="Arial"/>
                <w:b/>
                <w:bCs/>
                <w:caps/>
                <w:sz w:val="22"/>
              </w:rPr>
              <w:t>HRSZ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tabs>
                <w:tab w:val="left" w:pos="3048"/>
              </w:tabs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</w:p>
          <w:p w:rsidR="00645550" w:rsidRPr="005A739D" w:rsidRDefault="00645550" w:rsidP="005027D8">
            <w:pPr>
              <w:tabs>
                <w:tab w:val="left" w:pos="3048"/>
              </w:tabs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proofErr w:type="gramStart"/>
            <w:r w:rsidRPr="005A739D">
              <w:rPr>
                <w:rFonts w:cs="Arial"/>
                <w:b/>
                <w:bCs/>
                <w:sz w:val="22"/>
              </w:rPr>
              <w:t>A  változtatási</w:t>
            </w:r>
            <w:proofErr w:type="gramEnd"/>
            <w:r w:rsidRPr="005A739D">
              <w:rPr>
                <w:rFonts w:cs="Arial"/>
                <w:b/>
                <w:bCs/>
                <w:sz w:val="22"/>
              </w:rPr>
              <w:t xml:space="preserve"> tilalom célja</w:t>
            </w:r>
          </w:p>
          <w:p w:rsidR="00645550" w:rsidRPr="005A739D" w:rsidRDefault="00645550" w:rsidP="005027D8">
            <w:pPr>
              <w:tabs>
                <w:tab w:val="left" w:pos="3048"/>
              </w:tabs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tabs>
                <w:tab w:val="left" w:pos="3048"/>
              </w:tabs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 w:rsidRPr="005A739D">
              <w:rPr>
                <w:rFonts w:cs="Arial"/>
                <w:b/>
                <w:bCs/>
                <w:sz w:val="22"/>
              </w:rPr>
              <w:t>Tilalom hatálya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209876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209877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209878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209879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209880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209881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209882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209883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209884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209885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209886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lastRenderedPageBreak/>
              <w:t>209887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209888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209889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209890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209891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209892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209893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209894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209895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209896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209897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209898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209899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209900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209902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209903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209904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209905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209906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209907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209908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209909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209910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209911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209912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209913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209914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209915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209916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lastRenderedPageBreak/>
              <w:t>209917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209918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  <w:tr w:rsidR="00645550" w:rsidRPr="005A739D" w:rsidTr="005027D8">
        <w:trPr>
          <w:jc w:val="center"/>
        </w:trPr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Default="00645550" w:rsidP="005027D8">
            <w:pPr>
              <w:spacing w:before="45" w:after="45"/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209920</w:t>
            </w:r>
          </w:p>
        </w:tc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i/>
                <w:sz w:val="16"/>
                <w:szCs w:val="16"/>
              </w:rPr>
            </w:pPr>
            <w:r w:rsidRPr="005A739D">
              <w:rPr>
                <w:rFonts w:cs="Arial"/>
                <w:i/>
                <w:sz w:val="16"/>
                <w:szCs w:val="16"/>
              </w:rPr>
              <w:t xml:space="preserve">Településfejlesztési és </w:t>
            </w:r>
            <w:proofErr w:type="gramStart"/>
            <w:r w:rsidRPr="005A739D">
              <w:rPr>
                <w:rFonts w:cs="Arial"/>
                <w:i/>
                <w:sz w:val="16"/>
                <w:szCs w:val="16"/>
              </w:rPr>
              <w:t>településrendezési  feladatok</w:t>
            </w:r>
            <w:proofErr w:type="gramEnd"/>
            <w:r w:rsidRPr="005A739D">
              <w:rPr>
                <w:rFonts w:cs="Arial"/>
                <w:i/>
                <w:sz w:val="16"/>
                <w:szCs w:val="16"/>
              </w:rPr>
              <w:t xml:space="preserve"> megvalósítása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550" w:rsidRPr="005A739D" w:rsidRDefault="00645550" w:rsidP="005027D8">
            <w:pPr>
              <w:spacing w:before="45" w:after="45"/>
              <w:jc w:val="center"/>
              <w:rPr>
                <w:rFonts w:cs="Arial"/>
                <w:sz w:val="16"/>
                <w:szCs w:val="16"/>
              </w:rPr>
            </w:pPr>
            <w:r w:rsidRPr="005A739D">
              <w:rPr>
                <w:rFonts w:cs="Arial"/>
                <w:sz w:val="16"/>
                <w:szCs w:val="16"/>
              </w:rPr>
              <w:t xml:space="preserve">helyi építési szabályzat készítésének időszakára a </w:t>
            </w:r>
            <w:r>
              <w:rPr>
                <w:rFonts w:cs="Arial"/>
                <w:sz w:val="16"/>
                <w:szCs w:val="16"/>
              </w:rPr>
              <w:t>HÉSZ</w:t>
            </w:r>
            <w:r w:rsidRPr="005A739D">
              <w:rPr>
                <w:rFonts w:cs="Arial"/>
                <w:sz w:val="16"/>
                <w:szCs w:val="16"/>
              </w:rPr>
              <w:t xml:space="preserve"> hatálybalépéséig, de legkésőbb </w:t>
            </w:r>
            <w:r>
              <w:rPr>
                <w:rFonts w:cs="Arial"/>
                <w:sz w:val="16"/>
                <w:szCs w:val="16"/>
              </w:rPr>
              <w:t>3 év</w:t>
            </w:r>
          </w:p>
        </w:tc>
      </w:tr>
    </w:tbl>
    <w:p w:rsidR="00645550" w:rsidRDefault="00645550" w:rsidP="00645550">
      <w:pPr>
        <w:pStyle w:val="Szvegtrzs"/>
        <w:jc w:val="center"/>
        <w:rPr>
          <w:rFonts w:ascii="Arial" w:hAnsi="Arial" w:cs="Arial"/>
          <w:i/>
          <w:smallCaps/>
          <w:color w:val="FF0000"/>
          <w:sz w:val="22"/>
        </w:rPr>
      </w:pPr>
    </w:p>
    <w:p w:rsidR="00645550" w:rsidRPr="00D61B8B" w:rsidRDefault="00645550" w:rsidP="00645550">
      <w:pPr>
        <w:pStyle w:val="Szvegtrzs"/>
        <w:jc w:val="center"/>
        <w:rPr>
          <w:rFonts w:ascii="Arial" w:hAnsi="Arial" w:cs="Arial"/>
          <w:i/>
          <w:smallCaps/>
          <w:color w:val="FF0000"/>
          <w:sz w:val="22"/>
        </w:rPr>
      </w:pPr>
    </w:p>
    <w:p w:rsidR="00645550" w:rsidRPr="00D61B8B" w:rsidRDefault="00645550" w:rsidP="00645550">
      <w:pPr>
        <w:pStyle w:val="Szvegtrzs"/>
        <w:rPr>
          <w:rFonts w:ascii="Arial" w:hAnsi="Arial" w:cs="Arial"/>
          <w:i/>
          <w:smallCaps/>
          <w:color w:val="FF0000"/>
          <w:sz w:val="22"/>
        </w:rPr>
      </w:pPr>
    </w:p>
    <w:p w:rsidR="00645550" w:rsidRDefault="00645550" w:rsidP="00645550">
      <w:pPr>
        <w:autoSpaceDE w:val="0"/>
        <w:autoSpaceDN w:val="0"/>
        <w:adjustRightInd w:val="0"/>
        <w:ind w:right="70"/>
        <w:jc w:val="center"/>
        <w:rPr>
          <w:rStyle w:val="Stlus3"/>
          <w:color w:val="FF0000"/>
        </w:rPr>
      </w:pPr>
      <w:r w:rsidRPr="00043D32">
        <w:rPr>
          <w:rStyle w:val="Stlus3"/>
          <w:color w:val="FF0000"/>
        </w:rPr>
        <w:br w:type="page"/>
      </w:r>
    </w:p>
    <w:p w:rsidR="00645550" w:rsidRPr="00B7378F" w:rsidRDefault="00645550" w:rsidP="00645550">
      <w:pPr>
        <w:autoSpaceDE w:val="0"/>
        <w:autoSpaceDN w:val="0"/>
        <w:adjustRightInd w:val="0"/>
        <w:ind w:right="70"/>
        <w:jc w:val="center"/>
        <w:rPr>
          <w:rFonts w:ascii="Century Gothic" w:hAnsi="Century Gothic" w:cs="CenturyGothic"/>
          <w:sz w:val="20"/>
          <w:szCs w:val="20"/>
        </w:rPr>
      </w:pPr>
      <w:r w:rsidRPr="00B7378F">
        <w:rPr>
          <w:rFonts w:ascii="Century Gothic" w:hAnsi="Century Gothic" w:cs="CenturyGothic"/>
          <w:sz w:val="20"/>
          <w:szCs w:val="20"/>
        </w:rPr>
        <w:lastRenderedPageBreak/>
        <w:t>Általános indokolás:</w:t>
      </w:r>
    </w:p>
    <w:p w:rsidR="00645550" w:rsidRPr="00B7378F" w:rsidRDefault="00645550" w:rsidP="00645550">
      <w:pPr>
        <w:autoSpaceDE w:val="0"/>
        <w:autoSpaceDN w:val="0"/>
        <w:adjustRightInd w:val="0"/>
        <w:ind w:left="720" w:right="70"/>
        <w:jc w:val="center"/>
        <w:rPr>
          <w:rFonts w:ascii="Century Gothic" w:hAnsi="Century Gothic"/>
          <w:sz w:val="20"/>
          <w:szCs w:val="20"/>
        </w:rPr>
      </w:pPr>
    </w:p>
    <w:p w:rsidR="00645550" w:rsidRPr="00B7378F" w:rsidRDefault="00645550" w:rsidP="00645550">
      <w:pPr>
        <w:autoSpaceDE w:val="0"/>
        <w:autoSpaceDN w:val="0"/>
        <w:adjustRightInd w:val="0"/>
        <w:ind w:right="70"/>
        <w:rPr>
          <w:rFonts w:ascii="Century Gothic" w:hAnsi="Century Gothic" w:cs="Arial"/>
          <w:sz w:val="20"/>
          <w:szCs w:val="20"/>
        </w:rPr>
      </w:pPr>
      <w:r w:rsidRPr="00B7378F">
        <w:rPr>
          <w:rFonts w:ascii="Century Gothic" w:hAnsi="Century Gothic"/>
          <w:sz w:val="20"/>
          <w:szCs w:val="20"/>
        </w:rPr>
        <w:t>Az épített környezet alakításáról és védelméről szóló 1997. évi LXXVIII. törvény (</w:t>
      </w:r>
      <w:proofErr w:type="spellStart"/>
      <w:r w:rsidRPr="00B7378F">
        <w:rPr>
          <w:rFonts w:ascii="Century Gothic" w:hAnsi="Century Gothic"/>
          <w:sz w:val="20"/>
          <w:szCs w:val="20"/>
        </w:rPr>
        <w:t>Étv</w:t>
      </w:r>
      <w:proofErr w:type="spellEnd"/>
      <w:r w:rsidRPr="00B7378F">
        <w:rPr>
          <w:rFonts w:ascii="Century Gothic" w:hAnsi="Century Gothic"/>
          <w:sz w:val="20"/>
          <w:szCs w:val="20"/>
        </w:rPr>
        <w:t xml:space="preserve">.) alapján a településfejlesztés és a településrendezés során biztosítani kell a területek közérdeknek megfelelő felhasználását a jogos magánérdekekre tekintettel. </w:t>
      </w:r>
      <w:r w:rsidRPr="00B7378F">
        <w:rPr>
          <w:rFonts w:ascii="Century Gothic" w:hAnsi="Century Gothic" w:cs="Arial"/>
          <w:sz w:val="20"/>
          <w:szCs w:val="20"/>
        </w:rPr>
        <w:t>A rendelet célja a</w:t>
      </w:r>
      <w:r w:rsidRPr="00B7378F">
        <w:rPr>
          <w:rFonts w:ascii="Century Gothic" w:hAnsi="Century Gothic"/>
          <w:sz w:val="20"/>
          <w:szCs w:val="20"/>
        </w:rPr>
        <w:t xml:space="preserve"> 2. §-ban meghatározott területre</w:t>
      </w:r>
      <w:r w:rsidRPr="00B7378F">
        <w:rPr>
          <w:rFonts w:ascii="Century Gothic" w:hAnsi="Century Gothic" w:cs="Arial"/>
          <w:sz w:val="20"/>
          <w:szCs w:val="20"/>
        </w:rPr>
        <w:t xml:space="preserve"> vonatkozó településrendezési feladatok végrehajtása érdekében a készítés alatt álló, e</w:t>
      </w:r>
      <w:r w:rsidRPr="00B7378F">
        <w:rPr>
          <w:rFonts w:ascii="Century Gothic" w:hAnsi="Century Gothic"/>
          <w:sz w:val="20"/>
          <w:szCs w:val="20"/>
        </w:rPr>
        <w:t xml:space="preserve"> rendelet területi hatályára vonatkozó </w:t>
      </w:r>
      <w:r w:rsidRPr="00B7378F">
        <w:rPr>
          <w:rFonts w:ascii="Century Gothic" w:hAnsi="Century Gothic" w:cs="Arial"/>
          <w:sz w:val="20"/>
          <w:szCs w:val="20"/>
        </w:rPr>
        <w:t xml:space="preserve">helyi építési szabályzat </w:t>
      </w:r>
      <w:r w:rsidRPr="00B7378F">
        <w:rPr>
          <w:rFonts w:ascii="Century Gothic" w:hAnsi="Century Gothic"/>
          <w:sz w:val="20"/>
          <w:szCs w:val="20"/>
        </w:rPr>
        <w:t>megvalósulását</w:t>
      </w:r>
      <w:r w:rsidRPr="00B7378F">
        <w:rPr>
          <w:rFonts w:ascii="Century Gothic" w:hAnsi="Century Gothic" w:cs="Arial"/>
          <w:sz w:val="20"/>
          <w:szCs w:val="20"/>
        </w:rPr>
        <w:t xml:space="preserve"> </w:t>
      </w:r>
      <w:r w:rsidRPr="00B7378F">
        <w:rPr>
          <w:rFonts w:ascii="Century Gothic" w:hAnsi="Century Gothic"/>
          <w:sz w:val="20"/>
          <w:szCs w:val="20"/>
        </w:rPr>
        <w:t xml:space="preserve">akadályozó vagy ellehetetlenítő építési folyamatok </w:t>
      </w:r>
      <w:r w:rsidRPr="00B7378F">
        <w:rPr>
          <w:rFonts w:ascii="Century Gothic" w:hAnsi="Century Gothic" w:cs="Arial"/>
          <w:sz w:val="20"/>
          <w:szCs w:val="20"/>
        </w:rPr>
        <w:t>megelőzése.</w:t>
      </w:r>
    </w:p>
    <w:p w:rsidR="00645550" w:rsidRPr="00B7378F" w:rsidRDefault="00645550" w:rsidP="00645550">
      <w:pPr>
        <w:autoSpaceDE w:val="0"/>
        <w:autoSpaceDN w:val="0"/>
        <w:adjustRightInd w:val="0"/>
        <w:ind w:right="70"/>
        <w:rPr>
          <w:rFonts w:ascii="Century Gothic" w:hAnsi="Century Gothic"/>
          <w:sz w:val="20"/>
          <w:szCs w:val="20"/>
        </w:rPr>
      </w:pPr>
    </w:p>
    <w:p w:rsidR="00645550" w:rsidRPr="00B7378F" w:rsidRDefault="00645550" w:rsidP="00645550">
      <w:pPr>
        <w:autoSpaceDE w:val="0"/>
        <w:autoSpaceDN w:val="0"/>
        <w:adjustRightInd w:val="0"/>
        <w:ind w:right="70"/>
        <w:jc w:val="center"/>
        <w:rPr>
          <w:rFonts w:ascii="Century Gothic" w:hAnsi="Century Gothic"/>
          <w:sz w:val="20"/>
          <w:szCs w:val="20"/>
        </w:rPr>
      </w:pPr>
      <w:r w:rsidRPr="00B7378F">
        <w:rPr>
          <w:rFonts w:ascii="Century Gothic" w:hAnsi="Century Gothic"/>
          <w:sz w:val="20"/>
          <w:szCs w:val="20"/>
        </w:rPr>
        <w:t>Részletes indokolás:</w:t>
      </w:r>
    </w:p>
    <w:p w:rsidR="00645550" w:rsidRPr="00B7378F" w:rsidRDefault="00645550" w:rsidP="00645550">
      <w:pPr>
        <w:rPr>
          <w:rStyle w:val="Stlus3"/>
          <w:rFonts w:cs="Arial"/>
          <w:b w:val="0"/>
          <w:sz w:val="20"/>
          <w:szCs w:val="20"/>
        </w:rPr>
      </w:pPr>
    </w:p>
    <w:p w:rsidR="00645550" w:rsidRPr="00B7378F" w:rsidRDefault="00645550" w:rsidP="00645550">
      <w:pPr>
        <w:rPr>
          <w:rStyle w:val="Stlus3"/>
          <w:rFonts w:cs="Arial"/>
          <w:b w:val="0"/>
          <w:sz w:val="20"/>
          <w:szCs w:val="20"/>
        </w:rPr>
      </w:pPr>
      <w:r w:rsidRPr="00B7378F">
        <w:rPr>
          <w:rStyle w:val="Stlus3"/>
          <w:rFonts w:cs="Arial"/>
          <w:b w:val="0"/>
          <w:sz w:val="20"/>
          <w:szCs w:val="20"/>
        </w:rPr>
        <w:t>1.</w:t>
      </w:r>
      <w:proofErr w:type="gramStart"/>
      <w:r w:rsidRPr="00B7378F">
        <w:rPr>
          <w:rStyle w:val="Stlus3"/>
          <w:rFonts w:cs="Arial"/>
          <w:b w:val="0"/>
          <w:sz w:val="20"/>
          <w:szCs w:val="20"/>
        </w:rPr>
        <w:t>§ :</w:t>
      </w:r>
      <w:proofErr w:type="gramEnd"/>
      <w:r w:rsidRPr="00B7378F">
        <w:rPr>
          <w:rStyle w:val="Stlus3"/>
          <w:rFonts w:cs="Arial"/>
          <w:b w:val="0"/>
          <w:sz w:val="20"/>
          <w:szCs w:val="20"/>
        </w:rPr>
        <w:t xml:space="preserve"> </w:t>
      </w:r>
    </w:p>
    <w:p w:rsidR="00645550" w:rsidRPr="00B7378F" w:rsidRDefault="00645550" w:rsidP="00645550">
      <w:pPr>
        <w:rPr>
          <w:rStyle w:val="Stlus3"/>
          <w:rFonts w:cs="Arial"/>
          <w:b w:val="0"/>
          <w:sz w:val="20"/>
          <w:szCs w:val="20"/>
        </w:rPr>
      </w:pPr>
      <w:r w:rsidRPr="00B7378F">
        <w:rPr>
          <w:rStyle w:val="Stlus3"/>
          <w:rFonts w:cs="Arial"/>
          <w:b w:val="0"/>
          <w:sz w:val="20"/>
          <w:szCs w:val="20"/>
        </w:rPr>
        <w:t>A rendelet céljának rögzítése, az általános indoklásban leírtak szerint.</w:t>
      </w:r>
    </w:p>
    <w:p w:rsidR="00645550" w:rsidRPr="00B7378F" w:rsidRDefault="00645550" w:rsidP="00645550">
      <w:pPr>
        <w:rPr>
          <w:rStyle w:val="Stlus3"/>
          <w:rFonts w:cs="Arial"/>
          <w:b w:val="0"/>
          <w:sz w:val="20"/>
          <w:szCs w:val="20"/>
        </w:rPr>
      </w:pPr>
      <w:r w:rsidRPr="00B7378F">
        <w:rPr>
          <w:rStyle w:val="Stlus3"/>
          <w:rFonts w:cs="Arial"/>
          <w:b w:val="0"/>
          <w:sz w:val="20"/>
          <w:szCs w:val="20"/>
        </w:rPr>
        <w:t>2. §:</w:t>
      </w:r>
    </w:p>
    <w:p w:rsidR="00645550" w:rsidRPr="00B7378F" w:rsidRDefault="00645550" w:rsidP="00645550">
      <w:pPr>
        <w:rPr>
          <w:rStyle w:val="Stlus3"/>
          <w:rFonts w:cs="Arial"/>
          <w:b w:val="0"/>
          <w:sz w:val="20"/>
          <w:szCs w:val="20"/>
        </w:rPr>
      </w:pPr>
      <w:r w:rsidRPr="00B7378F">
        <w:rPr>
          <w:rStyle w:val="Stlus3"/>
          <w:rFonts w:cs="Arial"/>
          <w:b w:val="0"/>
          <w:sz w:val="20"/>
          <w:szCs w:val="20"/>
        </w:rPr>
        <w:t>A változtatási tilalommal érintett területről rendelkezik.</w:t>
      </w:r>
    </w:p>
    <w:p w:rsidR="00645550" w:rsidRPr="00B7378F" w:rsidRDefault="00645550" w:rsidP="00645550">
      <w:pPr>
        <w:rPr>
          <w:rStyle w:val="Stlus3"/>
          <w:rFonts w:cs="Arial"/>
          <w:b w:val="0"/>
          <w:sz w:val="20"/>
          <w:szCs w:val="20"/>
        </w:rPr>
      </w:pPr>
      <w:r w:rsidRPr="00B7378F">
        <w:rPr>
          <w:rStyle w:val="Stlus3"/>
          <w:rFonts w:cs="Arial"/>
          <w:b w:val="0"/>
          <w:sz w:val="20"/>
          <w:szCs w:val="20"/>
        </w:rPr>
        <w:t>3. §:</w:t>
      </w:r>
    </w:p>
    <w:p w:rsidR="00645550" w:rsidRPr="00B7378F" w:rsidRDefault="00645550" w:rsidP="00645550">
      <w:pPr>
        <w:rPr>
          <w:rStyle w:val="Stlus3"/>
          <w:rFonts w:cs="Arial"/>
          <w:b w:val="0"/>
          <w:sz w:val="20"/>
          <w:szCs w:val="20"/>
        </w:rPr>
      </w:pPr>
      <w:r w:rsidRPr="00B7378F">
        <w:rPr>
          <w:rStyle w:val="Stlus3"/>
          <w:rFonts w:cs="Arial"/>
          <w:b w:val="0"/>
          <w:sz w:val="20"/>
          <w:szCs w:val="20"/>
        </w:rPr>
        <w:t xml:space="preserve">A változtatási tilalom elrendelése, az </w:t>
      </w:r>
      <w:proofErr w:type="spellStart"/>
      <w:r w:rsidRPr="00B7378F">
        <w:rPr>
          <w:rStyle w:val="Stlus3"/>
          <w:rFonts w:cs="Arial"/>
          <w:b w:val="0"/>
          <w:sz w:val="20"/>
          <w:szCs w:val="20"/>
        </w:rPr>
        <w:t>Étv</w:t>
      </w:r>
      <w:proofErr w:type="spellEnd"/>
      <w:r w:rsidRPr="00B7378F">
        <w:rPr>
          <w:rStyle w:val="Stlus3"/>
          <w:rFonts w:cs="Arial"/>
          <w:b w:val="0"/>
          <w:sz w:val="20"/>
          <w:szCs w:val="20"/>
        </w:rPr>
        <w:t>. 20. és 21.§-ok előírásai szerint.</w:t>
      </w:r>
    </w:p>
    <w:p w:rsidR="00645550" w:rsidRPr="00B7378F" w:rsidRDefault="00645550" w:rsidP="00645550">
      <w:pPr>
        <w:rPr>
          <w:rStyle w:val="Stlus3"/>
          <w:rFonts w:cs="Arial"/>
          <w:b w:val="0"/>
          <w:sz w:val="20"/>
          <w:szCs w:val="20"/>
        </w:rPr>
      </w:pPr>
      <w:r w:rsidRPr="00B7378F">
        <w:rPr>
          <w:rStyle w:val="Stlus3"/>
          <w:rFonts w:cs="Arial"/>
          <w:b w:val="0"/>
          <w:sz w:val="20"/>
          <w:szCs w:val="20"/>
        </w:rPr>
        <w:t>4.§:</w:t>
      </w:r>
    </w:p>
    <w:p w:rsidR="00645550" w:rsidRPr="00B7378F" w:rsidRDefault="00645550" w:rsidP="00645550">
      <w:pPr>
        <w:rPr>
          <w:rFonts w:ascii="Century Gothic" w:hAnsi="Century Gothic" w:cs="Arial"/>
          <w:sz w:val="20"/>
          <w:szCs w:val="20"/>
        </w:rPr>
      </w:pPr>
      <w:r w:rsidRPr="00B7378F">
        <w:rPr>
          <w:rStyle w:val="Stlus3"/>
          <w:rFonts w:cs="Arial"/>
          <w:b w:val="0"/>
          <w:sz w:val="20"/>
          <w:szCs w:val="20"/>
        </w:rPr>
        <w:t>Hatályba léptető rendelkezés.</w:t>
      </w:r>
    </w:p>
    <w:p w:rsidR="00DD0219" w:rsidRDefault="00DD0219">
      <w:bookmarkStart w:id="0" w:name="_GoBack"/>
      <w:bookmarkEnd w:id="0"/>
    </w:p>
    <w:sectPr w:rsidR="00DD02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Goth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50"/>
    <w:rsid w:val="00645550"/>
    <w:rsid w:val="00DD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6A926-9A5D-4773-B7A3-888BB39B3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45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lus3">
    <w:name w:val="Stílus3"/>
    <w:uiPriority w:val="1"/>
    <w:qFormat/>
    <w:locked/>
    <w:rsid w:val="00645550"/>
    <w:rPr>
      <w:rFonts w:ascii="Century Gothic" w:hAnsi="Century Gothic"/>
      <w:b/>
      <w:sz w:val="24"/>
    </w:rPr>
  </w:style>
  <w:style w:type="paragraph" w:styleId="Szvegtrzs">
    <w:name w:val="Body Text"/>
    <w:basedOn w:val="Norml"/>
    <w:link w:val="SzvegtrzsChar"/>
    <w:uiPriority w:val="99"/>
    <w:unhideWhenUsed/>
    <w:rsid w:val="00645550"/>
    <w:pPr>
      <w:spacing w:after="120"/>
      <w:jc w:val="both"/>
    </w:pPr>
    <w:rPr>
      <w:rFonts w:ascii="Century Gothic" w:eastAsia="Calibri" w:hAnsi="Century Gothic" w:cs="Calibri"/>
      <w:szCs w:val="22"/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645550"/>
    <w:rPr>
      <w:rFonts w:ascii="Century Gothic" w:eastAsia="Calibri" w:hAnsi="Century Gothic" w:cs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1055</Words>
  <Characters>7281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Négyesiné Mizsák Alexandra</dc:creator>
  <cp:keywords/>
  <dc:description/>
  <cp:lastModifiedBy>Négyesiné Mizsák Alexandra</cp:lastModifiedBy>
  <cp:revision>1</cp:revision>
  <dcterms:created xsi:type="dcterms:W3CDTF">2018-04-05T09:50:00Z</dcterms:created>
  <dcterms:modified xsi:type="dcterms:W3CDTF">2018-04-05T09:51:00Z</dcterms:modified>
</cp:coreProperties>
</file>