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90" w:rsidRPr="00273D90" w:rsidRDefault="00273D90" w:rsidP="00273D90">
      <w:pPr>
        <w:tabs>
          <w:tab w:val="left" w:pos="1843"/>
        </w:tabs>
        <w:suppressAutoHyphens/>
        <w:jc w:val="center"/>
        <w:rPr>
          <w:rFonts w:eastAsia="Times New Roman"/>
          <w:b/>
          <w:lang w:eastAsia="en-US"/>
        </w:rPr>
      </w:pPr>
      <w:r w:rsidRPr="00273D90">
        <w:rPr>
          <w:rFonts w:eastAsia="Times New Roman"/>
          <w:b/>
          <w:lang w:eastAsia="en-US"/>
        </w:rPr>
        <w:t xml:space="preserve">Kismarja </w:t>
      </w:r>
      <w:proofErr w:type="spellStart"/>
      <w:r w:rsidRPr="00273D90">
        <w:rPr>
          <w:rFonts w:eastAsia="Times New Roman"/>
          <w:b/>
          <w:lang w:eastAsia="en-US"/>
        </w:rPr>
        <w:t>Közsg</w:t>
      </w:r>
      <w:proofErr w:type="spellEnd"/>
      <w:r w:rsidRPr="00273D90">
        <w:rPr>
          <w:rFonts w:eastAsia="Times New Roman"/>
          <w:b/>
          <w:lang w:eastAsia="en-US"/>
        </w:rPr>
        <w:t xml:space="preserve"> Önkormányzata Képviselő-testületének</w:t>
      </w:r>
    </w:p>
    <w:p w:rsidR="00273D90" w:rsidRPr="00273D90" w:rsidRDefault="00273D90" w:rsidP="00273D90">
      <w:pPr>
        <w:suppressAutoHyphens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1</w:t>
      </w:r>
      <w:r w:rsidRPr="00273D90">
        <w:rPr>
          <w:rFonts w:eastAsia="Times New Roman"/>
          <w:b/>
          <w:lang w:eastAsia="en-US"/>
        </w:rPr>
        <w:t xml:space="preserve">/2018.(I. </w:t>
      </w:r>
      <w:r>
        <w:rPr>
          <w:rFonts w:eastAsia="Times New Roman"/>
          <w:b/>
          <w:lang w:eastAsia="en-US"/>
        </w:rPr>
        <w:t>26</w:t>
      </w:r>
      <w:r w:rsidRPr="00273D90">
        <w:rPr>
          <w:rFonts w:eastAsia="Times New Roman"/>
          <w:b/>
          <w:lang w:eastAsia="en-US"/>
        </w:rPr>
        <w:t>.) önkormányzati rendelete</w:t>
      </w:r>
    </w:p>
    <w:p w:rsidR="00273D90" w:rsidRPr="00273D90" w:rsidRDefault="00273D90" w:rsidP="00273D90">
      <w:pPr>
        <w:suppressAutoHyphens/>
        <w:jc w:val="center"/>
        <w:rPr>
          <w:rFonts w:eastAsia="Times New Roman"/>
          <w:b/>
          <w:lang w:eastAsia="en-US"/>
        </w:rPr>
      </w:pPr>
      <w:proofErr w:type="gramStart"/>
      <w:r w:rsidRPr="00273D90">
        <w:rPr>
          <w:rFonts w:eastAsia="Times New Roman"/>
          <w:b/>
          <w:lang w:eastAsia="en-US"/>
        </w:rPr>
        <w:t>a</w:t>
      </w:r>
      <w:proofErr w:type="gramEnd"/>
      <w:r w:rsidRPr="00273D90">
        <w:rPr>
          <w:rFonts w:eastAsia="Times New Roman"/>
          <w:b/>
          <w:lang w:eastAsia="en-US"/>
        </w:rPr>
        <w:t xml:space="preserve"> települési hulladékkal kapcsolatos önkormányzati hulladékgazdálkodási közfeladat </w:t>
      </w:r>
      <w:bookmarkStart w:id="0" w:name="_Hlk498956462"/>
      <w:r w:rsidRPr="00273D90">
        <w:rPr>
          <w:rFonts w:eastAsia="Times New Roman"/>
          <w:b/>
          <w:lang w:eastAsia="en-US"/>
        </w:rPr>
        <w:t xml:space="preserve">és a hulladékgazdálkodási közszolgáltatás ellátásáról </w:t>
      </w:r>
      <w:bookmarkEnd w:id="0"/>
      <w:r w:rsidRPr="00273D90">
        <w:rPr>
          <w:rFonts w:eastAsia="Times New Roman"/>
          <w:b/>
          <w:lang w:eastAsia="en-US"/>
        </w:rPr>
        <w:t>szóló 12/2016. (VI. 24.) önkormányzati rendelet módosításáról</w:t>
      </w:r>
    </w:p>
    <w:p w:rsidR="00273D90" w:rsidRPr="00273D90" w:rsidRDefault="00273D90" w:rsidP="00273D90">
      <w:pPr>
        <w:suppressAutoHyphens/>
        <w:jc w:val="both"/>
        <w:rPr>
          <w:rFonts w:eastAsia="Lucida Sans Unicode" w:cs="Tahoma"/>
          <w:color w:val="000000"/>
          <w:highlight w:val="yellow"/>
          <w:lang w:eastAsia="en-US"/>
        </w:rPr>
      </w:pPr>
    </w:p>
    <w:p w:rsidR="00273D90" w:rsidRPr="00273D90" w:rsidRDefault="00273D90" w:rsidP="00273D90">
      <w:pPr>
        <w:suppressAutoHyphens/>
        <w:jc w:val="both"/>
        <w:rPr>
          <w:rFonts w:eastAsia="Lucida Sans Unicode" w:cs="Tahoma"/>
          <w:color w:val="000000"/>
          <w:kern w:val="2"/>
          <w:lang w:eastAsia="en-US"/>
        </w:rPr>
      </w:pPr>
      <w:r w:rsidRPr="00273D90">
        <w:rPr>
          <w:rFonts w:eastAsia="Lucida Sans Unicode" w:cs="Tahoma"/>
          <w:color w:val="000000"/>
          <w:lang w:eastAsia="en-US"/>
        </w:rPr>
        <w:t xml:space="preserve">Kismarja Község Önkormányzata Képviselő-testülete a hulladékról szóló 2012. évi CLXXXV. törvény (a továbbiakban: </w:t>
      </w:r>
      <w:proofErr w:type="spellStart"/>
      <w:r w:rsidRPr="00273D90">
        <w:rPr>
          <w:rFonts w:eastAsia="Lucida Sans Unicode" w:cs="Tahoma"/>
          <w:color w:val="000000"/>
          <w:lang w:eastAsia="en-US"/>
        </w:rPr>
        <w:t>Ht</w:t>
      </w:r>
      <w:proofErr w:type="spellEnd"/>
      <w:r w:rsidRPr="00273D90">
        <w:rPr>
          <w:rFonts w:eastAsia="Lucida Sans Unicode" w:cs="Tahoma"/>
          <w:color w:val="000000"/>
          <w:lang w:eastAsia="en-US"/>
        </w:rPr>
        <w:t>.) 35. § (1)</w:t>
      </w:r>
      <w:proofErr w:type="spellStart"/>
      <w:r w:rsidRPr="00273D90">
        <w:rPr>
          <w:rFonts w:eastAsia="Lucida Sans Unicode" w:cs="Tahoma"/>
          <w:color w:val="000000"/>
          <w:lang w:eastAsia="en-US"/>
        </w:rPr>
        <w:t>-ben</w:t>
      </w:r>
      <w:proofErr w:type="spellEnd"/>
      <w:r w:rsidRPr="00273D90">
        <w:rPr>
          <w:rFonts w:eastAsia="Lucida Sans Unicode" w:cs="Tahoma"/>
          <w:color w:val="000000"/>
          <w:lang w:eastAsia="en-US"/>
        </w:rPr>
        <w:t xml:space="preserve"> és 88. § (4) bekezdés a), b) és c) pontjában foglalt felhatalmazás alapján, a Magyarország helyi önkormányzatairól szóló 2011. évi CLXXXIX. </w:t>
      </w:r>
      <w:proofErr w:type="gramStart"/>
      <w:r w:rsidRPr="00273D90">
        <w:rPr>
          <w:rFonts w:eastAsia="Lucida Sans Unicode" w:cs="Tahoma"/>
          <w:color w:val="000000"/>
          <w:lang w:eastAsia="en-US"/>
        </w:rPr>
        <w:t>törvény  13</w:t>
      </w:r>
      <w:proofErr w:type="gramEnd"/>
      <w:r w:rsidRPr="00273D90">
        <w:rPr>
          <w:rFonts w:eastAsia="Lucida Sans Unicode" w:cs="Tahoma"/>
          <w:color w:val="000000"/>
          <w:lang w:eastAsia="en-US"/>
        </w:rPr>
        <w:t xml:space="preserve">. § (1) bekezdés 19. pontja szerinti feladatkörében eljárva </w:t>
      </w:r>
      <w:r w:rsidRPr="00273D90">
        <w:rPr>
          <w:rFonts w:eastAsia="Lucida Sans Unicode" w:cs="Tahoma"/>
          <w:color w:val="000000"/>
          <w:kern w:val="2"/>
          <w:lang w:eastAsia="en-US"/>
        </w:rPr>
        <w:t>az alábbi rendeletet alkotja:</w:t>
      </w:r>
    </w:p>
    <w:p w:rsidR="00273D90" w:rsidRPr="00273D90" w:rsidRDefault="00273D90" w:rsidP="00273D90">
      <w:pPr>
        <w:numPr>
          <w:ilvl w:val="0"/>
          <w:numId w:val="1"/>
        </w:numPr>
        <w:suppressAutoHyphens/>
        <w:jc w:val="center"/>
        <w:rPr>
          <w:rFonts w:eastAsia="Times New Roman"/>
          <w:b/>
          <w:lang w:eastAsia="en-US"/>
        </w:rPr>
      </w:pPr>
      <w:bookmarkStart w:id="1" w:name="_Hlk499048155"/>
      <w:r w:rsidRPr="00273D90">
        <w:rPr>
          <w:rFonts w:eastAsia="Times New Roman"/>
          <w:b/>
          <w:lang w:eastAsia="en-US"/>
        </w:rPr>
        <w:t>§</w:t>
      </w:r>
    </w:p>
    <w:p w:rsidR="00273D90" w:rsidRPr="00273D90" w:rsidRDefault="00273D90" w:rsidP="00273D90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273D90" w:rsidRPr="00273D90" w:rsidRDefault="00273D90" w:rsidP="00273D90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>A 12. § az alábbiakkal egészül ki:</w:t>
      </w:r>
    </w:p>
    <w:p w:rsidR="00273D90" w:rsidRPr="00273D90" w:rsidRDefault="00273D90" w:rsidP="00273D90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273D90" w:rsidRPr="00273D90" w:rsidRDefault="00273D90" w:rsidP="00273D90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>„(7) Az önkormányzat ingyenes közterület-használatot köteles biztosítani, ha a nevelési-</w:t>
      </w:r>
      <w:proofErr w:type="gramStart"/>
      <w:r w:rsidRPr="00273D90">
        <w:rPr>
          <w:rFonts w:eastAsia="Times New Roman"/>
          <w:lang w:eastAsia="en-US"/>
        </w:rPr>
        <w:t>oktatási</w:t>
      </w:r>
      <w:proofErr w:type="gramEnd"/>
      <w:r w:rsidRPr="00273D90">
        <w:rPr>
          <w:rFonts w:eastAsia="Times New Roman"/>
          <w:lang w:eastAsia="en-US"/>
        </w:rPr>
        <w:t xml:space="preserve"> intézményben gyűjtött papírhulladék, valamint a legalább 300 m2 alapterületű üzlettel rendelkező forgalmazó által átvett csomagolási üveghulladék átvétele saját terület hiányában közterület-használattal valósítható meg.”</w:t>
      </w:r>
    </w:p>
    <w:p w:rsidR="00273D90" w:rsidRPr="00273D90" w:rsidRDefault="00273D90" w:rsidP="00273D90">
      <w:pPr>
        <w:suppressAutoHyphens/>
        <w:jc w:val="both"/>
        <w:rPr>
          <w:rFonts w:eastAsia="Times New Roman"/>
          <w:lang w:eastAsia="en-US"/>
        </w:rPr>
      </w:pPr>
    </w:p>
    <w:p w:rsidR="00273D90" w:rsidRPr="00273D90" w:rsidRDefault="00273D90" w:rsidP="00273D90">
      <w:pPr>
        <w:keepNext/>
        <w:numPr>
          <w:ilvl w:val="0"/>
          <w:numId w:val="1"/>
        </w:numPr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  <w:r w:rsidRPr="00273D90">
        <w:rPr>
          <w:rFonts w:eastAsia="Times New Roman"/>
          <w:b/>
          <w:lang w:eastAsia="en-US"/>
        </w:rPr>
        <w:t>§</w:t>
      </w:r>
    </w:p>
    <w:p w:rsidR="00273D90" w:rsidRPr="00273D90" w:rsidRDefault="00273D90" w:rsidP="00273D90">
      <w:pPr>
        <w:keepNext/>
        <w:tabs>
          <w:tab w:val="left" w:pos="0"/>
        </w:tabs>
        <w:suppressAutoHyphens/>
        <w:outlineLvl w:val="0"/>
        <w:rPr>
          <w:rFonts w:eastAsia="Times New Roman"/>
          <w:b/>
          <w:lang w:eastAsia="en-US"/>
        </w:rPr>
      </w:pPr>
    </w:p>
    <w:p w:rsidR="00273D90" w:rsidRPr="00273D90" w:rsidRDefault="00273D90" w:rsidP="00273D90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outlineLvl w:val="0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 xml:space="preserve">Ez a rendelet 2018. január </w:t>
      </w:r>
      <w:r>
        <w:rPr>
          <w:rFonts w:eastAsia="Times New Roman"/>
          <w:lang w:eastAsia="en-US"/>
        </w:rPr>
        <w:t>26.-á</w:t>
      </w:r>
      <w:r w:rsidRPr="00273D90">
        <w:rPr>
          <w:rFonts w:eastAsia="Times New Roman"/>
          <w:lang w:eastAsia="en-US"/>
        </w:rPr>
        <w:t>n kihirdetésre kerül.</w:t>
      </w:r>
    </w:p>
    <w:p w:rsidR="00273D90" w:rsidRPr="00273D90" w:rsidRDefault="00273D90" w:rsidP="00273D90">
      <w:pPr>
        <w:keepNext/>
        <w:tabs>
          <w:tab w:val="left" w:pos="0"/>
        </w:tabs>
        <w:suppressAutoHyphens/>
        <w:ind w:left="720"/>
        <w:contextualSpacing/>
        <w:outlineLvl w:val="0"/>
        <w:rPr>
          <w:rFonts w:eastAsia="Times New Roman"/>
          <w:lang w:eastAsia="en-US"/>
        </w:rPr>
      </w:pPr>
    </w:p>
    <w:p w:rsidR="00273D90" w:rsidRPr="00273D90" w:rsidRDefault="00273D90" w:rsidP="00273D90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 xml:space="preserve">Ez a rendelet 2018. január </w:t>
      </w:r>
      <w:r>
        <w:rPr>
          <w:rFonts w:eastAsia="Times New Roman"/>
          <w:lang w:eastAsia="en-US"/>
        </w:rPr>
        <w:t>27.</w:t>
      </w:r>
      <w:r w:rsidRPr="00273D90">
        <w:rPr>
          <w:rFonts w:eastAsia="Times New Roman"/>
          <w:lang w:eastAsia="en-US"/>
        </w:rPr>
        <w:t xml:space="preserve">-jén lép hatályba, rendelkezéseit visszamenőlegesen 2018. január 01. naptól kell alkalmazni. </w:t>
      </w:r>
    </w:p>
    <w:p w:rsidR="00273D90" w:rsidRPr="00273D90" w:rsidRDefault="00273D90" w:rsidP="00273D90">
      <w:pPr>
        <w:ind w:left="708"/>
        <w:rPr>
          <w:rFonts w:eastAsia="Times New Roman"/>
          <w:lang w:eastAsia="en-US"/>
        </w:rPr>
      </w:pPr>
    </w:p>
    <w:p w:rsidR="00273D90" w:rsidRPr="00273D90" w:rsidRDefault="00273D90" w:rsidP="00273D90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 xml:space="preserve">Ez a rendelet 2018. január </w:t>
      </w:r>
      <w:r>
        <w:rPr>
          <w:rFonts w:eastAsia="Times New Roman"/>
          <w:lang w:eastAsia="en-US"/>
        </w:rPr>
        <w:t>28</w:t>
      </w:r>
      <w:bookmarkStart w:id="2" w:name="_GoBack"/>
      <w:bookmarkEnd w:id="2"/>
      <w:r w:rsidRPr="00273D90">
        <w:rPr>
          <w:rFonts w:eastAsia="Times New Roman"/>
          <w:lang w:eastAsia="en-US"/>
        </w:rPr>
        <w:t>.-án a hatályba lépést követő napon hatályát veszíti.</w:t>
      </w:r>
    </w:p>
    <w:p w:rsidR="00273D90" w:rsidRPr="00273D90" w:rsidRDefault="00273D90" w:rsidP="00273D90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p w:rsidR="00273D90" w:rsidRPr="00273D90" w:rsidRDefault="00273D90" w:rsidP="00273D90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p w:rsidR="00273D90" w:rsidRPr="00273D90" w:rsidRDefault="00273D90" w:rsidP="00273D90">
      <w:pPr>
        <w:suppressAutoHyphens/>
        <w:jc w:val="both"/>
        <w:rPr>
          <w:rFonts w:eastAsia="Times New Roman"/>
          <w:lang w:eastAsia="en-US"/>
        </w:rPr>
      </w:pPr>
    </w:p>
    <w:p w:rsidR="00273D90" w:rsidRPr="00273D90" w:rsidRDefault="00273D90" w:rsidP="00273D90">
      <w:pPr>
        <w:suppressAutoHyphens/>
        <w:jc w:val="both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>Farkas István Attila</w:t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proofErr w:type="spellStart"/>
      <w:r w:rsidRPr="00273D90">
        <w:rPr>
          <w:rFonts w:eastAsia="Times New Roman"/>
          <w:lang w:eastAsia="en-US"/>
        </w:rPr>
        <w:t>Fekéné</w:t>
      </w:r>
      <w:proofErr w:type="spellEnd"/>
      <w:r w:rsidRPr="00273D90">
        <w:rPr>
          <w:rFonts w:eastAsia="Times New Roman"/>
          <w:lang w:eastAsia="en-US"/>
        </w:rPr>
        <w:t xml:space="preserve"> </w:t>
      </w:r>
      <w:proofErr w:type="spellStart"/>
      <w:r w:rsidRPr="00273D90">
        <w:rPr>
          <w:rFonts w:eastAsia="Times New Roman"/>
          <w:lang w:eastAsia="en-US"/>
        </w:rPr>
        <w:t>Tarcsi</w:t>
      </w:r>
      <w:proofErr w:type="spellEnd"/>
      <w:r w:rsidRPr="00273D90">
        <w:rPr>
          <w:rFonts w:eastAsia="Times New Roman"/>
          <w:lang w:eastAsia="en-US"/>
        </w:rPr>
        <w:t xml:space="preserve"> Csilla</w:t>
      </w:r>
    </w:p>
    <w:p w:rsidR="00273D90" w:rsidRPr="00273D90" w:rsidRDefault="00273D90" w:rsidP="00273D90">
      <w:pPr>
        <w:suppressAutoHyphens/>
        <w:jc w:val="both"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 xml:space="preserve">    </w:t>
      </w:r>
      <w:proofErr w:type="gramStart"/>
      <w:r w:rsidRPr="00273D90">
        <w:rPr>
          <w:rFonts w:eastAsia="Times New Roman"/>
          <w:lang w:eastAsia="en-US"/>
        </w:rPr>
        <w:t>polgármester</w:t>
      </w:r>
      <w:proofErr w:type="gramEnd"/>
      <w:r w:rsidRPr="00273D90">
        <w:rPr>
          <w:rFonts w:eastAsia="Times New Roman"/>
          <w:lang w:eastAsia="en-US"/>
        </w:rPr>
        <w:t xml:space="preserve"> </w:t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  <w:t>jegyző h</w:t>
      </w:r>
    </w:p>
    <w:p w:rsidR="00273D90" w:rsidRPr="00273D90" w:rsidRDefault="00273D90" w:rsidP="00273D90">
      <w:pPr>
        <w:suppressAutoHyphens/>
        <w:rPr>
          <w:rFonts w:eastAsia="Times New Roman"/>
          <w:lang w:eastAsia="en-US"/>
        </w:rPr>
      </w:pPr>
    </w:p>
    <w:p w:rsidR="00273D90" w:rsidRPr="00273D90" w:rsidRDefault="00273D90" w:rsidP="00273D90">
      <w:pPr>
        <w:suppressAutoHyphens/>
        <w:rPr>
          <w:rFonts w:eastAsia="Times New Roman"/>
          <w:lang w:eastAsia="en-US"/>
        </w:rPr>
      </w:pPr>
    </w:p>
    <w:p w:rsidR="00273D90" w:rsidRPr="00273D90" w:rsidRDefault="00273D90" w:rsidP="00273D90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bookmarkEnd w:id="1"/>
    <w:p w:rsidR="00273D90" w:rsidRPr="00273D90" w:rsidRDefault="00273D90" w:rsidP="00273D90">
      <w:pPr>
        <w:suppressAutoHyphens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>.</w:t>
      </w:r>
    </w:p>
    <w:p w:rsidR="00273D90" w:rsidRPr="00273D90" w:rsidRDefault="00273D90" w:rsidP="00273D90">
      <w:pPr>
        <w:suppressAutoHyphens/>
        <w:rPr>
          <w:rFonts w:eastAsia="Times New Roman"/>
          <w:lang w:eastAsia="en-US"/>
        </w:rPr>
      </w:pPr>
      <w:r w:rsidRPr="00273D90">
        <w:rPr>
          <w:rFonts w:eastAsia="Times New Roman"/>
          <w:lang w:eastAsia="en-US"/>
        </w:rPr>
        <w:t xml:space="preserve">        </w:t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  <w:r w:rsidRPr="00273D90">
        <w:rPr>
          <w:rFonts w:eastAsia="Times New Roman"/>
          <w:lang w:eastAsia="en-US"/>
        </w:rPr>
        <w:tab/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5603"/>
    <w:multiLevelType w:val="hybridMultilevel"/>
    <w:tmpl w:val="BDCCF506"/>
    <w:lvl w:ilvl="0" w:tplc="72F6C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26843"/>
    <w:multiLevelType w:val="hybridMultilevel"/>
    <w:tmpl w:val="6902D802"/>
    <w:lvl w:ilvl="0" w:tplc="FFA8611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D8"/>
    <w:rsid w:val="00030842"/>
    <w:rsid w:val="00273D90"/>
    <w:rsid w:val="004E5BD8"/>
    <w:rsid w:val="008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2018-02-19T12:34:00Z</dcterms:created>
  <dcterms:modified xsi:type="dcterms:W3CDTF">2018-02-19T12:35:00Z</dcterms:modified>
</cp:coreProperties>
</file>