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1B" w:rsidRPr="00B53BA7" w:rsidRDefault="002C511B" w:rsidP="002C511B">
      <w:pPr>
        <w:jc w:val="right"/>
        <w:rPr>
          <w:sz w:val="22"/>
          <w:szCs w:val="22"/>
        </w:rPr>
      </w:pPr>
      <w:r w:rsidRPr="00B53BA7">
        <w:rPr>
          <w:sz w:val="22"/>
          <w:szCs w:val="22"/>
        </w:rPr>
        <w:t xml:space="preserve">3. függelék Bélapátfalva Város Önkormányzata Képviselő-testületének </w:t>
      </w:r>
      <w:r>
        <w:rPr>
          <w:sz w:val="22"/>
          <w:szCs w:val="22"/>
        </w:rPr>
        <w:t xml:space="preserve">7/2011. (IV. 15.) </w:t>
      </w:r>
      <w:r w:rsidRPr="00B53BA7">
        <w:rPr>
          <w:sz w:val="22"/>
          <w:szCs w:val="22"/>
        </w:rPr>
        <w:t>önkormányzati rendeletéhez</w:t>
      </w:r>
    </w:p>
    <w:p w:rsidR="002C511B" w:rsidRPr="00B53BA7" w:rsidRDefault="002C511B" w:rsidP="002C511B">
      <w:pPr>
        <w:rPr>
          <w:sz w:val="22"/>
          <w:szCs w:val="22"/>
        </w:rPr>
      </w:pPr>
    </w:p>
    <w:p w:rsidR="002C511B" w:rsidRPr="00B53BA7" w:rsidRDefault="002C511B" w:rsidP="002C511B">
      <w:pPr>
        <w:rPr>
          <w:sz w:val="22"/>
          <w:szCs w:val="22"/>
        </w:rPr>
      </w:pPr>
    </w:p>
    <w:p w:rsidR="002C511B" w:rsidRPr="00B53BA7" w:rsidRDefault="002C511B" w:rsidP="002C511B">
      <w:pPr>
        <w:pStyle w:val="Szvegtrzsbehzssal"/>
        <w:jc w:val="center"/>
        <w:rPr>
          <w:rFonts w:ascii="Book Antiqua" w:hAnsi="Book Antiqua"/>
          <w:bCs/>
          <w:sz w:val="22"/>
          <w:szCs w:val="22"/>
        </w:rPr>
      </w:pPr>
      <w:r w:rsidRPr="00B53BA7">
        <w:rPr>
          <w:rFonts w:ascii="Book Antiqua" w:hAnsi="Book Antiqua"/>
          <w:bCs/>
          <w:sz w:val="22"/>
          <w:szCs w:val="22"/>
        </w:rPr>
        <w:t>Az Önkormányzat társulásainak és azon érdekképviseleti szerveknek a felsorolása, melyeknek az Önkormányzat tagja</w:t>
      </w:r>
    </w:p>
    <w:p w:rsidR="002C511B" w:rsidRPr="00B53BA7" w:rsidRDefault="002C511B" w:rsidP="002C511B">
      <w:pPr>
        <w:pStyle w:val="Szvegtrzsbehzssal"/>
        <w:ind w:hanging="360"/>
        <w:jc w:val="both"/>
        <w:rPr>
          <w:rFonts w:ascii="Book Antiqua" w:hAnsi="Book Antiqua"/>
          <w:sz w:val="22"/>
          <w:szCs w:val="22"/>
        </w:rPr>
      </w:pPr>
    </w:p>
    <w:p w:rsidR="002C511B" w:rsidRPr="00B53BA7" w:rsidRDefault="002C511B" w:rsidP="002C511B">
      <w:pPr>
        <w:pStyle w:val="Szvegtrzsbehzssal"/>
        <w:ind w:hanging="360"/>
        <w:jc w:val="both"/>
        <w:rPr>
          <w:rFonts w:ascii="Book Antiqua" w:hAnsi="Book Antiqua"/>
          <w:sz w:val="22"/>
          <w:szCs w:val="22"/>
        </w:rPr>
      </w:pPr>
    </w:p>
    <w:p w:rsidR="002C511B" w:rsidRDefault="002C511B" w:rsidP="002C511B">
      <w:pPr>
        <w:pStyle w:val="Szvegtrzsbehzssal"/>
        <w:tabs>
          <w:tab w:val="left" w:pos="851"/>
        </w:tabs>
        <w:spacing w:before="60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Bélapátfalva, Bükkszentmárton, Mónosbél Köznevelési Intézményfenntartó Társulás</w:t>
      </w:r>
    </w:p>
    <w:p w:rsidR="002C511B" w:rsidRDefault="002C511B" w:rsidP="002C511B">
      <w:pPr>
        <w:pStyle w:val="Szvegtrzsbehzssal"/>
        <w:tabs>
          <w:tab w:val="left" w:pos="851"/>
        </w:tabs>
        <w:spacing w:before="60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Bélapátfalva és Térsége Gyermekjóléti és Szociális Társulás</w:t>
      </w:r>
    </w:p>
    <w:p w:rsidR="002C511B" w:rsidRPr="00B53BA7" w:rsidRDefault="002C511B" w:rsidP="002C511B">
      <w:pPr>
        <w:pStyle w:val="Szvegtrzsbehzssal"/>
        <w:tabs>
          <w:tab w:val="left" w:pos="851"/>
        </w:tabs>
        <w:spacing w:before="60"/>
        <w:ind w:left="851" w:hanging="425"/>
        <w:jc w:val="both"/>
        <w:rPr>
          <w:rFonts w:ascii="Book Antiqua" w:hAnsi="Book Antiqua"/>
          <w:sz w:val="22"/>
          <w:szCs w:val="22"/>
        </w:rPr>
      </w:pPr>
      <w:r w:rsidRPr="00B53BA7">
        <w:rPr>
          <w:rFonts w:ascii="Book Antiqua" w:hAnsi="Book Antiqua"/>
          <w:sz w:val="22"/>
          <w:szCs w:val="22"/>
        </w:rPr>
        <w:t>Sajó-Bódva Völgye és Környéke Hulladékkezelési Önkormányzati Társulás</w:t>
      </w:r>
    </w:p>
    <w:p w:rsidR="002C511B" w:rsidRPr="00B53BA7" w:rsidRDefault="002C511B" w:rsidP="002C511B">
      <w:pPr>
        <w:pStyle w:val="Szvegtrzsbehzssal"/>
        <w:tabs>
          <w:tab w:val="left" w:pos="851"/>
        </w:tabs>
        <w:spacing w:before="60"/>
        <w:ind w:left="851" w:hanging="425"/>
        <w:jc w:val="both"/>
        <w:rPr>
          <w:rFonts w:ascii="Book Antiqua" w:hAnsi="Book Antiqua"/>
          <w:sz w:val="22"/>
          <w:szCs w:val="22"/>
        </w:rPr>
      </w:pPr>
      <w:r w:rsidRPr="00B53BA7">
        <w:rPr>
          <w:rFonts w:ascii="Book Antiqua" w:hAnsi="Book Antiqua"/>
          <w:sz w:val="22"/>
          <w:szCs w:val="22"/>
        </w:rPr>
        <w:t>Települési Önkormányzatok Országos Szövetsége</w:t>
      </w:r>
    </w:p>
    <w:p w:rsidR="002C511B" w:rsidRPr="00B53BA7" w:rsidRDefault="002C511B" w:rsidP="002C511B">
      <w:pPr>
        <w:pStyle w:val="Szvegtrzsbehzssal"/>
        <w:tabs>
          <w:tab w:val="left" w:pos="851"/>
        </w:tabs>
        <w:spacing w:before="60"/>
        <w:ind w:left="851" w:hanging="425"/>
        <w:jc w:val="both"/>
        <w:rPr>
          <w:rFonts w:ascii="Book Antiqua" w:hAnsi="Book Antiqua"/>
          <w:sz w:val="22"/>
          <w:szCs w:val="22"/>
        </w:rPr>
      </w:pPr>
      <w:r w:rsidRPr="00B53BA7">
        <w:rPr>
          <w:rFonts w:ascii="Book Antiqua" w:hAnsi="Book Antiqua"/>
          <w:sz w:val="22"/>
          <w:szCs w:val="22"/>
        </w:rPr>
        <w:t xml:space="preserve">Bükki Településszövetség </w:t>
      </w:r>
    </w:p>
    <w:p w:rsidR="00C7176A" w:rsidRDefault="00C7176A"/>
    <w:sectPr w:rsidR="00C7176A" w:rsidSect="00C71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511B"/>
    <w:rsid w:val="002C511B"/>
    <w:rsid w:val="007E2F50"/>
    <w:rsid w:val="00A061AA"/>
    <w:rsid w:val="00C7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511B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061AA"/>
    <w:pPr>
      <w:keepNext/>
      <w:jc w:val="both"/>
      <w:outlineLvl w:val="0"/>
    </w:pPr>
    <w:rPr>
      <w:rFonts w:ascii="Times New Roman" w:hAnsi="Times New Roman"/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061AA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Alcm">
    <w:name w:val="Subtitle"/>
    <w:basedOn w:val="Norml"/>
    <w:next w:val="Norml"/>
    <w:link w:val="AlcmChar"/>
    <w:qFormat/>
    <w:rsid w:val="00A061AA"/>
    <w:pPr>
      <w:spacing w:after="480"/>
      <w:jc w:val="center"/>
      <w:outlineLvl w:val="1"/>
    </w:pPr>
    <w:rPr>
      <w:rFonts w:ascii="Arial" w:eastAsia="Calibri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rsid w:val="00A061AA"/>
    <w:rPr>
      <w:rFonts w:ascii="Arial" w:eastAsia="Calibri" w:hAnsi="Arial" w:cs="Times New Roman"/>
      <w:sz w:val="14"/>
      <w:szCs w:val="24"/>
    </w:rPr>
  </w:style>
  <w:style w:type="paragraph" w:styleId="Szvegtrzsbehzssal">
    <w:name w:val="Body Text Indent"/>
    <w:basedOn w:val="Norml"/>
    <w:link w:val="SzvegtrzsbehzssalChar"/>
    <w:rsid w:val="002C511B"/>
    <w:pPr>
      <w:ind w:left="360"/>
    </w:pPr>
    <w:rPr>
      <w:rFonts w:ascii="Times New Roman" w:hAnsi="Times New Roman"/>
    </w:rPr>
  </w:style>
  <w:style w:type="character" w:customStyle="1" w:styleId="SzvegtrzsbehzssalChar">
    <w:name w:val="Szövegtörzs behúzással Char"/>
    <w:basedOn w:val="Bekezdsalapbettpusa"/>
    <w:link w:val="Szvegtrzsbehzssal"/>
    <w:rsid w:val="002C511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449</Characters>
  <Application>Microsoft Office Word</Application>
  <DocSecurity>0</DocSecurity>
  <Lines>3</Lines>
  <Paragraphs>1</Paragraphs>
  <ScaleCrop>false</ScaleCrop>
  <Company>WXPEE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2013-08-28T07:21:00Z</dcterms:created>
  <dcterms:modified xsi:type="dcterms:W3CDTF">2013-08-28T07:21:00Z</dcterms:modified>
</cp:coreProperties>
</file>