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45C" w:rsidRPr="006A18F5" w:rsidRDefault="0064245C" w:rsidP="0064245C">
      <w:pPr>
        <w:spacing w:before="240" w:after="240"/>
        <w:jc w:val="center"/>
      </w:pPr>
      <w:r w:rsidRPr="006A18F5">
        <w:t xml:space="preserve">1. melléklet Nagybarca Községi Önkormányzat 2013. évi költségvetéséről </w:t>
      </w:r>
      <w:r w:rsidRPr="006A18F5">
        <w:rPr>
          <w:bCs/>
        </w:rPr>
        <w:t>szóló 3/2013. (III. 9.) rendeletének módosításáról</w:t>
      </w:r>
      <w:r>
        <w:t xml:space="preserve"> szóló</w:t>
      </w:r>
      <w:r w:rsidRPr="006A18F5">
        <w:t xml:space="preserve"> </w:t>
      </w:r>
      <w:r>
        <w:t>8</w:t>
      </w:r>
      <w:r w:rsidRPr="006A18F5">
        <w:t>/2013</w:t>
      </w:r>
      <w:r>
        <w:t>. (IX. 26.) önkormányzati rendeletéhez</w:t>
      </w:r>
    </w:p>
    <w:p w:rsidR="0064245C" w:rsidRDefault="0064245C" w:rsidP="0064245C">
      <w:pPr>
        <w:pStyle w:val="Szvegtrzs"/>
        <w:jc w:val="center"/>
      </w:pPr>
    </w:p>
    <w:p w:rsidR="0064245C" w:rsidRDefault="0064245C" w:rsidP="0064245C">
      <w:r>
        <w:rPr>
          <w:b/>
          <w:u w:val="single"/>
        </w:rPr>
        <w:t xml:space="preserve">K I M U T A T Á S </w:t>
      </w:r>
      <w:r>
        <w:t>Nagybarca Községi Önkormányzat 2013. évi bevételeiről.</w:t>
      </w:r>
    </w:p>
    <w:p w:rsidR="0064245C" w:rsidRDefault="0064245C" w:rsidP="0064245C">
      <w:pPr>
        <w:jc w:val="center"/>
        <w:rPr>
          <w:b/>
          <w:bCs/>
        </w:rPr>
      </w:pPr>
    </w:p>
    <w:p w:rsidR="0064245C" w:rsidRDefault="0064245C" w:rsidP="0064245C">
      <w:pPr>
        <w:pStyle w:val="Cmsor2"/>
        <w:rPr>
          <w:i/>
        </w:rPr>
      </w:pPr>
      <w:r>
        <w:rPr>
          <w:i/>
        </w:rPr>
        <w:t>I. Működési bevételek: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15.706-</w:t>
      </w:r>
    </w:p>
    <w:p w:rsidR="0064245C" w:rsidRDefault="0064245C" w:rsidP="0064245C">
      <w:pPr>
        <w:numPr>
          <w:ilvl w:val="0"/>
          <w:numId w:val="1"/>
        </w:numPr>
      </w:pPr>
      <w:r>
        <w:t>Intézményi működési bevételek</w:t>
      </w:r>
      <w:proofErr w:type="gramStart"/>
      <w:r>
        <w:t>: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10</w:t>
      </w:r>
      <w:proofErr w:type="gramEnd"/>
      <w:r>
        <w:t>.506,-</w:t>
      </w:r>
    </w:p>
    <w:p w:rsidR="0064245C" w:rsidRDefault="0064245C" w:rsidP="0064245C">
      <w:pPr>
        <w:numPr>
          <w:ilvl w:val="0"/>
          <w:numId w:val="1"/>
        </w:numPr>
      </w:pPr>
      <w:r>
        <w:t xml:space="preserve"> Önkormányzat sajátos működési bevételei</w:t>
      </w:r>
      <w:proofErr w:type="gramStart"/>
      <w:r>
        <w:t xml:space="preserve">:                    </w:t>
      </w:r>
      <w:r>
        <w:tab/>
        <w:t xml:space="preserve">              5</w:t>
      </w:r>
      <w:proofErr w:type="gramEnd"/>
      <w:r>
        <w:t>.200-</w:t>
      </w:r>
    </w:p>
    <w:p w:rsidR="0064245C" w:rsidRDefault="0064245C" w:rsidP="0064245C">
      <w:r>
        <w:t xml:space="preserve">  2.1. Illetékek</w:t>
      </w:r>
      <w:proofErr w:type="gramStart"/>
      <w:r>
        <w:t>:                                                                                                    -</w:t>
      </w:r>
      <w:proofErr w:type="gramEnd"/>
    </w:p>
    <w:p w:rsidR="0064245C" w:rsidRDefault="0064245C" w:rsidP="0064245C">
      <w:r>
        <w:t xml:space="preserve">  2.2. Helyi adók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4</w:t>
      </w:r>
      <w:proofErr w:type="gramEnd"/>
      <w:r>
        <w:t>.000.-</w:t>
      </w:r>
    </w:p>
    <w:p w:rsidR="0064245C" w:rsidRDefault="0064245C" w:rsidP="0064245C">
      <w:r>
        <w:t xml:space="preserve">  2.3. Átengedett központi adók</w:t>
      </w:r>
      <w:proofErr w:type="gramStart"/>
      <w:r>
        <w:t xml:space="preserve">: </w:t>
      </w:r>
      <w:r>
        <w:tab/>
      </w:r>
      <w:r>
        <w:tab/>
      </w:r>
      <w:r>
        <w:tab/>
      </w:r>
      <w:r>
        <w:tab/>
      </w:r>
      <w:r>
        <w:tab/>
        <w:t xml:space="preserve">              1</w:t>
      </w:r>
      <w:proofErr w:type="gramEnd"/>
      <w:r>
        <w:t>.200.-</w:t>
      </w:r>
    </w:p>
    <w:p w:rsidR="0064245C" w:rsidRDefault="0064245C" w:rsidP="0064245C">
      <w:r>
        <w:t xml:space="preserve">  2.4. Bírságok, pótlékok és egyéb sajátos bevételek</w:t>
      </w:r>
      <w:proofErr w:type="gramStart"/>
      <w:r>
        <w:t>:</w:t>
      </w:r>
      <w:r>
        <w:tab/>
      </w:r>
      <w:r>
        <w:tab/>
      </w:r>
      <w:r>
        <w:tab/>
        <w:t xml:space="preserve">      -</w:t>
      </w:r>
      <w:proofErr w:type="gramEnd"/>
    </w:p>
    <w:p w:rsidR="0064245C" w:rsidRDefault="0064245C" w:rsidP="0064245C">
      <w:pPr>
        <w:pStyle w:val="Cmsor2"/>
        <w:rPr>
          <w:i/>
        </w:rPr>
      </w:pPr>
      <w:r>
        <w:rPr>
          <w:i/>
        </w:rPr>
        <w:t>II. Támogatások: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>
        <w:rPr>
          <w:i/>
        </w:rPr>
        <w:tab/>
        <w:t xml:space="preserve">            </w:t>
      </w:r>
    </w:p>
    <w:p w:rsidR="0064245C" w:rsidRDefault="0064245C" w:rsidP="0064245C">
      <w:r>
        <w:t xml:space="preserve"> 1. Önkormányzatok költségvetési támogatása</w:t>
      </w:r>
      <w:proofErr w:type="gramStart"/>
      <w:r>
        <w:t>:</w:t>
      </w:r>
      <w:r>
        <w:tab/>
      </w:r>
      <w:r>
        <w:tab/>
      </w:r>
      <w:r>
        <w:tab/>
      </w:r>
      <w:r>
        <w:rPr>
          <w:b/>
        </w:rPr>
        <w:t xml:space="preserve">            79.</w:t>
      </w:r>
      <w:proofErr w:type="gramEnd"/>
      <w:r>
        <w:rPr>
          <w:b/>
        </w:rPr>
        <w:t>789.-</w:t>
      </w:r>
    </w:p>
    <w:p w:rsidR="0064245C" w:rsidRDefault="0064245C" w:rsidP="0064245C">
      <w:r>
        <w:t xml:space="preserve">   1.1. Normatív támogatások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            7</w:t>
      </w:r>
      <w:proofErr w:type="gramEnd"/>
      <w:r>
        <w:t>.653-</w:t>
      </w:r>
    </w:p>
    <w:p w:rsidR="0064245C" w:rsidRDefault="0064245C" w:rsidP="0064245C">
      <w:r>
        <w:t xml:space="preserve">   1.2. Központosított előirányzatok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          18</w:t>
      </w:r>
      <w:proofErr w:type="gramEnd"/>
      <w:r>
        <w:t>.388.-</w:t>
      </w:r>
    </w:p>
    <w:p w:rsidR="0064245C" w:rsidRDefault="0064245C" w:rsidP="0064245C">
      <w:r>
        <w:t xml:space="preserve">   1.3. Helyi önkormányzatok szociális támogatása</w:t>
      </w:r>
      <w:proofErr w:type="gramStart"/>
      <w:r>
        <w:t>:                                     43.</w:t>
      </w:r>
      <w:proofErr w:type="gramEnd"/>
      <w:r>
        <w:t>802.-</w:t>
      </w:r>
    </w:p>
    <w:p w:rsidR="0064245C" w:rsidRDefault="0064245C" w:rsidP="0064245C">
      <w:r>
        <w:t xml:space="preserve">   1.4. Normatív kötött felhasználású támogatások</w:t>
      </w:r>
      <w:proofErr w:type="gramStart"/>
      <w:r>
        <w:t>:</w:t>
      </w:r>
      <w:r>
        <w:tab/>
      </w:r>
      <w:r>
        <w:tab/>
      </w:r>
      <w:r>
        <w:tab/>
        <w:t xml:space="preserve">              9</w:t>
      </w:r>
      <w:proofErr w:type="gramEnd"/>
      <w:r>
        <w:t>.946.-</w:t>
      </w:r>
    </w:p>
    <w:p w:rsidR="0064245C" w:rsidRDefault="0064245C" w:rsidP="0064245C">
      <w:r>
        <w:t xml:space="preserve">   1.5. Fejlesztési célú támogatások</w:t>
      </w:r>
      <w:proofErr w:type="gramStart"/>
      <w:r>
        <w:t>:                                                                       .</w:t>
      </w:r>
      <w:proofErr w:type="gramEnd"/>
      <w:r>
        <w:t>-</w:t>
      </w:r>
    </w:p>
    <w:p w:rsidR="0064245C" w:rsidRDefault="0064245C" w:rsidP="0064245C">
      <w:pPr>
        <w:rPr>
          <w:b/>
          <w:bCs/>
        </w:rPr>
      </w:pPr>
    </w:p>
    <w:p w:rsidR="0064245C" w:rsidRDefault="0064245C" w:rsidP="0064245C">
      <w:pPr>
        <w:rPr>
          <w:b/>
          <w:bCs/>
        </w:rPr>
      </w:pPr>
      <w:r>
        <w:rPr>
          <w:b/>
          <w:bCs/>
        </w:rPr>
        <w:t>III. Felhalmozási és tőke jellegű bevételek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-</w:t>
      </w:r>
      <w:proofErr w:type="gramEnd"/>
    </w:p>
    <w:p w:rsidR="0064245C" w:rsidRDefault="0064245C" w:rsidP="0064245C">
      <w:pPr>
        <w:numPr>
          <w:ilvl w:val="0"/>
          <w:numId w:val="2"/>
        </w:numPr>
      </w:pPr>
      <w:r>
        <w:t>Tárgyi eszközök, immateriális javak értékesítése</w:t>
      </w:r>
      <w:proofErr w:type="gramStart"/>
      <w:r>
        <w:t>:                                           -</w:t>
      </w:r>
      <w:proofErr w:type="gramEnd"/>
    </w:p>
    <w:p w:rsidR="0064245C" w:rsidRDefault="0064245C" w:rsidP="0064245C">
      <w:pPr>
        <w:numPr>
          <w:ilvl w:val="0"/>
          <w:numId w:val="2"/>
        </w:numPr>
      </w:pPr>
      <w:r>
        <w:t>Önkormányzatok sajátos felhalmozási és tőkebevételei</w:t>
      </w:r>
      <w:proofErr w:type="gramStart"/>
      <w:r>
        <w:t>:                                 -</w:t>
      </w:r>
      <w:proofErr w:type="gramEnd"/>
    </w:p>
    <w:p w:rsidR="0064245C" w:rsidRDefault="0064245C" w:rsidP="0064245C">
      <w:pPr>
        <w:numPr>
          <w:ilvl w:val="0"/>
          <w:numId w:val="2"/>
        </w:numPr>
      </w:pPr>
      <w:r>
        <w:t>Pénzügyi befektetések bevételei</w:t>
      </w:r>
      <w:proofErr w:type="gramStart"/>
      <w:r>
        <w:t>:                                                                     -</w:t>
      </w:r>
      <w:proofErr w:type="gramEnd"/>
      <w:r>
        <w:t xml:space="preserve"> </w:t>
      </w:r>
    </w:p>
    <w:p w:rsidR="0064245C" w:rsidRDefault="0064245C" w:rsidP="0064245C">
      <w:pPr>
        <w:pStyle w:val="Cmsor2"/>
        <w:rPr>
          <w:i/>
        </w:rPr>
      </w:pPr>
      <w:r>
        <w:rPr>
          <w:i/>
        </w:rPr>
        <w:t>IV. Véglegesen átvett pénzeszköz</w:t>
      </w:r>
      <w:proofErr w:type="gramStart"/>
      <w:r>
        <w:rPr>
          <w:i/>
        </w:rPr>
        <w:t>:                                                                       -</w:t>
      </w:r>
      <w:proofErr w:type="gramEnd"/>
    </w:p>
    <w:p w:rsidR="0064245C" w:rsidRDefault="0064245C" w:rsidP="0064245C">
      <w:r>
        <w:t xml:space="preserve"> 1. Működési célú pénzeszköz átvétel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        .</w:t>
      </w:r>
      <w:proofErr w:type="gramEnd"/>
      <w:r>
        <w:t>-</w:t>
      </w:r>
    </w:p>
    <w:p w:rsidR="0064245C" w:rsidRDefault="0064245C" w:rsidP="0064245C">
      <w:r>
        <w:t>2. Felhalmozási célú pénzeszköz átvétel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                    -</w:t>
      </w:r>
      <w:proofErr w:type="gramEnd"/>
    </w:p>
    <w:p w:rsidR="0064245C" w:rsidRDefault="0064245C" w:rsidP="0064245C">
      <w:pPr>
        <w:pStyle w:val="Cmsor2"/>
        <w:rPr>
          <w:i/>
        </w:rPr>
      </w:pPr>
      <w:r>
        <w:rPr>
          <w:i/>
        </w:rPr>
        <w:t>V. Támogatási kölcsönök, visszatérülése, értékpapírok</w:t>
      </w:r>
    </w:p>
    <w:p w:rsidR="0064245C" w:rsidRDefault="0064245C" w:rsidP="0064245C">
      <w:pPr>
        <w:rPr>
          <w:b/>
          <w:bCs/>
        </w:rPr>
      </w:pPr>
      <w:r>
        <w:rPr>
          <w:b/>
          <w:bCs/>
        </w:rPr>
        <w:t xml:space="preserve">     Értékesítésének, kibocsátásának bevétele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-</w:t>
      </w:r>
      <w:proofErr w:type="gramEnd"/>
    </w:p>
    <w:p w:rsidR="0064245C" w:rsidRDefault="0064245C" w:rsidP="0064245C">
      <w:pPr>
        <w:rPr>
          <w:b/>
          <w:bCs/>
        </w:rPr>
      </w:pPr>
    </w:p>
    <w:p w:rsidR="0064245C" w:rsidRDefault="0064245C" w:rsidP="0064245C">
      <w:pPr>
        <w:rPr>
          <w:b/>
          <w:bCs/>
        </w:rPr>
      </w:pPr>
      <w:r>
        <w:rPr>
          <w:b/>
          <w:bCs/>
        </w:rPr>
        <w:t>VI. Hitelek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-</w:t>
      </w:r>
      <w:proofErr w:type="gramEnd"/>
    </w:p>
    <w:p w:rsidR="0064245C" w:rsidRDefault="0064245C" w:rsidP="0064245C">
      <w:r>
        <w:t xml:space="preserve">  1. Működési célú hitel, kötvénykibocsátás</w:t>
      </w:r>
      <w:proofErr w:type="gramStart"/>
      <w:r>
        <w:t xml:space="preserve">: </w:t>
      </w:r>
      <w:r>
        <w:tab/>
      </w:r>
      <w:r>
        <w:tab/>
      </w:r>
      <w:r>
        <w:tab/>
        <w:t xml:space="preserve">                     .</w:t>
      </w:r>
      <w:proofErr w:type="gramEnd"/>
      <w:r>
        <w:t xml:space="preserve">-    </w:t>
      </w:r>
    </w:p>
    <w:p w:rsidR="0064245C" w:rsidRDefault="0064245C" w:rsidP="0064245C">
      <w:r>
        <w:t xml:space="preserve">  2. Felhalmozási célú hitel, kötvénykibocsátás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        -</w:t>
      </w:r>
      <w:proofErr w:type="gramEnd"/>
    </w:p>
    <w:p w:rsidR="0064245C" w:rsidRDefault="0064245C" w:rsidP="0064245C">
      <w:pPr>
        <w:pStyle w:val="Cmsor2"/>
      </w:pPr>
    </w:p>
    <w:p w:rsidR="0064245C" w:rsidRDefault="0064245C" w:rsidP="0064245C">
      <w:pPr>
        <w:pStyle w:val="Cmsor2"/>
        <w:rPr>
          <w:i/>
        </w:rPr>
      </w:pPr>
      <w:r>
        <w:rPr>
          <w:i/>
        </w:rPr>
        <w:t>VII. Pénzforgalom nélküli bevételek</w:t>
      </w:r>
      <w:proofErr w:type="gramStart"/>
      <w:r>
        <w:rPr>
          <w:i/>
        </w:rPr>
        <w:t>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15</w:t>
      </w:r>
      <w:proofErr w:type="gramEnd"/>
      <w:r>
        <w:rPr>
          <w:i/>
        </w:rPr>
        <w:t>.216.-</w:t>
      </w:r>
    </w:p>
    <w:p w:rsidR="0064245C" w:rsidRDefault="0064245C" w:rsidP="0064245C">
      <w:r>
        <w:rPr>
          <w:b/>
          <w:bCs/>
        </w:rPr>
        <w:t xml:space="preserve">  </w:t>
      </w:r>
      <w:r>
        <w:t>1. Előző évi pénzmaradvány igénybevétele:</w:t>
      </w:r>
      <w:r>
        <w:tab/>
      </w:r>
      <w:r>
        <w:tab/>
      </w:r>
      <w:r>
        <w:tab/>
        <w:t xml:space="preserve">            </w:t>
      </w:r>
      <w:proofErr w:type="gramStart"/>
      <w:r>
        <w:t>.       -</w:t>
      </w:r>
      <w:proofErr w:type="gramEnd"/>
      <w:r>
        <w:t xml:space="preserve"> </w:t>
      </w:r>
    </w:p>
    <w:p w:rsidR="0064245C" w:rsidRDefault="0064245C" w:rsidP="0064245C">
      <w:r>
        <w:t xml:space="preserve">      - ebből felhalmozási pénzmaradvány</w:t>
      </w:r>
      <w:proofErr w:type="gramStart"/>
      <w:r>
        <w:t>:                                                            -</w:t>
      </w:r>
      <w:proofErr w:type="gramEnd"/>
      <w:r>
        <w:tab/>
      </w:r>
      <w:r>
        <w:tab/>
        <w:t xml:space="preserve">    </w:t>
      </w:r>
    </w:p>
    <w:p w:rsidR="0064245C" w:rsidRDefault="0064245C" w:rsidP="0064245C">
      <w:r>
        <w:t xml:space="preserve">  2. Előző évi vállalkozási eredmény igénybevétele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      -</w:t>
      </w:r>
      <w:proofErr w:type="gramEnd"/>
    </w:p>
    <w:p w:rsidR="0064245C" w:rsidRDefault="0064245C" w:rsidP="0064245C"/>
    <w:p w:rsidR="0064245C" w:rsidRDefault="0064245C" w:rsidP="0064245C">
      <w:pPr>
        <w:pStyle w:val="Cmsor2"/>
        <w:rPr>
          <w:bCs/>
          <w:i/>
        </w:rPr>
      </w:pPr>
      <w:r>
        <w:rPr>
          <w:bCs/>
          <w:i/>
        </w:rPr>
        <w:t xml:space="preserve"> ÖSSZESEN</w:t>
      </w:r>
      <w:proofErr w:type="gramStart"/>
      <w:r>
        <w:rPr>
          <w:bCs/>
          <w:i/>
        </w:rPr>
        <w:t>: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  <w:t xml:space="preserve">                     110.</w:t>
      </w:r>
      <w:proofErr w:type="gramEnd"/>
      <w:r>
        <w:rPr>
          <w:bCs/>
          <w:i/>
        </w:rPr>
        <w:t>711.-</w:t>
      </w:r>
    </w:p>
    <w:p w:rsidR="0064245C" w:rsidRDefault="0064245C" w:rsidP="0064245C"/>
    <w:p w:rsidR="0064245C" w:rsidRPr="005238A8" w:rsidRDefault="0064245C" w:rsidP="0064245C"/>
    <w:p w:rsidR="00A65DAF" w:rsidRDefault="0064245C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F367B"/>
    <w:multiLevelType w:val="hybridMultilevel"/>
    <w:tmpl w:val="6122EEFC"/>
    <w:lvl w:ilvl="0" w:tplc="24820BC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6B38E5"/>
    <w:multiLevelType w:val="hybridMultilevel"/>
    <w:tmpl w:val="EF567378"/>
    <w:lvl w:ilvl="0" w:tplc="DD3A9E2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5C"/>
    <w:rsid w:val="00043595"/>
    <w:rsid w:val="003457C0"/>
    <w:rsid w:val="0064245C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5FDC1-9557-4D53-BF7C-7931734D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245C"/>
    <w:pPr>
      <w:spacing w:after="0" w:line="240" w:lineRule="auto"/>
    </w:pPr>
    <w:rPr>
      <w:rFonts w:eastAsia="Times New Roman" w:cs="Times New Roman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64245C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4245C"/>
    <w:rPr>
      <w:rFonts w:eastAsia="Times New Roman" w:cs="Times New Roman"/>
      <w:b/>
      <w:lang w:eastAsia="hu-HU"/>
    </w:rPr>
  </w:style>
  <w:style w:type="paragraph" w:styleId="Szvegtrzs">
    <w:name w:val="Body Text"/>
    <w:basedOn w:val="Norml"/>
    <w:link w:val="SzvegtrzsChar"/>
    <w:rsid w:val="0064245C"/>
    <w:pPr>
      <w:widowControl w:val="0"/>
      <w:suppressAutoHyphens/>
      <w:spacing w:after="120"/>
    </w:pPr>
    <w:rPr>
      <w:rFonts w:eastAsia="Lucida Sans Unicode" w:cs="Mangal"/>
      <w:kern w:val="1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64245C"/>
    <w:rPr>
      <w:rFonts w:eastAsia="Lucida Sans Unicode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2146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2014-03-05T08:37:00Z</dcterms:created>
  <dcterms:modified xsi:type="dcterms:W3CDTF">2014-03-05T08:37:00Z</dcterms:modified>
</cp:coreProperties>
</file>