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BC4" w:rsidRPr="00FA4675" w:rsidRDefault="003E5BC4" w:rsidP="003E5BC4">
      <w:pPr>
        <w:jc w:val="right"/>
        <w:rPr>
          <w:rFonts w:ascii="Arial" w:hAnsi="Arial" w:cs="Arial"/>
          <w:b/>
          <w:sz w:val="26"/>
        </w:rPr>
      </w:pPr>
      <w:r w:rsidRPr="00FA4675">
        <w:rPr>
          <w:rFonts w:ascii="Arial" w:hAnsi="Arial" w:cs="Arial"/>
          <w:b/>
          <w:sz w:val="26"/>
        </w:rPr>
        <w:t xml:space="preserve">1. melléklet a </w:t>
      </w:r>
      <w:r>
        <w:rPr>
          <w:rFonts w:ascii="Arial" w:hAnsi="Arial" w:cs="Arial"/>
          <w:b/>
          <w:bCs/>
          <w:color w:val="000000"/>
          <w:sz w:val="26"/>
        </w:rPr>
        <w:t>14</w:t>
      </w:r>
      <w:r w:rsidRPr="00FA4675">
        <w:rPr>
          <w:rFonts w:ascii="Arial" w:hAnsi="Arial" w:cs="Arial"/>
          <w:b/>
          <w:bCs/>
          <w:color w:val="000000"/>
          <w:sz w:val="26"/>
        </w:rPr>
        <w:t>/201</w:t>
      </w:r>
      <w:r>
        <w:rPr>
          <w:rFonts w:ascii="Arial" w:hAnsi="Arial" w:cs="Arial"/>
          <w:b/>
          <w:bCs/>
          <w:color w:val="000000"/>
          <w:sz w:val="26"/>
        </w:rPr>
        <w:t>7</w:t>
      </w:r>
      <w:r w:rsidRPr="00FA4675">
        <w:rPr>
          <w:rFonts w:ascii="Arial" w:hAnsi="Arial" w:cs="Arial"/>
          <w:b/>
          <w:bCs/>
          <w:color w:val="000000"/>
          <w:sz w:val="26"/>
        </w:rPr>
        <w:t>. (XI.1</w:t>
      </w:r>
      <w:r>
        <w:rPr>
          <w:rFonts w:ascii="Arial" w:hAnsi="Arial" w:cs="Arial"/>
          <w:b/>
          <w:bCs/>
          <w:color w:val="000000"/>
          <w:sz w:val="26"/>
        </w:rPr>
        <w:t>0</w:t>
      </w:r>
      <w:r w:rsidRPr="00FA4675">
        <w:rPr>
          <w:rFonts w:ascii="Arial" w:hAnsi="Arial" w:cs="Arial"/>
          <w:b/>
          <w:bCs/>
          <w:color w:val="000000"/>
          <w:sz w:val="26"/>
        </w:rPr>
        <w:t>.) önkormányzati rendelethez</w:t>
      </w:r>
    </w:p>
    <w:p w:rsidR="003E5BC4" w:rsidRDefault="003E5BC4" w:rsidP="003E5BC4">
      <w:pPr>
        <w:jc w:val="both"/>
        <w:rPr>
          <w:rFonts w:ascii="Arial" w:hAnsi="Arial" w:cs="Arial"/>
          <w:sz w:val="26"/>
        </w:rPr>
      </w:pPr>
    </w:p>
    <w:p w:rsidR="003E5BC4" w:rsidRDefault="003E5BC4" w:rsidP="003E5BC4">
      <w:pPr>
        <w:jc w:val="both"/>
        <w:rPr>
          <w:rFonts w:ascii="Arial" w:hAnsi="Arial" w:cs="Arial"/>
          <w:sz w:val="26"/>
        </w:rPr>
      </w:pPr>
    </w:p>
    <w:p w:rsidR="003E5BC4" w:rsidRDefault="003E5BC4" w:rsidP="003E5BC4">
      <w:pPr>
        <w:rPr>
          <w:rFonts w:ascii="Arial" w:hAnsi="Arial" w:cs="Arial"/>
          <w:sz w:val="26"/>
        </w:rPr>
      </w:pPr>
    </w:p>
    <w:p w:rsidR="003E5BC4" w:rsidRDefault="003E5BC4" w:rsidP="003E5BC4">
      <w:pPr>
        <w:rPr>
          <w:rFonts w:ascii="Arial" w:hAnsi="Arial" w:cs="Arial"/>
          <w:sz w:val="26"/>
        </w:rPr>
      </w:pPr>
    </w:p>
    <w:p w:rsidR="003E5BC4" w:rsidRDefault="003E5BC4" w:rsidP="003E5BC4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A közszolgáltatás díja egytényezős, a közszolgáltatási díj mértéke: </w:t>
      </w:r>
    </w:p>
    <w:p w:rsidR="003E5BC4" w:rsidRDefault="003E5BC4" w:rsidP="003E5BC4">
      <w:pPr>
        <w:ind w:left="720"/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4.500 Ft/m3, mely a forgalmi adót nem tartalmazza.</w:t>
      </w:r>
    </w:p>
    <w:p w:rsidR="003E5BC4" w:rsidRDefault="003E5BC4" w:rsidP="003E5BC4">
      <w:pPr>
        <w:jc w:val="both"/>
        <w:rPr>
          <w:rFonts w:ascii="Arial" w:hAnsi="Arial" w:cs="Arial"/>
          <w:sz w:val="26"/>
        </w:rPr>
      </w:pPr>
    </w:p>
    <w:p w:rsidR="003E5BC4" w:rsidRDefault="003E5BC4" w:rsidP="003E5BC4">
      <w:pPr>
        <w:jc w:val="both"/>
        <w:rPr>
          <w:rFonts w:ascii="Arial" w:hAnsi="Arial" w:cs="Arial"/>
          <w:sz w:val="26"/>
        </w:rPr>
      </w:pPr>
    </w:p>
    <w:p w:rsidR="003E5BC4" w:rsidRDefault="003E5BC4" w:rsidP="003E5BC4">
      <w:pPr>
        <w:numPr>
          <w:ilvl w:val="0"/>
          <w:numId w:val="1"/>
        </w:numPr>
        <w:jc w:val="both"/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>Az 1. pontban meghatározott közszolgáltatási díj az alkalmazható díj legmagasabb mértéke, mely 2018. december 31-éig alkalmazható.</w:t>
      </w:r>
    </w:p>
    <w:p w:rsidR="003E5BC4" w:rsidRDefault="003E5BC4" w:rsidP="003E5BC4">
      <w:pPr>
        <w:rPr>
          <w:rFonts w:ascii="Arial" w:hAnsi="Arial" w:cs="Arial"/>
          <w:sz w:val="26"/>
        </w:rPr>
      </w:pPr>
    </w:p>
    <w:p w:rsidR="00C27D61" w:rsidRDefault="00C27D61">
      <w:bookmarkStart w:id="0" w:name="_GoBack"/>
      <w:bookmarkEnd w:id="0"/>
    </w:p>
    <w:sectPr w:rsidR="00C27D61">
      <w:headerReference w:type="even" r:id="rId5"/>
      <w:headerReference w:type="default" r:id="rId6"/>
      <w:pgSz w:w="11906" w:h="16838"/>
      <w:pgMar w:top="1079" w:right="1417" w:bottom="540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E5BC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9C1473" w:rsidRDefault="003E5BC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473" w:rsidRDefault="003E5BC4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2</w:t>
    </w:r>
    <w:r>
      <w:rPr>
        <w:rStyle w:val="Oldalszm"/>
      </w:rPr>
      <w:fldChar w:fldCharType="end"/>
    </w:r>
  </w:p>
  <w:p w:rsidR="009C1473" w:rsidRDefault="003E5BC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638"/>
    <w:multiLevelType w:val="hybridMultilevel"/>
    <w:tmpl w:val="417460D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BC4"/>
    <w:rsid w:val="003E5BC4"/>
    <w:rsid w:val="00C2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A3718"/>
  <w15:chartTrackingRefBased/>
  <w15:docId w15:val="{16AA9028-6298-411A-8629-2907A20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E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E5BC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E5BC4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3E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2019-02-25T09:54:00Z</dcterms:created>
  <dcterms:modified xsi:type="dcterms:W3CDTF">2019-02-25T09:56:00Z</dcterms:modified>
</cp:coreProperties>
</file>