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13" w:rsidRDefault="00171B13" w:rsidP="00171B13">
      <w:pPr>
        <w:ind w:left="-567" w:right="-567"/>
        <w:rPr>
          <w:rFonts w:ascii="Georgia" w:hAnsi="Georgia"/>
          <w:i/>
        </w:rPr>
      </w:pPr>
      <w:r>
        <w:rPr>
          <w:rFonts w:ascii="Georgia" w:hAnsi="Georgia"/>
          <w:i/>
          <w:u w:val="single"/>
        </w:rPr>
        <w:t>3</w:t>
      </w:r>
      <w:r w:rsidRPr="00C84ED6">
        <w:rPr>
          <w:rFonts w:ascii="Georgia" w:hAnsi="Georgia"/>
          <w:i/>
          <w:u w:val="single"/>
        </w:rPr>
        <w:t>. számú melléklet</w:t>
      </w:r>
      <w:r>
        <w:rPr>
          <w:rFonts w:ascii="Georgia" w:hAnsi="Georgia"/>
          <w:i/>
        </w:rPr>
        <w:t xml:space="preserve"> </w:t>
      </w:r>
    </w:p>
    <w:p w:rsidR="00171B13" w:rsidRPr="00C84ED6" w:rsidRDefault="00171B13" w:rsidP="00171B13">
      <w:pPr>
        <w:ind w:left="-567" w:right="-567"/>
        <w:rPr>
          <w:rFonts w:ascii="Georgia" w:hAnsi="Georgia"/>
          <w:i/>
          <w:sz w:val="8"/>
          <w:szCs w:val="8"/>
        </w:rPr>
      </w:pPr>
    </w:p>
    <w:p w:rsidR="00171B13" w:rsidRDefault="00171B13" w:rsidP="00171B13">
      <w:pPr>
        <w:ind w:left="-567" w:right="-567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Mikepércs Önkormányzat képviselő-testületének a temetőkről és a temetkezésekről szóló 6/2010. (II.01.) számú rendeletéhez (tovább: R.)</w:t>
      </w:r>
    </w:p>
    <w:p w:rsidR="00171B13" w:rsidRPr="00C84ED6" w:rsidRDefault="00171B13" w:rsidP="00171B13">
      <w:pPr>
        <w:ind w:left="-567" w:right="-567"/>
        <w:rPr>
          <w:rFonts w:ascii="Georgia" w:hAnsi="Georgia"/>
          <w:b/>
        </w:rPr>
      </w:pPr>
    </w:p>
    <w:p w:rsidR="00171B13" w:rsidRDefault="00171B13" w:rsidP="00171B13">
      <w:pPr>
        <w:ind w:left="-567" w:right="-567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A temetési helyek sírhely megváltási díja</w:t>
      </w:r>
    </w:p>
    <w:p w:rsidR="00171B13" w:rsidRDefault="00171B13" w:rsidP="00171B13">
      <w:pPr>
        <w:ind w:left="-567" w:right="-567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A R. 12. § (10) bekezdése alapján</w:t>
      </w:r>
    </w:p>
    <w:p w:rsidR="00171B13" w:rsidRDefault="00171B13" w:rsidP="00171B13">
      <w:pPr>
        <w:spacing w:line="360" w:lineRule="auto"/>
        <w:ind w:left="-567" w:right="-567"/>
        <w:jc w:val="both"/>
        <w:rPr>
          <w:rFonts w:ascii="Georgia" w:hAnsi="Georgia"/>
          <w:i/>
        </w:rPr>
      </w:pPr>
    </w:p>
    <w:p w:rsidR="00171B13" w:rsidRDefault="00171B13" w:rsidP="00171B13">
      <w:pPr>
        <w:numPr>
          <w:ilvl w:val="0"/>
          <w:numId w:val="1"/>
        </w:numPr>
        <w:spacing w:line="360" w:lineRule="auto"/>
        <w:ind w:left="567" w:right="-567" w:hanging="141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Koporsós temetési hely, 1 koporsós hely esetén: 25.000.- Ft;</w:t>
      </w:r>
    </w:p>
    <w:p w:rsidR="00171B13" w:rsidRDefault="00171B13" w:rsidP="00171B13">
      <w:pPr>
        <w:numPr>
          <w:ilvl w:val="0"/>
          <w:numId w:val="1"/>
        </w:numPr>
        <w:spacing w:line="360" w:lineRule="auto"/>
        <w:ind w:left="567" w:right="-567" w:hanging="141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Koporsós temetési hely, 2 koporsós hely esetén: 35.000.- Ft;</w:t>
      </w:r>
    </w:p>
    <w:p w:rsidR="00171B13" w:rsidRDefault="00171B13" w:rsidP="00171B13">
      <w:pPr>
        <w:numPr>
          <w:ilvl w:val="0"/>
          <w:numId w:val="1"/>
        </w:numPr>
        <w:spacing w:line="360" w:lineRule="auto"/>
        <w:ind w:left="567" w:right="-567" w:hanging="141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urnás temetési hely: 15.000.- Ft;</w:t>
      </w:r>
    </w:p>
    <w:p w:rsidR="00171B13" w:rsidRDefault="00171B13" w:rsidP="00171B13">
      <w:pPr>
        <w:numPr>
          <w:ilvl w:val="0"/>
          <w:numId w:val="1"/>
        </w:numPr>
        <w:spacing w:line="360" w:lineRule="auto"/>
        <w:ind w:left="567" w:right="-567" w:hanging="141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sírbolt (kripta), </w:t>
      </w:r>
      <w:proofErr w:type="spellStart"/>
      <w:r>
        <w:rPr>
          <w:rFonts w:ascii="Georgia" w:hAnsi="Georgia"/>
          <w:i/>
        </w:rPr>
        <w:t>max</w:t>
      </w:r>
      <w:proofErr w:type="spellEnd"/>
      <w:r>
        <w:rPr>
          <w:rFonts w:ascii="Georgia" w:hAnsi="Georgia"/>
          <w:i/>
        </w:rPr>
        <w:t>. 2 koporsós setén: 80.000.- Ft;</w:t>
      </w:r>
    </w:p>
    <w:p w:rsidR="00171B13" w:rsidRDefault="00171B13" w:rsidP="00171B13">
      <w:pPr>
        <w:numPr>
          <w:ilvl w:val="0"/>
          <w:numId w:val="1"/>
        </w:numPr>
        <w:spacing w:line="360" w:lineRule="auto"/>
        <w:ind w:left="567" w:right="-567" w:hanging="141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sírbolt (kripta), </w:t>
      </w:r>
      <w:proofErr w:type="spellStart"/>
      <w:r>
        <w:rPr>
          <w:rFonts w:ascii="Georgia" w:hAnsi="Georgia"/>
          <w:i/>
        </w:rPr>
        <w:t>max</w:t>
      </w:r>
      <w:proofErr w:type="spellEnd"/>
      <w:r>
        <w:rPr>
          <w:rFonts w:ascii="Georgia" w:hAnsi="Georgia"/>
          <w:i/>
        </w:rPr>
        <w:t>. 3-4 koporsós setén: 120.000.- Ft;</w:t>
      </w:r>
    </w:p>
    <w:p w:rsidR="00171B13" w:rsidRDefault="00171B13" w:rsidP="00171B13">
      <w:pPr>
        <w:numPr>
          <w:ilvl w:val="0"/>
          <w:numId w:val="1"/>
        </w:numPr>
        <w:spacing w:line="360" w:lineRule="auto"/>
        <w:ind w:left="567" w:right="-567" w:hanging="141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sírbolt (kripta), </w:t>
      </w:r>
      <w:proofErr w:type="spellStart"/>
      <w:r>
        <w:rPr>
          <w:rFonts w:ascii="Georgia" w:hAnsi="Georgia"/>
          <w:i/>
        </w:rPr>
        <w:t>max</w:t>
      </w:r>
      <w:proofErr w:type="spellEnd"/>
      <w:r>
        <w:rPr>
          <w:rFonts w:ascii="Georgia" w:hAnsi="Georgia"/>
          <w:i/>
        </w:rPr>
        <w:t>. 5 vagy több koporsós setén: 150.000.- Ft;</w:t>
      </w:r>
    </w:p>
    <w:p w:rsidR="00171B13" w:rsidRDefault="00171B13" w:rsidP="00171B13">
      <w:pPr>
        <w:numPr>
          <w:ilvl w:val="0"/>
          <w:numId w:val="1"/>
        </w:numPr>
        <w:spacing w:line="360" w:lineRule="auto"/>
        <w:ind w:left="567" w:right="-567" w:hanging="141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urna sírbolt, </w:t>
      </w:r>
      <w:proofErr w:type="spellStart"/>
      <w:r>
        <w:rPr>
          <w:rFonts w:ascii="Georgia" w:hAnsi="Georgia"/>
          <w:i/>
        </w:rPr>
        <w:t>max</w:t>
      </w:r>
      <w:proofErr w:type="spellEnd"/>
      <w:r>
        <w:rPr>
          <w:rFonts w:ascii="Georgia" w:hAnsi="Georgia"/>
          <w:i/>
        </w:rPr>
        <w:t>. 2 urna setén: 60.000.- Ft;</w:t>
      </w:r>
    </w:p>
    <w:p w:rsidR="00171B13" w:rsidRDefault="00171B13" w:rsidP="00171B13">
      <w:pPr>
        <w:numPr>
          <w:ilvl w:val="0"/>
          <w:numId w:val="1"/>
        </w:numPr>
        <w:spacing w:line="360" w:lineRule="auto"/>
        <w:ind w:left="567" w:right="-567" w:hanging="141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urna sírbolt, 3-4 urna setén: 80.000.- Ft;</w:t>
      </w:r>
    </w:p>
    <w:p w:rsidR="00171B13" w:rsidRPr="00D01DB6" w:rsidRDefault="00171B13" w:rsidP="00171B13">
      <w:pPr>
        <w:numPr>
          <w:ilvl w:val="0"/>
          <w:numId w:val="1"/>
        </w:numPr>
        <w:spacing w:line="360" w:lineRule="auto"/>
        <w:ind w:left="567" w:right="-567" w:hanging="141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urna sírbolt,</w:t>
      </w:r>
      <w:r w:rsidRPr="003A7AC2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5 vagy több</w:t>
      </w:r>
      <w:r w:rsidRPr="003A7AC2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urna setén: 100.000.- Ft</w:t>
      </w:r>
    </w:p>
    <w:p w:rsidR="00171B13" w:rsidRDefault="00171B13" w:rsidP="00171B13">
      <w:pPr>
        <w:spacing w:line="360" w:lineRule="auto"/>
        <w:ind w:left="-567" w:right="-567"/>
        <w:jc w:val="both"/>
        <w:rPr>
          <w:rFonts w:ascii="Georgia" w:hAnsi="Georgia"/>
        </w:rPr>
      </w:pPr>
    </w:p>
    <w:p w:rsidR="00171B13" w:rsidRDefault="00171B13" w:rsidP="00171B13">
      <w:pPr>
        <w:ind w:left="-567" w:right="-567"/>
        <w:jc w:val="both"/>
        <w:rPr>
          <w:rFonts w:ascii="Georgia" w:hAnsi="Georgia"/>
        </w:rPr>
      </w:pPr>
    </w:p>
    <w:p w:rsidR="00171B13" w:rsidRDefault="00171B13" w:rsidP="00171B13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>Mikepércs, 2010. február 01.</w:t>
      </w:r>
    </w:p>
    <w:p w:rsidR="00171B13" w:rsidRDefault="00171B13" w:rsidP="00171B13">
      <w:pPr>
        <w:ind w:left="-567" w:right="-567"/>
        <w:jc w:val="both"/>
        <w:rPr>
          <w:rFonts w:ascii="Georgia" w:hAnsi="Georgia"/>
        </w:rPr>
      </w:pPr>
    </w:p>
    <w:p w:rsidR="00171B13" w:rsidRDefault="00171B13" w:rsidP="00171B13">
      <w:pPr>
        <w:ind w:left="-567" w:right="-567"/>
        <w:jc w:val="both"/>
        <w:rPr>
          <w:rFonts w:ascii="Georgia" w:hAnsi="Georgia"/>
        </w:rPr>
      </w:pPr>
    </w:p>
    <w:p w:rsidR="00171B13" w:rsidRDefault="00171B13" w:rsidP="00171B13">
      <w:pPr>
        <w:ind w:left="-567" w:right="-567"/>
        <w:jc w:val="both"/>
        <w:rPr>
          <w:rFonts w:ascii="Georgia" w:hAnsi="Georgia"/>
        </w:rPr>
      </w:pPr>
    </w:p>
    <w:p w:rsidR="00171B13" w:rsidRPr="00324747" w:rsidRDefault="00171B13" w:rsidP="00171B13">
      <w:pPr>
        <w:ind w:left="5097" w:right="-567" w:firstLine="1275"/>
        <w:jc w:val="both"/>
        <w:rPr>
          <w:rFonts w:ascii="Georgia" w:hAnsi="Georgia"/>
        </w:rPr>
      </w:pPr>
    </w:p>
    <w:p w:rsidR="00683DBD" w:rsidRDefault="00683DBD">
      <w:bookmarkStart w:id="0" w:name="_GoBack"/>
      <w:bookmarkEnd w:id="0"/>
    </w:p>
    <w:sectPr w:rsidR="00683DBD" w:rsidSect="00FF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0C1F"/>
    <w:multiLevelType w:val="hybridMultilevel"/>
    <w:tmpl w:val="3A0645B4"/>
    <w:lvl w:ilvl="0" w:tplc="83E09CD8">
      <w:start w:val="1"/>
      <w:numFmt w:val="upperRoman"/>
      <w:lvlText w:val="%1."/>
      <w:lvlJc w:val="right"/>
      <w:pPr>
        <w:ind w:left="153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13"/>
    <w:rsid w:val="00171B13"/>
    <w:rsid w:val="0068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1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1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2015-10-15T10:12:00Z</dcterms:created>
  <dcterms:modified xsi:type="dcterms:W3CDTF">2015-10-15T10:12:00Z</dcterms:modified>
</cp:coreProperties>
</file>