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708E" w:rsidRPr="000A33B4" w:rsidRDefault="00F1708E" w:rsidP="00F1708E">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a 38</w:t>
      </w:r>
      <w:r w:rsidRPr="000A33B4">
        <w:rPr>
          <w:rFonts w:ascii="Times New Roman" w:hAnsi="Times New Roman" w:cs="Times New Roman"/>
          <w:b/>
          <w:sz w:val="26"/>
          <w:szCs w:val="26"/>
        </w:rPr>
        <w:t xml:space="preserve">/2017. </w:t>
      </w:r>
      <w:r>
        <w:rPr>
          <w:rFonts w:ascii="Times New Roman" w:hAnsi="Times New Roman" w:cs="Times New Roman"/>
          <w:b/>
          <w:sz w:val="26"/>
          <w:szCs w:val="26"/>
        </w:rPr>
        <w:t>(IX. 28.)</w:t>
      </w:r>
      <w:r w:rsidRPr="000A33B4">
        <w:rPr>
          <w:rFonts w:ascii="Times New Roman" w:hAnsi="Times New Roman" w:cs="Times New Roman"/>
          <w:b/>
          <w:sz w:val="26"/>
          <w:szCs w:val="26"/>
        </w:rPr>
        <w:t xml:space="preserve"> önkormányzati rendelet 1. melléklete</w:t>
      </w:r>
    </w:p>
    <w:p w:rsidR="00F1708E" w:rsidRPr="000A33B4" w:rsidRDefault="00F1708E" w:rsidP="00F1708E">
      <w:pPr>
        <w:spacing w:after="0" w:line="240" w:lineRule="auto"/>
        <w:jc w:val="right"/>
        <w:rPr>
          <w:rFonts w:ascii="Times New Roman" w:hAnsi="Times New Roman" w:cs="Times New Roman"/>
          <w:b/>
          <w:sz w:val="26"/>
          <w:szCs w:val="26"/>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
        <w:gridCol w:w="3916"/>
        <w:gridCol w:w="1117"/>
        <w:gridCol w:w="1117"/>
        <w:gridCol w:w="1186"/>
        <w:gridCol w:w="1599"/>
      </w:tblGrid>
      <w:tr w:rsidR="00F1708E" w:rsidTr="00A62154">
        <w:tc>
          <w:tcPr>
            <w:tcW w:w="4610" w:type="dxa"/>
            <w:gridSpan w:val="2"/>
          </w:tcPr>
          <w:p w:rsidR="00F1708E" w:rsidRDefault="00F1708E" w:rsidP="00A6215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A közterület használat célja</w:t>
            </w:r>
          </w:p>
        </w:tc>
        <w:tc>
          <w:tcPr>
            <w:tcW w:w="3420" w:type="dxa"/>
            <w:gridSpan w:val="3"/>
          </w:tcPr>
          <w:p w:rsidR="00F1708E" w:rsidRDefault="00F1708E" w:rsidP="00A6215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Díjmérték</w:t>
            </w:r>
          </w:p>
        </w:tc>
        <w:tc>
          <w:tcPr>
            <w:tcW w:w="1599" w:type="dxa"/>
          </w:tcPr>
          <w:p w:rsidR="00F1708E" w:rsidRDefault="00F1708E" w:rsidP="00A62154">
            <w:pPr>
              <w:spacing w:after="0" w:line="240" w:lineRule="auto"/>
              <w:jc w:val="center"/>
              <w:rPr>
                <w:rFonts w:ascii="Times New Roman" w:hAnsi="Times New Roman" w:cs="Times New Roman"/>
                <w:b/>
                <w:sz w:val="26"/>
                <w:szCs w:val="26"/>
              </w:rPr>
            </w:pPr>
          </w:p>
        </w:tc>
      </w:tr>
      <w:tr w:rsidR="00F1708E" w:rsidTr="00A62154">
        <w:tc>
          <w:tcPr>
            <w:tcW w:w="694" w:type="dxa"/>
          </w:tcPr>
          <w:p w:rsidR="00F1708E" w:rsidRDefault="00F1708E" w:rsidP="00A62154">
            <w:pPr>
              <w:spacing w:after="0" w:line="240" w:lineRule="auto"/>
              <w:jc w:val="right"/>
              <w:rPr>
                <w:rFonts w:ascii="Times New Roman" w:hAnsi="Times New Roman" w:cs="Times New Roman"/>
                <w:b/>
                <w:sz w:val="26"/>
                <w:szCs w:val="26"/>
              </w:rPr>
            </w:pPr>
          </w:p>
        </w:tc>
        <w:tc>
          <w:tcPr>
            <w:tcW w:w="3916" w:type="dxa"/>
          </w:tcPr>
          <w:p w:rsidR="00F1708E" w:rsidRDefault="00F1708E" w:rsidP="00A62154">
            <w:pPr>
              <w:spacing w:after="0" w:line="240" w:lineRule="auto"/>
              <w:jc w:val="right"/>
              <w:rPr>
                <w:rFonts w:ascii="Times New Roman" w:hAnsi="Times New Roman" w:cs="Times New Roman"/>
                <w:b/>
                <w:sz w:val="26"/>
                <w:szCs w:val="26"/>
              </w:rPr>
            </w:pPr>
          </w:p>
        </w:tc>
        <w:tc>
          <w:tcPr>
            <w:tcW w:w="1117" w:type="dxa"/>
          </w:tcPr>
          <w:p w:rsidR="00F1708E" w:rsidRDefault="00F1708E" w:rsidP="00A62154">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I.</w:t>
            </w:r>
          </w:p>
        </w:tc>
        <w:tc>
          <w:tcPr>
            <w:tcW w:w="1117" w:type="dxa"/>
          </w:tcPr>
          <w:p w:rsidR="00F1708E" w:rsidRDefault="00F1708E" w:rsidP="00A62154">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II.</w:t>
            </w:r>
          </w:p>
        </w:tc>
        <w:tc>
          <w:tcPr>
            <w:tcW w:w="1186" w:type="dxa"/>
          </w:tcPr>
          <w:p w:rsidR="00F1708E" w:rsidRDefault="00F1708E" w:rsidP="00A62154">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III.</w:t>
            </w:r>
          </w:p>
        </w:tc>
        <w:tc>
          <w:tcPr>
            <w:tcW w:w="1599" w:type="dxa"/>
          </w:tcPr>
          <w:p w:rsidR="00F1708E" w:rsidRDefault="00F1708E" w:rsidP="00A62154">
            <w:pPr>
              <w:spacing w:after="0" w:line="240" w:lineRule="auto"/>
              <w:jc w:val="right"/>
              <w:rPr>
                <w:rFonts w:ascii="Times New Roman" w:hAnsi="Times New Roman" w:cs="Times New Roman"/>
                <w:b/>
                <w:sz w:val="26"/>
                <w:szCs w:val="26"/>
              </w:rPr>
            </w:pP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sidRPr="00D678CD">
              <w:rPr>
                <w:rFonts w:ascii="Times New Roman" w:hAnsi="Times New Roman" w:cs="Times New Roman"/>
                <w:sz w:val="26"/>
                <w:szCs w:val="26"/>
              </w:rPr>
              <w:t xml:space="preserve">1. </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sidRPr="00D678CD">
              <w:rPr>
                <w:rFonts w:ascii="Times New Roman" w:hAnsi="Times New Roman" w:cs="Times New Roman"/>
                <w:sz w:val="26"/>
                <w:szCs w:val="26"/>
              </w:rPr>
              <w:t>Mobil árusító vagy tároló eszközök, pavilonok</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700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450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250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sidRPr="00D678CD">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sidRPr="00D678CD">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2. a)</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Géperejű bérkocsik, </w:t>
            </w:r>
            <w:r w:rsidRPr="000A33B4">
              <w:rPr>
                <w:rFonts w:ascii="Times New Roman" w:hAnsi="Times New Roman" w:cs="Times New Roman"/>
                <w:sz w:val="26"/>
                <w:szCs w:val="26"/>
              </w:rPr>
              <w:t>taxik állomáshelye gépkocsinként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35000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25000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15000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Ft/év/gk</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b)</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Kizárólagos parkolás</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Ft/év/gk</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Az</w:t>
            </w:r>
            <w:r>
              <w:rPr>
                <w:rFonts w:ascii="Times New Roman" w:hAnsi="Times New Roman" w:cs="Times New Roman"/>
                <w:sz w:val="26"/>
                <w:szCs w:val="26"/>
              </w:rPr>
              <w:t xml:space="preserve"> egyes létesítményhez szükséges </w:t>
            </w:r>
            <w:r w:rsidRPr="000A33B4">
              <w:rPr>
                <w:rFonts w:ascii="Times New Roman" w:hAnsi="Times New Roman" w:cs="Times New Roman"/>
                <w:sz w:val="26"/>
                <w:szCs w:val="26"/>
              </w:rPr>
              <w:t>személ</w:t>
            </w:r>
            <w:r>
              <w:rPr>
                <w:rFonts w:ascii="Times New Roman" w:hAnsi="Times New Roman" w:cs="Times New Roman"/>
                <w:sz w:val="26"/>
                <w:szCs w:val="26"/>
              </w:rPr>
              <w:t xml:space="preserve">ygépkocsi várakozóhely személygépkocsinként/saját </w:t>
            </w:r>
            <w:r w:rsidRPr="000A33B4">
              <w:rPr>
                <w:rFonts w:ascii="Times New Roman" w:hAnsi="Times New Roman" w:cs="Times New Roman"/>
                <w:sz w:val="26"/>
                <w:szCs w:val="26"/>
              </w:rPr>
              <w:t>kiépítés esetén</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Ft/év</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4.</w:t>
            </w:r>
            <w:r w:rsidR="00CD03A4">
              <w:rPr>
                <w:rStyle w:val="Lbjegyzet-hivatkozs"/>
                <w:rFonts w:ascii="Times New Roman" w:hAnsi="Times New Roman" w:cs="Times New Roman"/>
                <w:sz w:val="26"/>
                <w:szCs w:val="26"/>
              </w:rPr>
              <w:footnoteReference w:id="1"/>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Építési</w:t>
            </w:r>
            <w:r>
              <w:rPr>
                <w:rFonts w:ascii="Times New Roman" w:hAnsi="Times New Roman" w:cs="Times New Roman"/>
                <w:sz w:val="26"/>
                <w:szCs w:val="26"/>
              </w:rPr>
              <w:t xml:space="preserve"> munkával kapcsolatos állvány, építőanyag építési törmelék, </w:t>
            </w:r>
            <w:r w:rsidRPr="000A33B4">
              <w:rPr>
                <w:rFonts w:ascii="Times New Roman" w:hAnsi="Times New Roman" w:cs="Times New Roman"/>
                <w:sz w:val="26"/>
                <w:szCs w:val="26"/>
              </w:rPr>
              <w:t>laká</w:t>
            </w:r>
            <w:r>
              <w:rPr>
                <w:rFonts w:ascii="Times New Roman" w:hAnsi="Times New Roman" w:cs="Times New Roman"/>
                <w:sz w:val="26"/>
                <w:szCs w:val="26"/>
              </w:rPr>
              <w:t>sépítésnél, épület javításánál</w:t>
            </w:r>
            <w:r w:rsidR="00CD03A4">
              <w:rPr>
                <w:rFonts w:ascii="Times New Roman" w:hAnsi="Times New Roman" w:cs="Times New Roman"/>
                <w:sz w:val="26"/>
                <w:szCs w:val="26"/>
              </w:rPr>
              <w:t xml:space="preserve">, </w:t>
            </w:r>
            <w:r w:rsidRPr="000A33B4">
              <w:rPr>
                <w:rFonts w:ascii="Times New Roman" w:hAnsi="Times New Roman" w:cs="Times New Roman"/>
                <w:sz w:val="26"/>
                <w:szCs w:val="26"/>
              </w:rPr>
              <w:t>egyéb építési munkánál</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3000</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2000</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750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1000</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p w:rsidR="00CD03A4"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CD03A4">
              <w:rPr>
                <w:rFonts w:ascii="Times New Roman" w:hAnsi="Times New Roman" w:cs="Times New Roman"/>
                <w:sz w:val="26"/>
                <w:szCs w:val="26"/>
                <w:vertAlign w:val="superscript"/>
              </w:rPr>
              <w:t>2</w:t>
            </w:r>
            <w:r>
              <w:rPr>
                <w:rFonts w:ascii="Times New Roman" w:hAnsi="Times New Roman" w:cs="Times New Roman"/>
                <w:sz w:val="26"/>
                <w:szCs w:val="26"/>
              </w:rPr>
              <w:t>/hét</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5.</w:t>
            </w:r>
          </w:p>
        </w:tc>
        <w:tc>
          <w:tcPr>
            <w:tcW w:w="3916" w:type="dxa"/>
          </w:tcPr>
          <w:p w:rsidR="00F1708E" w:rsidRPr="000A33B4"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3,5 tonnát meghaladó össztöme</w:t>
            </w:r>
            <w:r>
              <w:rPr>
                <w:rFonts w:ascii="Times New Roman" w:hAnsi="Times New Roman" w:cs="Times New Roman"/>
                <w:sz w:val="26"/>
                <w:szCs w:val="26"/>
              </w:rPr>
              <w:t xml:space="preserve">gű </w:t>
            </w:r>
            <w:r w:rsidRPr="000A33B4">
              <w:rPr>
                <w:rFonts w:ascii="Times New Roman" w:hAnsi="Times New Roman" w:cs="Times New Roman"/>
                <w:sz w:val="26"/>
                <w:szCs w:val="26"/>
              </w:rPr>
              <w:t xml:space="preserve">személyszállító teher- és különleges </w:t>
            </w:r>
          </w:p>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gépjár</w:t>
            </w:r>
            <w:r>
              <w:rPr>
                <w:rFonts w:ascii="Times New Roman" w:hAnsi="Times New Roman" w:cs="Times New Roman"/>
                <w:sz w:val="26"/>
                <w:szCs w:val="26"/>
              </w:rPr>
              <w:t xml:space="preserve">művek, és ezek vontatványainak elhelyezése gépjárművenként és  </w:t>
            </w:r>
            <w:r w:rsidRPr="000A33B4">
              <w:rPr>
                <w:rFonts w:ascii="Times New Roman" w:hAnsi="Times New Roman" w:cs="Times New Roman"/>
                <w:sz w:val="26"/>
                <w:szCs w:val="26"/>
              </w:rPr>
              <w:t>vontatványonként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6500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6.</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Idényjellegű árusítás, </w:t>
            </w:r>
            <w:r w:rsidRPr="000A33B4">
              <w:rPr>
                <w:rFonts w:ascii="Times New Roman" w:hAnsi="Times New Roman" w:cs="Times New Roman"/>
                <w:sz w:val="26"/>
                <w:szCs w:val="26"/>
              </w:rPr>
              <w:t>javí</w:t>
            </w:r>
            <w:r>
              <w:rPr>
                <w:rFonts w:ascii="Times New Roman" w:hAnsi="Times New Roman" w:cs="Times New Roman"/>
                <w:sz w:val="26"/>
                <w:szCs w:val="26"/>
              </w:rPr>
              <w:t>tó-szolgáltató tevékenység,</w:t>
            </w:r>
            <w:r>
              <w:rPr>
                <w:rFonts w:ascii="Times New Roman" w:hAnsi="Times New Roman" w:cs="Times New Roman"/>
                <w:sz w:val="26"/>
                <w:szCs w:val="26"/>
              </w:rPr>
              <w:tab/>
              <w:t xml:space="preserve"> </w:t>
            </w:r>
            <w:r w:rsidRPr="000A33B4">
              <w:rPr>
                <w:rFonts w:ascii="Times New Roman" w:hAnsi="Times New Roman" w:cs="Times New Roman"/>
                <w:sz w:val="26"/>
                <w:szCs w:val="26"/>
              </w:rPr>
              <w:t>alkalmi és mozgóárusítás</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1800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7.</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Vendéglátó üzletek terasz-területe</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8.</w:t>
            </w:r>
          </w:p>
        </w:tc>
        <w:tc>
          <w:tcPr>
            <w:tcW w:w="3916" w:type="dxa"/>
          </w:tcPr>
          <w:p w:rsidR="00F1708E" w:rsidRPr="000A33B4" w:rsidRDefault="00F1708E" w:rsidP="00A62154">
            <w:pPr>
              <w:tabs>
                <w:tab w:val="left" w:pos="426"/>
                <w:tab w:val="left" w:pos="851"/>
                <w:tab w:val="right" w:pos="5812"/>
                <w:tab w:val="right" w:pos="6946"/>
                <w:tab w:val="right" w:pos="7938"/>
                <w:tab w:val="right" w:pos="9356"/>
              </w:tabs>
              <w:spacing w:after="0" w:line="240" w:lineRule="auto"/>
              <w:rPr>
                <w:rFonts w:ascii="Times New Roman" w:hAnsi="Times New Roman" w:cs="Times New Roman"/>
                <w:sz w:val="26"/>
                <w:szCs w:val="26"/>
              </w:rPr>
            </w:pPr>
            <w:r w:rsidRPr="000A33B4">
              <w:rPr>
                <w:rFonts w:ascii="Times New Roman" w:hAnsi="Times New Roman" w:cs="Times New Roman"/>
                <w:sz w:val="26"/>
                <w:szCs w:val="26"/>
              </w:rPr>
              <w:t xml:space="preserve">Üzlettel rendelkező kereskedelmi  </w:t>
            </w:r>
          </w:p>
          <w:p w:rsidR="00F1708E" w:rsidRPr="00D678CD" w:rsidRDefault="00F1708E" w:rsidP="00A62154">
            <w:pPr>
              <w:tabs>
                <w:tab w:val="left" w:pos="426"/>
                <w:tab w:val="left" w:pos="851"/>
                <w:tab w:val="right" w:pos="5812"/>
                <w:tab w:val="right" w:pos="6946"/>
                <w:tab w:val="right" w:pos="7938"/>
                <w:tab w:val="right" w:pos="9356"/>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egységek részére az üzlet homlokzatával </w:t>
            </w:r>
            <w:r w:rsidRPr="000A33B4">
              <w:rPr>
                <w:rFonts w:ascii="Times New Roman" w:hAnsi="Times New Roman" w:cs="Times New Roman"/>
                <w:sz w:val="26"/>
                <w:szCs w:val="26"/>
              </w:rPr>
              <w:t>érint</w:t>
            </w:r>
            <w:r>
              <w:rPr>
                <w:rFonts w:ascii="Times New Roman" w:hAnsi="Times New Roman" w:cs="Times New Roman"/>
                <w:sz w:val="26"/>
                <w:szCs w:val="26"/>
              </w:rPr>
              <w:t xml:space="preserve">kező közterületen árubemutatás, </w:t>
            </w:r>
            <w:r w:rsidRPr="000A33B4">
              <w:rPr>
                <w:rFonts w:ascii="Times New Roman" w:hAnsi="Times New Roman" w:cs="Times New Roman"/>
                <w:sz w:val="26"/>
                <w:szCs w:val="26"/>
              </w:rPr>
              <w:t>árusítás</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90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60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/hó</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9. a)</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Kiállítás, vásár, spo</w:t>
            </w:r>
            <w:r>
              <w:rPr>
                <w:rFonts w:ascii="Times New Roman" w:hAnsi="Times New Roman" w:cs="Times New Roman"/>
                <w:sz w:val="26"/>
                <w:szCs w:val="26"/>
              </w:rPr>
              <w:t xml:space="preserve">rt és kulturális bemutató </w:t>
            </w:r>
            <w:r w:rsidRPr="000A33B4">
              <w:rPr>
                <w:rFonts w:ascii="Times New Roman" w:hAnsi="Times New Roman" w:cs="Times New Roman"/>
                <w:sz w:val="26"/>
                <w:szCs w:val="26"/>
              </w:rPr>
              <w:t>(nonprofit)</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125</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75</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/nap</w:t>
            </w:r>
          </w:p>
        </w:tc>
      </w:tr>
      <w:tr w:rsidR="00F1708E" w:rsidRPr="00D678CD" w:rsidTr="00A62154">
        <w:tc>
          <w:tcPr>
            <w:tcW w:w="694" w:type="dxa"/>
          </w:tcPr>
          <w:p w:rsidR="00F1708E" w:rsidRPr="00D678CD" w:rsidRDefault="00CD03A4" w:rsidP="00A62154">
            <w:pPr>
              <w:spacing w:after="0" w:line="240" w:lineRule="auto"/>
              <w:rPr>
                <w:rFonts w:ascii="Times New Roman" w:hAnsi="Times New Roman" w:cs="Times New Roman"/>
                <w:sz w:val="26"/>
                <w:szCs w:val="26"/>
              </w:rPr>
            </w:pPr>
            <w:r>
              <w:rPr>
                <w:rStyle w:val="Lbjegyzet-hivatkozs"/>
                <w:rFonts w:ascii="Times New Roman" w:hAnsi="Times New Roman" w:cs="Times New Roman"/>
                <w:sz w:val="26"/>
                <w:szCs w:val="26"/>
              </w:rPr>
              <w:footnoteReference w:id="2"/>
            </w:r>
            <w:r w:rsidR="00F1708E">
              <w:rPr>
                <w:rFonts w:ascii="Times New Roman" w:hAnsi="Times New Roman" w:cs="Times New Roman"/>
                <w:sz w:val="26"/>
                <w:szCs w:val="26"/>
              </w:rPr>
              <w:t>b)</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Egyéb rendezvény </w:t>
            </w:r>
            <w:r w:rsidRPr="000A33B4">
              <w:rPr>
                <w:rFonts w:ascii="Times New Roman" w:hAnsi="Times New Roman" w:cs="Times New Roman"/>
                <w:sz w:val="26"/>
                <w:szCs w:val="26"/>
              </w:rPr>
              <w:t>(profit orientált)</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250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r w:rsidR="00CD03A4">
              <w:rPr>
                <w:rFonts w:ascii="Times New Roman" w:hAnsi="Times New Roman" w:cs="Times New Roman"/>
                <w:sz w:val="26"/>
                <w:szCs w:val="26"/>
              </w:rPr>
              <w:t>50</w:t>
            </w:r>
          </w:p>
        </w:tc>
        <w:tc>
          <w:tcPr>
            <w:tcW w:w="1186" w:type="dxa"/>
          </w:tcPr>
          <w:p w:rsidR="00F1708E" w:rsidRPr="00D678CD" w:rsidRDefault="00CD03A4"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/nap</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10.</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Cirkuszi és mutatványos tevékenység</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320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160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80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866094">
              <w:rPr>
                <w:rFonts w:ascii="Times New Roman" w:hAnsi="Times New Roman" w:cs="Times New Roman"/>
                <w:sz w:val="26"/>
                <w:szCs w:val="26"/>
                <w:vertAlign w:val="superscript"/>
              </w:rPr>
              <w:t>2</w:t>
            </w:r>
            <w:r>
              <w:rPr>
                <w:rFonts w:ascii="Times New Roman" w:hAnsi="Times New Roman" w:cs="Times New Roman"/>
                <w:sz w:val="26"/>
                <w:szCs w:val="26"/>
              </w:rPr>
              <w:t>/nap</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11.</w:t>
            </w:r>
          </w:p>
        </w:tc>
        <w:tc>
          <w:tcPr>
            <w:tcW w:w="3916" w:type="dxa"/>
          </w:tcPr>
          <w:p w:rsidR="00F1708E" w:rsidRPr="00D678CD" w:rsidRDefault="00F1708E" w:rsidP="00A62154">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Üzemképtelen jármű 30 napig </w:t>
            </w:r>
            <w:r w:rsidRPr="000A33B4">
              <w:rPr>
                <w:rFonts w:ascii="Times New Roman" w:hAnsi="Times New Roman" w:cs="Times New Roman"/>
                <w:sz w:val="26"/>
                <w:szCs w:val="26"/>
              </w:rPr>
              <w:t>történő tárolása</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Ft/gk/nap</w:t>
            </w:r>
          </w:p>
        </w:tc>
      </w:tr>
      <w:tr w:rsidR="00F1708E" w:rsidRPr="00D678CD" w:rsidTr="00A62154">
        <w:tc>
          <w:tcPr>
            <w:tcW w:w="694" w:type="dxa"/>
          </w:tcPr>
          <w:p w:rsidR="00F1708E" w:rsidRPr="00D678CD"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12.</w:t>
            </w:r>
          </w:p>
        </w:tc>
        <w:tc>
          <w:tcPr>
            <w:tcW w:w="3916" w:type="dxa"/>
          </w:tcPr>
          <w:p w:rsidR="00F1708E" w:rsidRPr="00D678CD"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Kaució </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p>
        </w:tc>
      </w:tr>
      <w:tr w:rsidR="00F1708E" w:rsidRPr="00D678CD" w:rsidTr="00A62154">
        <w:tc>
          <w:tcPr>
            <w:tcW w:w="694" w:type="dxa"/>
          </w:tcPr>
          <w:p w:rsidR="00F1708E"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a)</w:t>
            </w:r>
          </w:p>
        </w:tc>
        <w:tc>
          <w:tcPr>
            <w:tcW w:w="3916" w:type="dxa"/>
          </w:tcPr>
          <w:p w:rsidR="00F1708E"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szilárd burkolat felbontása esetén</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4000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175FF9">
              <w:rPr>
                <w:rFonts w:ascii="Times New Roman" w:hAnsi="Times New Roman" w:cs="Times New Roman"/>
                <w:sz w:val="26"/>
                <w:szCs w:val="26"/>
                <w:vertAlign w:val="superscript"/>
              </w:rPr>
              <w:t>2</w:t>
            </w:r>
          </w:p>
        </w:tc>
      </w:tr>
      <w:tr w:rsidR="00F1708E" w:rsidRPr="00D678CD" w:rsidTr="00A62154">
        <w:tc>
          <w:tcPr>
            <w:tcW w:w="694" w:type="dxa"/>
          </w:tcPr>
          <w:p w:rsidR="00F1708E"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b)</w:t>
            </w:r>
          </w:p>
        </w:tc>
        <w:tc>
          <w:tcPr>
            <w:tcW w:w="3916" w:type="dxa"/>
          </w:tcPr>
          <w:p w:rsidR="00F1708E"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zöldterület felbontása esetén</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117"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186"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500</w:t>
            </w:r>
          </w:p>
        </w:tc>
        <w:tc>
          <w:tcPr>
            <w:tcW w:w="1599" w:type="dxa"/>
          </w:tcPr>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175FF9">
              <w:rPr>
                <w:rFonts w:ascii="Times New Roman" w:hAnsi="Times New Roman" w:cs="Times New Roman"/>
                <w:sz w:val="26"/>
                <w:szCs w:val="26"/>
                <w:vertAlign w:val="superscript"/>
              </w:rPr>
              <w:t>2</w:t>
            </w:r>
          </w:p>
        </w:tc>
      </w:tr>
      <w:tr w:rsidR="00F1708E" w:rsidRPr="00D678CD" w:rsidTr="00A62154">
        <w:tc>
          <w:tcPr>
            <w:tcW w:w="694" w:type="dxa"/>
          </w:tcPr>
          <w:p w:rsidR="00F1708E" w:rsidRDefault="00F1708E" w:rsidP="00A62154">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c)</w:t>
            </w:r>
          </w:p>
        </w:tc>
        <w:tc>
          <w:tcPr>
            <w:tcW w:w="3916" w:type="dxa"/>
          </w:tcPr>
          <w:p w:rsidR="00F1708E" w:rsidRDefault="00F1708E" w:rsidP="00A6215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nem szilárd burkolat felbontása esetén</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2250</w:t>
            </w:r>
          </w:p>
        </w:tc>
        <w:tc>
          <w:tcPr>
            <w:tcW w:w="1117"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2250</w:t>
            </w:r>
          </w:p>
        </w:tc>
        <w:tc>
          <w:tcPr>
            <w:tcW w:w="1186"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2250</w:t>
            </w:r>
          </w:p>
        </w:tc>
        <w:tc>
          <w:tcPr>
            <w:tcW w:w="1599" w:type="dxa"/>
          </w:tcPr>
          <w:p w:rsidR="00F1708E" w:rsidRDefault="00F1708E" w:rsidP="00A62154">
            <w:pPr>
              <w:spacing w:after="0" w:line="240" w:lineRule="auto"/>
              <w:jc w:val="center"/>
              <w:rPr>
                <w:rFonts w:ascii="Times New Roman" w:hAnsi="Times New Roman" w:cs="Times New Roman"/>
                <w:sz w:val="26"/>
                <w:szCs w:val="26"/>
              </w:rPr>
            </w:pPr>
          </w:p>
          <w:p w:rsidR="00F1708E" w:rsidRPr="00D678CD" w:rsidRDefault="00F1708E" w:rsidP="00A62154">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Ft/m</w:t>
            </w:r>
            <w:r w:rsidRPr="00175FF9">
              <w:rPr>
                <w:rFonts w:ascii="Times New Roman" w:hAnsi="Times New Roman" w:cs="Times New Roman"/>
                <w:sz w:val="26"/>
                <w:szCs w:val="26"/>
                <w:vertAlign w:val="superscript"/>
              </w:rPr>
              <w:t>2</w:t>
            </w:r>
          </w:p>
        </w:tc>
      </w:tr>
    </w:tbl>
    <w:p w:rsidR="00F1708E" w:rsidRPr="000A33B4" w:rsidRDefault="00F1708E" w:rsidP="00F1708E">
      <w:pPr>
        <w:spacing w:after="0" w:line="240" w:lineRule="auto"/>
        <w:jc w:val="right"/>
        <w:rPr>
          <w:rFonts w:ascii="Times New Roman" w:hAnsi="Times New Roman" w:cs="Times New Roman"/>
          <w:b/>
          <w:sz w:val="26"/>
          <w:szCs w:val="26"/>
        </w:rPr>
      </w:pPr>
    </w:p>
    <w:p w:rsidR="00F1708E" w:rsidRPr="000A33B4" w:rsidRDefault="00F1708E" w:rsidP="00F1708E">
      <w:pPr>
        <w:tabs>
          <w:tab w:val="left" w:pos="426"/>
          <w:tab w:val="left" w:pos="851"/>
          <w:tab w:val="right" w:pos="5812"/>
          <w:tab w:val="right" w:pos="6946"/>
          <w:tab w:val="right" w:pos="7938"/>
          <w:tab w:val="right" w:pos="9356"/>
        </w:tabs>
        <w:spacing w:after="0" w:line="240" w:lineRule="auto"/>
        <w:jc w:val="both"/>
        <w:rPr>
          <w:rFonts w:ascii="Times New Roman" w:hAnsi="Times New Roman" w:cs="Times New Roman"/>
          <w:sz w:val="26"/>
          <w:szCs w:val="26"/>
        </w:rPr>
      </w:pPr>
    </w:p>
    <w:p w:rsidR="00F1708E" w:rsidRPr="000A33B4" w:rsidRDefault="00F1708E" w:rsidP="00F1708E">
      <w:pPr>
        <w:spacing w:after="0" w:line="240" w:lineRule="auto"/>
        <w:rPr>
          <w:rFonts w:ascii="Times New Roman" w:hAnsi="Times New Roman" w:cs="Times New Roman"/>
          <w:sz w:val="26"/>
          <w:szCs w:val="26"/>
        </w:rPr>
      </w:pPr>
    </w:p>
    <w:p w:rsidR="00F1708E" w:rsidRPr="000A33B4" w:rsidRDefault="00F1708E" w:rsidP="00F1708E">
      <w:pPr>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t>a 38</w:t>
      </w:r>
      <w:r w:rsidRPr="000A33B4">
        <w:rPr>
          <w:rFonts w:ascii="Times New Roman" w:hAnsi="Times New Roman" w:cs="Times New Roman"/>
          <w:b/>
          <w:sz w:val="26"/>
          <w:szCs w:val="26"/>
        </w:rPr>
        <w:t xml:space="preserve">/2017. </w:t>
      </w:r>
      <w:r>
        <w:rPr>
          <w:rFonts w:ascii="Times New Roman" w:hAnsi="Times New Roman" w:cs="Times New Roman"/>
          <w:b/>
          <w:sz w:val="26"/>
          <w:szCs w:val="26"/>
        </w:rPr>
        <w:t>(IX. 28.)</w:t>
      </w:r>
      <w:r w:rsidRPr="000A33B4">
        <w:rPr>
          <w:rFonts w:ascii="Times New Roman" w:hAnsi="Times New Roman" w:cs="Times New Roman"/>
          <w:b/>
          <w:sz w:val="26"/>
          <w:szCs w:val="26"/>
        </w:rPr>
        <w:t xml:space="preserve"> önkormányzati rendelet 2. melléklete</w:t>
      </w:r>
    </w:p>
    <w:p w:rsidR="00F1708E" w:rsidRPr="000A33B4" w:rsidRDefault="00F1708E" w:rsidP="00F1708E">
      <w:pPr>
        <w:spacing w:after="0" w:line="240" w:lineRule="auto"/>
        <w:rPr>
          <w:rFonts w:ascii="Times New Roman" w:hAnsi="Times New Roman" w:cs="Times New Roman"/>
          <w:sz w:val="26"/>
          <w:szCs w:val="26"/>
        </w:rPr>
      </w:pPr>
    </w:p>
    <w:p w:rsidR="00F1708E" w:rsidRPr="000A33B4" w:rsidRDefault="00F1708E" w:rsidP="00F1708E">
      <w:pPr>
        <w:pStyle w:val="Cmsor1"/>
        <w:spacing w:before="0" w:line="240" w:lineRule="auto"/>
        <w:rPr>
          <w:rFonts w:ascii="Times New Roman" w:hAnsi="Times New Roman" w:cs="Times New Roman"/>
          <w:b/>
          <w:color w:val="auto"/>
          <w:sz w:val="26"/>
          <w:szCs w:val="26"/>
          <w:u w:val="single"/>
        </w:rPr>
      </w:pPr>
      <w:r w:rsidRPr="000A33B4">
        <w:rPr>
          <w:rFonts w:ascii="Times New Roman" w:hAnsi="Times New Roman" w:cs="Times New Roman"/>
          <w:b/>
          <w:color w:val="auto"/>
          <w:sz w:val="26"/>
          <w:szCs w:val="26"/>
          <w:u w:val="single"/>
        </w:rPr>
        <w:t>I. Kiemelt városterületek:</w:t>
      </w: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 xml:space="preserve">1./  </w:t>
      </w:r>
      <w:r w:rsidRPr="000A33B4">
        <w:rPr>
          <w:rFonts w:ascii="Times New Roman" w:hAnsi="Times New Roman" w:cs="Times New Roman"/>
          <w:sz w:val="26"/>
          <w:szCs w:val="26"/>
        </w:rPr>
        <w:tab/>
        <w:t xml:space="preserve">26. számú országos főútvonal keleti bevezető szakasza, Hadak útja, Ózdi út, </w:t>
      </w:r>
    </w:p>
    <w:p w:rsidR="00F1708E" w:rsidRPr="000A33B4" w:rsidRDefault="00F1708E" w:rsidP="00F1708E">
      <w:pPr>
        <w:spacing w:after="0" w:line="240" w:lineRule="auto"/>
        <w:ind w:left="708"/>
        <w:jc w:val="both"/>
        <w:rPr>
          <w:rFonts w:ascii="Times New Roman" w:hAnsi="Times New Roman" w:cs="Times New Roman"/>
          <w:sz w:val="26"/>
          <w:szCs w:val="26"/>
        </w:rPr>
      </w:pPr>
      <w:r w:rsidRPr="000A33B4">
        <w:rPr>
          <w:rFonts w:ascii="Times New Roman" w:hAnsi="Times New Roman" w:cs="Times New Roman"/>
          <w:sz w:val="26"/>
          <w:szCs w:val="26"/>
        </w:rPr>
        <w:t>Budai Nagy Antal utca, Vasút utca, Kossuth Lajos utca, Jószerencsét út, Alsóvárosi körút (A Hadak útjától az Attila útig), Attila út, Egressy út, Mátyás király út, Lini István tér, Építők útja, Május 1. út, Tavasz köz keleti szakasza, Hámán Kató út, Szent Erzsébet sétány, Liget utca, Lini István tér, Paál László utca, meglévő és tervezett szakasza, Pollack Mihály út, Herbolyai út, Gábor Áron utca, Tardonai út, Irinyi út , Bólyai tér</w:t>
      </w:r>
    </w:p>
    <w:p w:rsidR="00F1708E" w:rsidRPr="000A33B4" w:rsidRDefault="00F1708E" w:rsidP="00F1708E">
      <w:pPr>
        <w:spacing w:after="0" w:line="240" w:lineRule="auto"/>
        <w:ind w:left="708"/>
        <w:jc w:val="both"/>
        <w:rPr>
          <w:rFonts w:ascii="Times New Roman" w:hAnsi="Times New Roman" w:cs="Times New Roman"/>
          <w:sz w:val="26"/>
          <w:szCs w:val="26"/>
        </w:rPr>
      </w:pPr>
      <w:r w:rsidRPr="000A33B4">
        <w:rPr>
          <w:rFonts w:ascii="Times New Roman" w:hAnsi="Times New Roman" w:cs="Times New Roman"/>
          <w:sz w:val="26"/>
          <w:szCs w:val="26"/>
        </w:rPr>
        <w:t>(1.ábra szerint)</w:t>
      </w:r>
    </w:p>
    <w:p w:rsidR="00F1708E" w:rsidRPr="000A33B4" w:rsidRDefault="00F1708E" w:rsidP="00F1708E">
      <w:pPr>
        <w:spacing w:after="0" w:line="240" w:lineRule="auto"/>
        <w:ind w:left="708"/>
        <w:jc w:val="both"/>
        <w:rPr>
          <w:rFonts w:ascii="Times New Roman" w:hAnsi="Times New Roman" w:cs="Times New Roman"/>
          <w:sz w:val="26"/>
          <w:szCs w:val="26"/>
        </w:rPr>
      </w:pPr>
    </w:p>
    <w:p w:rsidR="00F1708E" w:rsidRPr="000A33B4" w:rsidRDefault="00F1708E" w:rsidP="00F1708E">
      <w:pPr>
        <w:spacing w:after="0" w:line="240" w:lineRule="auto"/>
        <w:jc w:val="both"/>
        <w:rPr>
          <w:rFonts w:ascii="Times New Roman" w:hAnsi="Times New Roman" w:cs="Times New Roman"/>
          <w:b/>
          <w:sz w:val="26"/>
          <w:szCs w:val="26"/>
          <w:u w:val="single"/>
        </w:rPr>
      </w:pPr>
      <w:r w:rsidRPr="000A33B4">
        <w:rPr>
          <w:rFonts w:ascii="Times New Roman" w:hAnsi="Times New Roman" w:cs="Times New Roman"/>
          <w:sz w:val="26"/>
          <w:szCs w:val="26"/>
        </w:rPr>
        <w:t>2./</w:t>
      </w:r>
      <w:r w:rsidRPr="000A33B4">
        <w:rPr>
          <w:rFonts w:ascii="Times New Roman" w:hAnsi="Times New Roman" w:cs="Times New Roman"/>
          <w:sz w:val="26"/>
          <w:szCs w:val="26"/>
        </w:rPr>
        <w:tab/>
        <w:t>Városközpont terület:</w:t>
      </w:r>
    </w:p>
    <w:p w:rsidR="00F1708E" w:rsidRPr="000A33B4" w:rsidRDefault="00F1708E" w:rsidP="00F1708E">
      <w:pPr>
        <w:spacing w:after="0" w:line="240" w:lineRule="auto"/>
        <w:ind w:left="709" w:hanging="709"/>
        <w:jc w:val="both"/>
        <w:rPr>
          <w:rFonts w:ascii="Times New Roman" w:hAnsi="Times New Roman" w:cs="Times New Roman"/>
          <w:sz w:val="26"/>
          <w:szCs w:val="26"/>
        </w:rPr>
      </w:pPr>
      <w:r w:rsidRPr="000A33B4">
        <w:rPr>
          <w:rFonts w:ascii="Times New Roman" w:hAnsi="Times New Roman" w:cs="Times New Roman"/>
          <w:sz w:val="26"/>
          <w:szCs w:val="26"/>
        </w:rPr>
        <w:tab/>
        <w:t>Jószerencsét út, Mátyás király út, Herbolyai út, Paál L. utca és tervezett folytatása, Tardonai út, Május 1. út</w:t>
      </w:r>
    </w:p>
    <w:p w:rsidR="00F1708E" w:rsidRPr="000A33B4" w:rsidRDefault="00F1708E" w:rsidP="00F1708E">
      <w:pPr>
        <w:spacing w:after="0" w:line="240" w:lineRule="auto"/>
        <w:ind w:left="709" w:hanging="4"/>
        <w:jc w:val="both"/>
        <w:rPr>
          <w:rFonts w:ascii="Times New Roman" w:hAnsi="Times New Roman" w:cs="Times New Roman"/>
          <w:sz w:val="26"/>
          <w:szCs w:val="26"/>
        </w:rPr>
      </w:pPr>
      <w:r w:rsidRPr="000A33B4">
        <w:rPr>
          <w:rFonts w:ascii="Times New Roman" w:hAnsi="Times New Roman" w:cs="Times New Roman"/>
          <w:sz w:val="26"/>
          <w:szCs w:val="26"/>
        </w:rPr>
        <w:t>(2.ábra szerint)</w:t>
      </w:r>
    </w:p>
    <w:p w:rsidR="00F1708E" w:rsidRPr="000A33B4" w:rsidRDefault="00F1708E" w:rsidP="00F1708E">
      <w:pPr>
        <w:spacing w:after="0" w:line="240" w:lineRule="auto"/>
        <w:ind w:left="705" w:hanging="705"/>
        <w:jc w:val="both"/>
        <w:rPr>
          <w:rFonts w:ascii="Times New Roman" w:hAnsi="Times New Roman" w:cs="Times New Roman"/>
          <w:sz w:val="26"/>
          <w:szCs w:val="26"/>
        </w:rPr>
      </w:pPr>
    </w:p>
    <w:p w:rsidR="00F1708E" w:rsidRPr="000A33B4" w:rsidRDefault="00F1708E" w:rsidP="00F1708E">
      <w:pPr>
        <w:spacing w:after="0" w:line="240" w:lineRule="auto"/>
        <w:ind w:left="705" w:hanging="705"/>
        <w:jc w:val="both"/>
        <w:rPr>
          <w:rFonts w:ascii="Times New Roman" w:hAnsi="Times New Roman" w:cs="Times New Roman"/>
          <w:sz w:val="26"/>
          <w:szCs w:val="26"/>
        </w:rPr>
      </w:pPr>
      <w:r w:rsidRPr="000A33B4">
        <w:rPr>
          <w:rFonts w:ascii="Times New Roman" w:hAnsi="Times New Roman" w:cs="Times New Roman"/>
          <w:sz w:val="26"/>
          <w:szCs w:val="26"/>
        </w:rPr>
        <w:t>3./</w:t>
      </w:r>
      <w:r w:rsidRPr="000A33B4">
        <w:rPr>
          <w:rFonts w:ascii="Times New Roman" w:hAnsi="Times New Roman" w:cs="Times New Roman"/>
          <w:sz w:val="26"/>
          <w:szCs w:val="26"/>
        </w:rPr>
        <w:tab/>
        <w:t>Csónakázó tó és környéke – határai: Homokbányától a Tardona patak, a Hajcsár út és a 0256/5 hrsz-ú ingatlan.</w:t>
      </w:r>
    </w:p>
    <w:p w:rsidR="00F1708E" w:rsidRPr="000A33B4" w:rsidRDefault="00F1708E" w:rsidP="00F1708E">
      <w:pPr>
        <w:pStyle w:val="Cmsor2"/>
        <w:spacing w:before="0" w:line="240" w:lineRule="auto"/>
        <w:rPr>
          <w:rFonts w:ascii="Times New Roman" w:hAnsi="Times New Roman" w:cs="Times New Roman"/>
        </w:rPr>
      </w:pPr>
    </w:p>
    <w:p w:rsidR="00F1708E" w:rsidRPr="000A33B4" w:rsidRDefault="00F1708E" w:rsidP="00F1708E">
      <w:pPr>
        <w:pStyle w:val="Cmsor2"/>
        <w:spacing w:before="0" w:line="240" w:lineRule="auto"/>
        <w:rPr>
          <w:rFonts w:ascii="Times New Roman" w:hAnsi="Times New Roman" w:cs="Times New Roman"/>
          <w:b/>
          <w:color w:val="auto"/>
          <w:u w:val="single"/>
        </w:rPr>
      </w:pPr>
      <w:r w:rsidRPr="000A33B4">
        <w:rPr>
          <w:rFonts w:ascii="Times New Roman" w:hAnsi="Times New Roman" w:cs="Times New Roman"/>
          <w:b/>
          <w:color w:val="auto"/>
          <w:u w:val="single"/>
        </w:rPr>
        <w:t>II. Intenzív beépítésű városterület:</w:t>
      </w:r>
    </w:p>
    <w:p w:rsidR="00F1708E" w:rsidRPr="000A33B4" w:rsidRDefault="00F1708E" w:rsidP="00F1708E">
      <w:pPr>
        <w:spacing w:after="0" w:line="240" w:lineRule="auto"/>
        <w:ind w:left="705" w:hanging="705"/>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1.</w:t>
      </w:r>
      <w:r w:rsidRPr="000A33B4">
        <w:rPr>
          <w:rFonts w:ascii="Times New Roman" w:hAnsi="Times New Roman" w:cs="Times New Roman"/>
          <w:sz w:val="26"/>
          <w:szCs w:val="26"/>
        </w:rPr>
        <w:tab/>
        <w:t xml:space="preserve">Készenléti lakótelep és BC főbejárat környezete, Irinyi út </w:t>
      </w:r>
    </w:p>
    <w:p w:rsidR="00F1708E" w:rsidRPr="000A33B4" w:rsidRDefault="00F1708E" w:rsidP="00F1708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Újk</w:t>
      </w:r>
      <w:r w:rsidRPr="000A33B4">
        <w:rPr>
          <w:rFonts w:ascii="Times New Roman" w:hAnsi="Times New Roman" w:cs="Times New Roman"/>
          <w:sz w:val="26"/>
          <w:szCs w:val="26"/>
        </w:rPr>
        <w:t>azinci lakótelep I.</w:t>
      </w:r>
      <w:r w:rsidRPr="000A33B4">
        <w:rPr>
          <w:rFonts w:ascii="Times New Roman" w:hAnsi="Times New Roman" w:cs="Times New Roman"/>
          <w:sz w:val="26"/>
          <w:szCs w:val="26"/>
        </w:rPr>
        <w:tab/>
        <w:t xml:space="preserve">Patak utcai lakótelep és környezete, </w:t>
      </w:r>
    </w:p>
    <w:p w:rsidR="00F1708E" w:rsidRPr="000A33B4" w:rsidRDefault="00F1708E" w:rsidP="00F1708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Újkazinc</w:t>
      </w:r>
      <w:r w:rsidRPr="000A33B4">
        <w:rPr>
          <w:rFonts w:ascii="Times New Roman" w:hAnsi="Times New Roman" w:cs="Times New Roman"/>
          <w:sz w:val="26"/>
          <w:szCs w:val="26"/>
        </w:rPr>
        <w:t>i lakótelep II.</w:t>
      </w:r>
      <w:r w:rsidRPr="000A33B4">
        <w:rPr>
          <w:rFonts w:ascii="Times New Roman" w:hAnsi="Times New Roman" w:cs="Times New Roman"/>
          <w:sz w:val="26"/>
          <w:szCs w:val="26"/>
        </w:rPr>
        <w:tab/>
        <w:t>Mikszáth úti lakótelep</w:t>
      </w:r>
    </w:p>
    <w:p w:rsidR="00F1708E" w:rsidRPr="000A33B4" w:rsidRDefault="00F1708E" w:rsidP="00F1708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t>Újkazinc</w:t>
      </w:r>
      <w:r w:rsidRPr="000A33B4">
        <w:rPr>
          <w:rFonts w:ascii="Times New Roman" w:hAnsi="Times New Roman" w:cs="Times New Roman"/>
          <w:sz w:val="26"/>
          <w:szCs w:val="26"/>
        </w:rPr>
        <w:t>i lakótelep III.</w:t>
      </w:r>
      <w:r w:rsidRPr="000A33B4">
        <w:rPr>
          <w:rFonts w:ascii="Times New Roman" w:hAnsi="Times New Roman" w:cs="Times New Roman"/>
          <w:sz w:val="26"/>
          <w:szCs w:val="26"/>
        </w:rPr>
        <w:tab/>
        <w:t>Csokonai úti lakótelep</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5.</w:t>
      </w:r>
      <w:r w:rsidRPr="000A33B4">
        <w:rPr>
          <w:rFonts w:ascii="Times New Roman" w:hAnsi="Times New Roman" w:cs="Times New Roman"/>
          <w:sz w:val="26"/>
          <w:szCs w:val="26"/>
        </w:rPr>
        <w:tab/>
        <w:t>Móricz-Radnóti téri lakótelep</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6.</w:t>
      </w:r>
      <w:r w:rsidRPr="000A33B4">
        <w:rPr>
          <w:rFonts w:ascii="Times New Roman" w:hAnsi="Times New Roman" w:cs="Times New Roman"/>
          <w:sz w:val="26"/>
          <w:szCs w:val="26"/>
        </w:rPr>
        <w:tab/>
        <w:t xml:space="preserve">Tavasz úti lakótelep és </w:t>
      </w:r>
      <w:smartTag w:uri="urn:schemas-microsoft-com:office:smarttags" w:element="PersonName">
        <w:r w:rsidRPr="000A33B4">
          <w:rPr>
            <w:rFonts w:ascii="Times New Roman" w:hAnsi="Times New Roman" w:cs="Times New Roman"/>
            <w:sz w:val="26"/>
            <w:szCs w:val="26"/>
          </w:rPr>
          <w:t>Kazincbarcika</w:t>
        </w:r>
      </w:smartTag>
      <w:r w:rsidRPr="000A33B4">
        <w:rPr>
          <w:rFonts w:ascii="Times New Roman" w:hAnsi="Times New Roman" w:cs="Times New Roman"/>
          <w:sz w:val="26"/>
          <w:szCs w:val="26"/>
        </w:rPr>
        <w:t>i Kórház</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7.</w:t>
      </w:r>
      <w:r w:rsidRPr="000A33B4">
        <w:rPr>
          <w:rFonts w:ascii="Times New Roman" w:hAnsi="Times New Roman" w:cs="Times New Roman"/>
          <w:sz w:val="26"/>
          <w:szCs w:val="26"/>
        </w:rPr>
        <w:tab/>
        <w:t>Mátyás király út keleti oldal lakótelep és környezete</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8.</w:t>
      </w:r>
      <w:r w:rsidRPr="000A33B4">
        <w:rPr>
          <w:rFonts w:ascii="Times New Roman" w:hAnsi="Times New Roman" w:cs="Times New Roman"/>
          <w:sz w:val="26"/>
          <w:szCs w:val="26"/>
        </w:rPr>
        <w:tab/>
        <w:t>Derkovits téri lakótelep és környezete</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9.</w:t>
      </w:r>
      <w:r w:rsidRPr="000A33B4">
        <w:rPr>
          <w:rFonts w:ascii="Times New Roman" w:hAnsi="Times New Roman" w:cs="Times New Roman"/>
          <w:sz w:val="26"/>
          <w:szCs w:val="26"/>
        </w:rPr>
        <w:tab/>
        <w:t>Lini István téri alközpont</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10.</w:t>
      </w:r>
      <w:r w:rsidRPr="000A33B4">
        <w:rPr>
          <w:rFonts w:ascii="Times New Roman" w:hAnsi="Times New Roman" w:cs="Times New Roman"/>
          <w:sz w:val="26"/>
          <w:szCs w:val="26"/>
        </w:rPr>
        <w:tab/>
        <w:t>Herbolya, Régi telep városközpont és Mini vadon tavak és környezete</w:t>
      </w: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11.</w:t>
      </w:r>
      <w:r w:rsidRPr="000A33B4">
        <w:rPr>
          <w:rFonts w:ascii="Times New Roman" w:hAnsi="Times New Roman" w:cs="Times New Roman"/>
          <w:sz w:val="26"/>
          <w:szCs w:val="26"/>
        </w:rPr>
        <w:tab/>
        <w:t>Városi köztemető</w:t>
      </w:r>
    </w:p>
    <w:p w:rsidR="00F1708E" w:rsidRPr="000A33B4" w:rsidRDefault="00F1708E" w:rsidP="00F1708E">
      <w:pPr>
        <w:spacing w:after="0" w:line="240" w:lineRule="auto"/>
        <w:ind w:left="709" w:hanging="4"/>
        <w:jc w:val="both"/>
        <w:rPr>
          <w:rFonts w:ascii="Times New Roman" w:hAnsi="Times New Roman" w:cs="Times New Roman"/>
          <w:sz w:val="26"/>
          <w:szCs w:val="26"/>
        </w:rPr>
      </w:pPr>
      <w:r w:rsidRPr="000A33B4">
        <w:rPr>
          <w:rFonts w:ascii="Times New Roman" w:hAnsi="Times New Roman" w:cs="Times New Roman"/>
          <w:sz w:val="26"/>
          <w:szCs w:val="26"/>
        </w:rPr>
        <w:t>(3.ábra szerint)</w:t>
      </w: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b/>
          <w:sz w:val="26"/>
          <w:szCs w:val="26"/>
          <w:u w:val="single"/>
        </w:rPr>
      </w:pPr>
      <w:r w:rsidRPr="000A33B4">
        <w:rPr>
          <w:rFonts w:ascii="Times New Roman" w:hAnsi="Times New Roman" w:cs="Times New Roman"/>
          <w:b/>
          <w:sz w:val="26"/>
          <w:szCs w:val="26"/>
          <w:u w:val="single"/>
        </w:rPr>
        <w:t>III. Egyéb városterületek:</w:t>
      </w:r>
    </w:p>
    <w:p w:rsidR="00F1708E" w:rsidRPr="000A33B4" w:rsidRDefault="00F1708E" w:rsidP="00F1708E">
      <w:pPr>
        <w:spacing w:after="0" w:line="240" w:lineRule="auto"/>
        <w:jc w:val="both"/>
        <w:rPr>
          <w:rFonts w:ascii="Times New Roman" w:hAnsi="Times New Roman" w:cs="Times New Roman"/>
          <w:b/>
          <w:sz w:val="26"/>
          <w:szCs w:val="26"/>
          <w:u w:val="single"/>
        </w:rPr>
      </w:pPr>
    </w:p>
    <w:p w:rsidR="00F1708E" w:rsidRPr="000A33B4" w:rsidRDefault="00F1708E" w:rsidP="00F1708E">
      <w:pPr>
        <w:spacing w:after="0" w:line="240" w:lineRule="auto"/>
        <w:jc w:val="both"/>
        <w:rPr>
          <w:rFonts w:ascii="Times New Roman" w:hAnsi="Times New Roman" w:cs="Times New Roman"/>
          <w:sz w:val="26"/>
          <w:szCs w:val="26"/>
        </w:rPr>
      </w:pPr>
      <w:r w:rsidRPr="000A33B4">
        <w:rPr>
          <w:rFonts w:ascii="Times New Roman" w:hAnsi="Times New Roman" w:cs="Times New Roman"/>
          <w:sz w:val="26"/>
          <w:szCs w:val="26"/>
        </w:rPr>
        <w:t>Az előzőekben említett területeken kívül eső városrészek.</w:t>
      </w:r>
    </w:p>
    <w:p w:rsidR="00F1708E" w:rsidRPr="000A33B4" w:rsidRDefault="00F1708E" w:rsidP="00F1708E">
      <w:pPr>
        <w:spacing w:after="0" w:line="240" w:lineRule="auto"/>
        <w:ind w:left="-567" w:firstLine="567"/>
        <w:rPr>
          <w:rFonts w:ascii="Times New Roman" w:hAnsi="Times New Roman" w:cs="Times New Roman"/>
          <w:b/>
          <w:sz w:val="26"/>
          <w:szCs w:val="26"/>
        </w:rPr>
      </w:pPr>
      <w:r w:rsidRPr="000A33B4">
        <w:rPr>
          <w:rFonts w:ascii="Times New Roman" w:hAnsi="Times New Roman" w:cs="Times New Roman"/>
          <w:sz w:val="26"/>
          <w:szCs w:val="26"/>
        </w:rPr>
        <w:br w:type="page"/>
      </w:r>
    </w:p>
    <w:p w:rsidR="00F1708E" w:rsidRPr="000A33B4" w:rsidRDefault="00F1708E" w:rsidP="00F1708E">
      <w:pPr>
        <w:numPr>
          <w:ilvl w:val="0"/>
          <w:numId w:val="1"/>
        </w:numPr>
        <w:spacing w:after="0" w:line="240" w:lineRule="auto"/>
        <w:rPr>
          <w:rFonts w:ascii="Times New Roman" w:hAnsi="Times New Roman" w:cs="Times New Roman"/>
          <w:b/>
          <w:sz w:val="26"/>
          <w:szCs w:val="26"/>
        </w:rPr>
      </w:pPr>
      <w:r w:rsidRPr="000A33B4">
        <w:rPr>
          <w:rFonts w:ascii="Times New Roman" w:hAnsi="Times New Roman" w:cs="Times New Roman"/>
          <w:b/>
          <w:sz w:val="26"/>
          <w:szCs w:val="26"/>
        </w:rPr>
        <w:lastRenderedPageBreak/>
        <w:t>ÁBRA</w:t>
      </w:r>
    </w:p>
    <w:p w:rsidR="00F1708E" w:rsidRPr="000A33B4" w:rsidRDefault="00F1708E" w:rsidP="00F1708E">
      <w:pPr>
        <w:spacing w:after="0" w:line="240" w:lineRule="auto"/>
        <w:ind w:left="-567" w:firstLine="567"/>
        <w:rPr>
          <w:rFonts w:ascii="Times New Roman" w:hAnsi="Times New Roman" w:cs="Times New Roman"/>
          <w:b/>
          <w:sz w:val="26"/>
          <w:szCs w:val="26"/>
        </w:rPr>
      </w:pPr>
      <w:r w:rsidRPr="000A33B4">
        <w:rPr>
          <w:rFonts w:ascii="Times New Roman" w:hAnsi="Times New Roman" w:cs="Times New Roman"/>
          <w:b/>
          <w:noProof/>
          <w:sz w:val="26"/>
          <w:szCs w:val="26"/>
          <w:lang w:eastAsia="hu-HU"/>
        </w:rPr>
        <w:drawing>
          <wp:anchor distT="0" distB="0" distL="114300" distR="114300" simplePos="0" relativeHeight="251659264" behindDoc="0" locked="0" layoutInCell="1" allowOverlap="1" wp14:anchorId="2A8CF511" wp14:editId="7CA269B5">
            <wp:simplePos x="0" y="0"/>
            <wp:positionH relativeFrom="column">
              <wp:posOffset>1644015</wp:posOffset>
            </wp:positionH>
            <wp:positionV relativeFrom="paragraph">
              <wp:posOffset>32385</wp:posOffset>
            </wp:positionV>
            <wp:extent cx="3833495" cy="7766685"/>
            <wp:effectExtent l="0" t="0" r="0" b="571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3495" cy="7766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08E" w:rsidRPr="000A33B4" w:rsidRDefault="00F1708E" w:rsidP="00F1708E">
      <w:pPr>
        <w:spacing w:after="0" w:line="240" w:lineRule="auto"/>
        <w:ind w:left="-567" w:firstLine="567"/>
        <w:rPr>
          <w:rFonts w:ascii="Times New Roman" w:hAnsi="Times New Roman" w:cs="Times New Roman"/>
          <w:b/>
          <w:sz w:val="26"/>
          <w:szCs w:val="26"/>
        </w:rPr>
      </w:pPr>
    </w:p>
    <w:p w:rsidR="00F1708E" w:rsidRPr="000A33B4" w:rsidRDefault="00F1708E" w:rsidP="00F1708E">
      <w:pPr>
        <w:spacing w:after="0" w:line="240" w:lineRule="auto"/>
        <w:ind w:left="-991" w:hanging="2"/>
        <w:rPr>
          <w:rFonts w:ascii="Times New Roman" w:hAnsi="Times New Roman" w:cs="Times New Roman"/>
          <w:b/>
          <w:sz w:val="26"/>
          <w:szCs w:val="26"/>
        </w:rPr>
        <w:sectPr w:rsidR="00F1708E" w:rsidRPr="000A33B4" w:rsidSect="00866094">
          <w:headerReference w:type="even" r:id="rId9"/>
          <w:headerReference w:type="default" r:id="rId10"/>
          <w:pgSz w:w="11906" w:h="16838"/>
          <w:pgMar w:top="1417" w:right="991" w:bottom="851" w:left="1276" w:header="708" w:footer="708" w:gutter="0"/>
          <w:cols w:space="708"/>
          <w:docGrid w:linePitch="360"/>
        </w:sectPr>
      </w:pPr>
      <w:r w:rsidRPr="000A33B4">
        <w:rPr>
          <w:rFonts w:ascii="Times New Roman" w:hAnsi="Times New Roman" w:cs="Times New Roman"/>
          <w:b/>
          <w:noProof/>
          <w:sz w:val="26"/>
          <w:szCs w:val="26"/>
          <w:lang w:eastAsia="hu-HU"/>
        </w:rPr>
        <mc:AlternateContent>
          <mc:Choice Requires="wpc">
            <w:drawing>
              <wp:inline distT="0" distB="0" distL="0" distR="0" wp14:anchorId="7DBE5177" wp14:editId="0948473B">
                <wp:extent cx="6507480" cy="2790825"/>
                <wp:effectExtent l="2540" t="0" r="0" b="3810"/>
                <wp:docPr id="3" name="Vászon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10C322BA" id="Vászon 3" o:spid="_x0000_s1026" editas="canvas" style="width:512.4pt;height:219.75pt;mso-position-horizontal-relative:char;mso-position-vertical-relative:line" coordsize="65074,27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074;height:27908;visibility:visible;mso-wrap-style:square">
                  <v:fill o:detectmouseclick="t"/>
                  <v:path o:connecttype="none"/>
                </v:shape>
                <w10:anchorlock/>
              </v:group>
            </w:pict>
          </mc:Fallback>
        </mc:AlternateContent>
      </w:r>
    </w:p>
    <w:p w:rsidR="00F1708E" w:rsidRPr="000A33B4" w:rsidRDefault="00F1708E" w:rsidP="00F1708E">
      <w:pPr>
        <w:spacing w:after="0" w:line="240" w:lineRule="auto"/>
        <w:ind w:left="-567" w:firstLine="567"/>
        <w:rPr>
          <w:rFonts w:ascii="Times New Roman" w:hAnsi="Times New Roman" w:cs="Times New Roman"/>
          <w:sz w:val="26"/>
          <w:szCs w:val="26"/>
        </w:rPr>
      </w:pPr>
      <w:r w:rsidRPr="000A33B4">
        <w:rPr>
          <w:rFonts w:ascii="Times New Roman" w:hAnsi="Times New Roman" w:cs="Times New Roman"/>
          <w:noProof/>
          <w:sz w:val="26"/>
          <w:szCs w:val="26"/>
          <w:lang w:eastAsia="hu-HU"/>
        </w:rPr>
        <w:lastRenderedPageBreak/>
        <w:drawing>
          <wp:inline distT="0" distB="0" distL="0" distR="0" wp14:anchorId="34E165CC" wp14:editId="460B01E6">
            <wp:extent cx="5762625" cy="8058150"/>
            <wp:effectExtent l="0" t="0" r="952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8058150"/>
                    </a:xfrm>
                    <a:prstGeom prst="rect">
                      <a:avLst/>
                    </a:prstGeom>
                    <a:noFill/>
                    <a:ln>
                      <a:noFill/>
                    </a:ln>
                  </pic:spPr>
                </pic:pic>
              </a:graphicData>
            </a:graphic>
          </wp:inline>
        </w:drawing>
      </w:r>
    </w:p>
    <w:p w:rsidR="00F1708E" w:rsidRPr="000A33B4" w:rsidRDefault="00F1708E" w:rsidP="00F1708E">
      <w:pPr>
        <w:numPr>
          <w:ilvl w:val="0"/>
          <w:numId w:val="1"/>
        </w:numPr>
        <w:spacing w:after="0" w:line="240" w:lineRule="auto"/>
        <w:rPr>
          <w:rFonts w:ascii="Times New Roman" w:hAnsi="Times New Roman" w:cs="Times New Roman"/>
          <w:b/>
          <w:sz w:val="26"/>
          <w:szCs w:val="26"/>
        </w:rPr>
      </w:pPr>
      <w:r w:rsidRPr="000A33B4">
        <w:rPr>
          <w:rFonts w:ascii="Times New Roman" w:hAnsi="Times New Roman" w:cs="Times New Roman"/>
          <w:b/>
          <w:sz w:val="26"/>
          <w:szCs w:val="26"/>
        </w:rPr>
        <w:t>ÁBRA</w:t>
      </w:r>
    </w:p>
    <w:p w:rsidR="00F1708E" w:rsidRPr="000A33B4" w:rsidRDefault="00F1708E" w:rsidP="00F1708E">
      <w:pPr>
        <w:spacing w:after="0" w:line="240" w:lineRule="auto"/>
        <w:ind w:hanging="567"/>
        <w:jc w:val="both"/>
        <w:rPr>
          <w:rFonts w:ascii="Times New Roman" w:hAnsi="Times New Roman" w:cs="Times New Roman"/>
          <w:sz w:val="26"/>
          <w:szCs w:val="26"/>
        </w:rPr>
      </w:pPr>
      <w:r w:rsidRPr="000A33B4">
        <w:rPr>
          <w:rFonts w:ascii="Times New Roman" w:hAnsi="Times New Roman" w:cs="Times New Roman"/>
          <w:sz w:val="26"/>
          <w:szCs w:val="26"/>
        </w:rPr>
        <w:br w:type="page"/>
      </w:r>
      <w:r w:rsidRPr="000A33B4">
        <w:rPr>
          <w:rFonts w:ascii="Times New Roman" w:hAnsi="Times New Roman" w:cs="Times New Roman"/>
          <w:noProof/>
          <w:sz w:val="26"/>
          <w:szCs w:val="26"/>
          <w:lang w:eastAsia="hu-HU"/>
        </w:rPr>
        <w:lastRenderedPageBreak/>
        <w:drawing>
          <wp:inline distT="0" distB="0" distL="0" distR="0" wp14:anchorId="2F54B6A3" wp14:editId="5FEF5C23">
            <wp:extent cx="6000750" cy="805815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8058150"/>
                    </a:xfrm>
                    <a:prstGeom prst="rect">
                      <a:avLst/>
                    </a:prstGeom>
                    <a:noFill/>
                    <a:ln>
                      <a:noFill/>
                    </a:ln>
                  </pic:spPr>
                </pic:pic>
              </a:graphicData>
            </a:graphic>
          </wp:inline>
        </w:drawing>
      </w:r>
    </w:p>
    <w:p w:rsidR="00F1708E" w:rsidRPr="000A33B4" w:rsidRDefault="00F1708E" w:rsidP="00F1708E">
      <w:pPr>
        <w:numPr>
          <w:ilvl w:val="0"/>
          <w:numId w:val="1"/>
        </w:numPr>
        <w:spacing w:after="0" w:line="240" w:lineRule="auto"/>
        <w:rPr>
          <w:rFonts w:ascii="Times New Roman" w:hAnsi="Times New Roman" w:cs="Times New Roman"/>
          <w:b/>
          <w:sz w:val="26"/>
          <w:szCs w:val="26"/>
        </w:rPr>
      </w:pPr>
      <w:r w:rsidRPr="000A33B4">
        <w:rPr>
          <w:rFonts w:ascii="Times New Roman" w:hAnsi="Times New Roman" w:cs="Times New Roman"/>
          <w:b/>
          <w:sz w:val="26"/>
          <w:szCs w:val="26"/>
        </w:rPr>
        <w:t>ÁBRA</w:t>
      </w:r>
    </w:p>
    <w:p w:rsidR="00F1708E" w:rsidRPr="000A33B4" w:rsidRDefault="00F1708E" w:rsidP="00F1708E">
      <w:pPr>
        <w:spacing w:after="0" w:line="240" w:lineRule="auto"/>
        <w:ind w:left="360"/>
        <w:jc w:val="both"/>
        <w:rPr>
          <w:rFonts w:ascii="Times New Roman" w:hAnsi="Times New Roman" w:cs="Times New Roman"/>
          <w:sz w:val="26"/>
          <w:szCs w:val="26"/>
        </w:rPr>
      </w:pPr>
    </w:p>
    <w:sectPr w:rsidR="00F1708E" w:rsidRPr="000A33B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678E3" w:rsidRDefault="002F4D8D">
      <w:pPr>
        <w:spacing w:after="0" w:line="240" w:lineRule="auto"/>
      </w:pPr>
      <w:r>
        <w:separator/>
      </w:r>
    </w:p>
  </w:endnote>
  <w:endnote w:type="continuationSeparator" w:id="0">
    <w:p w:rsidR="008678E3" w:rsidRDefault="002F4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678E3" w:rsidRDefault="002F4D8D">
      <w:pPr>
        <w:spacing w:after="0" w:line="240" w:lineRule="auto"/>
      </w:pPr>
      <w:r>
        <w:separator/>
      </w:r>
    </w:p>
  </w:footnote>
  <w:footnote w:type="continuationSeparator" w:id="0">
    <w:p w:rsidR="008678E3" w:rsidRDefault="002F4D8D">
      <w:pPr>
        <w:spacing w:after="0" w:line="240" w:lineRule="auto"/>
      </w:pPr>
      <w:r>
        <w:continuationSeparator/>
      </w:r>
    </w:p>
  </w:footnote>
  <w:footnote w:id="1">
    <w:p w:rsidR="00CD03A4" w:rsidRDefault="00CD03A4">
      <w:pPr>
        <w:pStyle w:val="Lbjegyzetszveg"/>
      </w:pPr>
      <w:r>
        <w:rPr>
          <w:rStyle w:val="Lbjegyzet-hivatkozs"/>
        </w:rPr>
        <w:footnoteRef/>
      </w:r>
      <w:r>
        <w:t xml:space="preserve"> </w:t>
      </w:r>
      <w:r w:rsidRPr="00CD03A4">
        <w:rPr>
          <w:rFonts w:ascii="Times New Roman" w:hAnsi="Times New Roman" w:cs="Times New Roman"/>
        </w:rPr>
        <w:t>Az 1. melléklet 4. pontját módosította az 51/2017. (XII. 14.) Ör. Hatályos: 2018. január 1. napjától</w:t>
      </w:r>
    </w:p>
  </w:footnote>
  <w:footnote w:id="2">
    <w:p w:rsidR="00CD03A4" w:rsidRPr="00CD03A4" w:rsidRDefault="00CD03A4">
      <w:pPr>
        <w:pStyle w:val="Lbjegyzetszveg"/>
        <w:rPr>
          <w:rFonts w:ascii="Times New Roman" w:hAnsi="Times New Roman" w:cs="Times New Roman"/>
        </w:rPr>
      </w:pPr>
      <w:r>
        <w:rPr>
          <w:rStyle w:val="Lbjegyzet-hivatkozs"/>
        </w:rPr>
        <w:footnoteRef/>
      </w:r>
      <w:r>
        <w:t xml:space="preserve"> </w:t>
      </w:r>
      <w:r>
        <w:rPr>
          <w:rFonts w:ascii="Times New Roman" w:hAnsi="Times New Roman" w:cs="Times New Roman"/>
        </w:rPr>
        <w:t xml:space="preserve">Az 1. melléklet 9. b) pontját módosította </w:t>
      </w:r>
      <w:r w:rsidRPr="00CD03A4">
        <w:rPr>
          <w:rFonts w:ascii="Times New Roman" w:hAnsi="Times New Roman" w:cs="Times New Roman"/>
        </w:rPr>
        <w:t>az 51/2017. (XII. 14.) Ör. Hatályos: 2018. január 1. napjától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90D" w:rsidRDefault="00F1708E">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9D290D" w:rsidRDefault="00CD03A4">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90D" w:rsidRDefault="00F1708E">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w:t>
    </w:r>
    <w:r>
      <w:rPr>
        <w:rStyle w:val="Oldalszm"/>
      </w:rPr>
      <w:fldChar w:fldCharType="end"/>
    </w:r>
  </w:p>
  <w:p w:rsidR="009D290D" w:rsidRDefault="00CD03A4">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E43B9"/>
    <w:multiLevelType w:val="hybridMultilevel"/>
    <w:tmpl w:val="93BC1908"/>
    <w:lvl w:ilvl="0" w:tplc="D95667A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08E"/>
    <w:rsid w:val="002F4D8D"/>
    <w:rsid w:val="00783D7F"/>
    <w:rsid w:val="008678E3"/>
    <w:rsid w:val="00A25899"/>
    <w:rsid w:val="00BC4DE5"/>
    <w:rsid w:val="00CD03A4"/>
    <w:rsid w:val="00F1708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F1DFDB5"/>
  <w15:chartTrackingRefBased/>
  <w15:docId w15:val="{204EFAAE-1388-4362-AD3F-E455796AD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F1708E"/>
    <w:pPr>
      <w:spacing w:after="200" w:line="276" w:lineRule="auto"/>
    </w:pPr>
  </w:style>
  <w:style w:type="paragraph" w:styleId="Cmsor1">
    <w:name w:val="heading 1"/>
    <w:basedOn w:val="Norml"/>
    <w:next w:val="Norml"/>
    <w:link w:val="Cmsor1Char"/>
    <w:uiPriority w:val="9"/>
    <w:qFormat/>
    <w:rsid w:val="00F170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semiHidden/>
    <w:unhideWhenUsed/>
    <w:qFormat/>
    <w:rsid w:val="00F170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1708E"/>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semiHidden/>
    <w:rsid w:val="00F1708E"/>
    <w:rPr>
      <w:rFonts w:asciiTheme="majorHAnsi" w:eastAsiaTheme="majorEastAsia" w:hAnsiTheme="majorHAnsi" w:cstheme="majorBidi"/>
      <w:color w:val="2F5496" w:themeColor="accent1" w:themeShade="BF"/>
      <w:sz w:val="26"/>
      <w:szCs w:val="26"/>
    </w:rPr>
  </w:style>
  <w:style w:type="paragraph" w:styleId="lfej">
    <w:name w:val="header"/>
    <w:basedOn w:val="Norml"/>
    <w:link w:val="lfejChar"/>
    <w:rsid w:val="00F1708E"/>
    <w:pPr>
      <w:tabs>
        <w:tab w:val="center" w:pos="4536"/>
        <w:tab w:val="right" w:pos="9072"/>
      </w:tabs>
      <w:spacing w:after="0" w:line="240" w:lineRule="auto"/>
    </w:pPr>
    <w:rPr>
      <w:rFonts w:ascii="Times New Roman" w:eastAsia="Times New Roman" w:hAnsi="Times New Roman" w:cs="Times New Roman"/>
      <w:sz w:val="24"/>
      <w:szCs w:val="24"/>
      <w:lang w:val="x-none" w:eastAsia="x-none"/>
    </w:rPr>
  </w:style>
  <w:style w:type="character" w:customStyle="1" w:styleId="lfejChar">
    <w:name w:val="Élőfej Char"/>
    <w:basedOn w:val="Bekezdsalapbettpusa"/>
    <w:link w:val="lfej"/>
    <w:rsid w:val="00F1708E"/>
    <w:rPr>
      <w:rFonts w:ascii="Times New Roman" w:eastAsia="Times New Roman" w:hAnsi="Times New Roman" w:cs="Times New Roman"/>
      <w:sz w:val="24"/>
      <w:szCs w:val="24"/>
      <w:lang w:val="x-none" w:eastAsia="x-none"/>
    </w:rPr>
  </w:style>
  <w:style w:type="table" w:styleId="Rcsostblzat">
    <w:name w:val="Table Grid"/>
    <w:basedOn w:val="Normltblzat"/>
    <w:rsid w:val="00F170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F1708E"/>
  </w:style>
  <w:style w:type="paragraph" w:styleId="Buborkszveg">
    <w:name w:val="Balloon Text"/>
    <w:basedOn w:val="Norml"/>
    <w:link w:val="BuborkszvegChar"/>
    <w:uiPriority w:val="99"/>
    <w:semiHidden/>
    <w:unhideWhenUsed/>
    <w:rsid w:val="00F1708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F1708E"/>
    <w:rPr>
      <w:rFonts w:ascii="Segoe UI" w:hAnsi="Segoe UI" w:cs="Segoe UI"/>
      <w:sz w:val="18"/>
      <w:szCs w:val="18"/>
    </w:rPr>
  </w:style>
  <w:style w:type="paragraph" w:styleId="Lbjegyzetszveg">
    <w:name w:val="footnote text"/>
    <w:basedOn w:val="Norml"/>
    <w:link w:val="LbjegyzetszvegChar"/>
    <w:uiPriority w:val="99"/>
    <w:semiHidden/>
    <w:unhideWhenUsed/>
    <w:rsid w:val="00CD03A4"/>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D03A4"/>
    <w:rPr>
      <w:sz w:val="20"/>
      <w:szCs w:val="20"/>
    </w:rPr>
  </w:style>
  <w:style w:type="character" w:styleId="Lbjegyzet-hivatkozs">
    <w:name w:val="footnote reference"/>
    <w:basedOn w:val="Bekezdsalapbettpusa"/>
    <w:uiPriority w:val="99"/>
    <w:semiHidden/>
    <w:unhideWhenUsed/>
    <w:rsid w:val="00CD03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A2854-BFA8-4630-A9A9-4BB2636A4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418</Words>
  <Characters>2890</Characters>
  <Application>Microsoft Office Word</Application>
  <DocSecurity>0</DocSecurity>
  <Lines>24</Lines>
  <Paragraphs>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Balázs Andrea</dc:creator>
  <cp:keywords/>
  <dc:description/>
  <cp:lastModifiedBy>Balázs Andrea</cp:lastModifiedBy>
  <cp:revision>3</cp:revision>
  <cp:lastPrinted>2017-09-28T10:12:00Z</cp:lastPrinted>
  <dcterms:created xsi:type="dcterms:W3CDTF">2020-06-18T15:32:00Z</dcterms:created>
  <dcterms:modified xsi:type="dcterms:W3CDTF">2020-06-18T15:36:00Z</dcterms:modified>
</cp:coreProperties>
</file>