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06D" w:rsidRPr="0007206D" w:rsidRDefault="0007206D" w:rsidP="000720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07206D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>4. számú melléklet</w:t>
      </w:r>
    </w:p>
    <w:p w:rsidR="0007206D" w:rsidRPr="0007206D" w:rsidRDefault="0007206D" w:rsidP="000720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</w:pPr>
      <w:r w:rsidRPr="0007206D">
        <w:rPr>
          <w:rFonts w:ascii="Arial" w:eastAsia="Helvetica" w:hAnsi="Arial" w:cs="Arial"/>
          <w:b/>
          <w:color w:val="000000"/>
          <w:sz w:val="24"/>
          <w:szCs w:val="24"/>
          <w:u w:val="single"/>
          <w:bdr w:val="nil"/>
          <w:lang w:val="fr-FR" w:eastAsia="hu-HU"/>
        </w:rPr>
        <w:t xml:space="preserve">Reklám közzétételére illetve rekámhordozók és reklámhordozók berendezésének elhelyezésével különböző mértékben figyelembe veendő területek </w:t>
      </w:r>
    </w:p>
    <w:p w:rsidR="0007206D" w:rsidRPr="0007206D" w:rsidRDefault="0007206D" w:rsidP="000720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  <w:r w:rsidRPr="0007206D">
        <w:rPr>
          <w:rFonts w:ascii="Arial" w:eastAsia="Helvetica" w:hAnsi="Arial" w:cs="Arial"/>
          <w:noProof/>
          <w:color w:val="000000"/>
          <w:sz w:val="24"/>
          <w:szCs w:val="24"/>
          <w:bdr w:val="nil"/>
          <w:lang w:eastAsia="hu-HU"/>
        </w:rPr>
        <w:drawing>
          <wp:inline distT="0" distB="0" distL="0" distR="0" wp14:anchorId="5AD3EAC7" wp14:editId="0EE2C763">
            <wp:extent cx="6171785" cy="7543800"/>
            <wp:effectExtent l="0" t="0" r="63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Desktop/Képernyőfotó%202017-12-22%20-%201.53.3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19"/>
                    <a:stretch/>
                  </pic:blipFill>
                  <pic:spPr bwMode="auto">
                    <a:xfrm>
                      <a:off x="0" y="0"/>
                      <a:ext cx="6174450" cy="754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E33CF" w:rsidRPr="0007206D" w:rsidRDefault="002E33CF" w:rsidP="0007206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Arial" w:eastAsia="Helvetica" w:hAnsi="Arial" w:cs="Arial"/>
          <w:color w:val="000000"/>
          <w:sz w:val="24"/>
          <w:szCs w:val="24"/>
          <w:bdr w:val="nil"/>
          <w:lang w:val="fr-FR" w:eastAsia="hu-HU"/>
        </w:rPr>
      </w:pPr>
      <w:bookmarkStart w:id="0" w:name="_GoBack"/>
      <w:bookmarkEnd w:id="0"/>
    </w:p>
    <w:sectPr w:rsidR="002E33CF" w:rsidRPr="00072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1" w:usb1="5000785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06D"/>
    <w:rsid w:val="0007206D"/>
    <w:rsid w:val="002E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0C699"/>
  <w15:chartTrackingRefBased/>
  <w15:docId w15:val="{3C3EDB08-AAA3-4715-8446-65DA5279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142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Kriszti Aparhant</dc:creator>
  <cp:keywords/>
  <dc:description/>
  <cp:lastModifiedBy>Titkárság Kriszti Aparhant</cp:lastModifiedBy>
  <cp:revision>1</cp:revision>
  <dcterms:created xsi:type="dcterms:W3CDTF">2018-07-30T14:35:00Z</dcterms:created>
  <dcterms:modified xsi:type="dcterms:W3CDTF">2018-07-30T14:36:00Z</dcterms:modified>
</cp:coreProperties>
</file>