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D50005" w:rsidP="00D50005">
      <w:pPr>
        <w:jc w:val="center"/>
      </w:pPr>
      <w:r>
        <w:rPr>
          <w:b/>
          <w:bCs/>
        </w:rPr>
        <w:t xml:space="preserve">                        Kiadások alakulása kormányzati funkció szerinti bontásban KÖH</w:t>
      </w:r>
      <w:bookmarkStart w:id="0" w:name="_GoBack"/>
      <w:bookmarkEnd w:id="0"/>
    </w:p>
    <w:p w:rsidR="00D50005" w:rsidRDefault="00D50005"/>
    <w:p w:rsidR="00D50005" w:rsidRDefault="00D50005"/>
    <w:p w:rsidR="00D50005" w:rsidRDefault="00D50005">
      <w:r>
        <w:rPr>
          <w:noProof/>
        </w:rPr>
        <w:drawing>
          <wp:inline distT="0" distB="0" distL="0" distR="0" wp14:anchorId="3564549B" wp14:editId="650E7CCD">
            <wp:extent cx="5753100" cy="167640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005"/>
    <w:rsid w:val="003F3701"/>
    <w:rsid w:val="00D5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00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00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5000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50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2019-05-31T06:41:00Z</dcterms:created>
  <dcterms:modified xsi:type="dcterms:W3CDTF">2019-05-31T06:42:00Z</dcterms:modified>
</cp:coreProperties>
</file>