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40F" w:rsidRDefault="001E440F" w:rsidP="001E440F">
      <w:pPr>
        <w:pStyle w:val="Szvegtrzs"/>
        <w:numPr>
          <w:ilvl w:val="0"/>
          <w:numId w:val="1"/>
        </w:numPr>
        <w:jc w:val="left"/>
        <w:rPr>
          <w:rFonts w:ascii="Comic Sans MS" w:hAnsi="Comic Sans MS"/>
          <w:caps w:val="0"/>
          <w:sz w:val="22"/>
          <w:szCs w:val="22"/>
        </w:rPr>
      </w:pPr>
      <w:bookmarkStart w:id="0" w:name="_Hlk22571477"/>
      <w:r>
        <w:rPr>
          <w:rFonts w:ascii="Comic Sans MS" w:hAnsi="Comic Sans MS"/>
          <w:caps w:val="0"/>
          <w:sz w:val="22"/>
          <w:szCs w:val="22"/>
        </w:rPr>
        <w:t xml:space="preserve">melléklet a </w:t>
      </w:r>
      <w:r w:rsidRPr="009667BE">
        <w:rPr>
          <w:rFonts w:ascii="Comic Sans MS" w:hAnsi="Comic Sans MS"/>
          <w:caps w:val="0"/>
          <w:sz w:val="22"/>
          <w:szCs w:val="22"/>
        </w:rPr>
        <w:t>16/2019. (</w:t>
      </w:r>
      <w:r>
        <w:rPr>
          <w:rFonts w:ascii="Comic Sans MS" w:hAnsi="Comic Sans MS"/>
          <w:caps w:val="0"/>
          <w:sz w:val="22"/>
          <w:szCs w:val="22"/>
        </w:rPr>
        <w:t>X.22.) önkormányzati rendelethez</w:t>
      </w:r>
    </w:p>
    <w:bookmarkEnd w:id="0"/>
    <w:p w:rsidR="001E440F" w:rsidRDefault="001E440F" w:rsidP="001E440F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1E440F" w:rsidRPr="00467842" w:rsidRDefault="001E440F" w:rsidP="001E440F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 w:rsidRPr="00467842">
        <w:rPr>
          <w:rFonts w:ascii="Comic Sans MS" w:hAnsi="Comic Sans MS"/>
          <w:caps w:val="0"/>
          <w:sz w:val="22"/>
          <w:szCs w:val="22"/>
        </w:rPr>
        <w:t>„2. melléklet a 23/2014. (XII.12.) önkormányzati rendelethez</w:t>
      </w:r>
    </w:p>
    <w:p w:rsidR="001E440F" w:rsidRDefault="001E440F" w:rsidP="001E440F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1E440F" w:rsidRDefault="001E440F" w:rsidP="001E440F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 xml:space="preserve">I. </w:t>
      </w:r>
      <w:r w:rsidRPr="00B71A1A">
        <w:rPr>
          <w:rFonts w:ascii="Comic Sans MS" w:hAnsi="Comic Sans MS"/>
          <w:caps w:val="0"/>
          <w:sz w:val="22"/>
          <w:szCs w:val="22"/>
        </w:rPr>
        <w:t xml:space="preserve">A Pénzügyi és </w:t>
      </w:r>
      <w:r>
        <w:rPr>
          <w:rFonts w:ascii="Comic Sans MS" w:hAnsi="Comic Sans MS"/>
          <w:caps w:val="0"/>
          <w:sz w:val="22"/>
          <w:szCs w:val="22"/>
        </w:rPr>
        <w:t>Szociális</w:t>
      </w:r>
      <w:r w:rsidRPr="00B71A1A">
        <w:rPr>
          <w:rFonts w:ascii="Comic Sans MS" w:hAnsi="Comic Sans MS"/>
          <w:caps w:val="0"/>
          <w:sz w:val="22"/>
          <w:szCs w:val="22"/>
        </w:rPr>
        <w:t xml:space="preserve"> Bizottság feladatai</w:t>
      </w:r>
    </w:p>
    <w:p w:rsidR="001E440F" w:rsidRPr="00B71A1A" w:rsidRDefault="001E440F" w:rsidP="001E440F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1E440F" w:rsidRPr="00CB4105" w:rsidRDefault="001E440F" w:rsidP="001E440F">
      <w:pPr>
        <w:pStyle w:val="Szvegtrzs2"/>
        <w:spacing w:after="0" w:line="240" w:lineRule="auto"/>
        <w:jc w:val="both"/>
        <w:outlineLvl w:val="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1.) </w:t>
      </w:r>
      <w:r w:rsidRPr="00CB4105">
        <w:rPr>
          <w:rFonts w:ascii="Comic Sans MS" w:hAnsi="Comic Sans MS"/>
          <w:b/>
          <w:sz w:val="22"/>
          <w:szCs w:val="22"/>
        </w:rPr>
        <w:t xml:space="preserve">A bizottság </w:t>
      </w:r>
      <w:proofErr w:type="spellStart"/>
      <w:r w:rsidRPr="00CB4105">
        <w:rPr>
          <w:rFonts w:ascii="Comic Sans MS" w:hAnsi="Comic Sans MS"/>
          <w:b/>
          <w:sz w:val="22"/>
          <w:szCs w:val="22"/>
        </w:rPr>
        <w:t>Mötv</w:t>
      </w:r>
      <w:proofErr w:type="spellEnd"/>
      <w:r w:rsidRPr="00CB4105">
        <w:rPr>
          <w:rFonts w:ascii="Comic Sans MS" w:hAnsi="Comic Sans MS"/>
          <w:b/>
          <w:sz w:val="22"/>
          <w:szCs w:val="22"/>
        </w:rPr>
        <w:t>. 120. §-</w:t>
      </w:r>
      <w:proofErr w:type="spellStart"/>
      <w:r w:rsidRPr="00CB4105">
        <w:rPr>
          <w:rFonts w:ascii="Comic Sans MS" w:hAnsi="Comic Sans MS"/>
          <w:b/>
          <w:sz w:val="22"/>
          <w:szCs w:val="22"/>
        </w:rPr>
        <w:t>ában</w:t>
      </w:r>
      <w:proofErr w:type="spellEnd"/>
      <w:r w:rsidRPr="00CB4105">
        <w:rPr>
          <w:rFonts w:ascii="Comic Sans MS" w:hAnsi="Comic Sans MS"/>
          <w:b/>
          <w:sz w:val="22"/>
          <w:szCs w:val="22"/>
        </w:rPr>
        <w:t xml:space="preserve"> meghatározottakon kívül az alábbi feladatokat látja el: </w:t>
      </w:r>
    </w:p>
    <w:p w:rsidR="001E440F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 részt vesz a helyi adókra vonatkozó rendelet-tervezet előkészítésében, vizsgálja a helyi adóbevételek teljesülésének alakulását;</w:t>
      </w:r>
    </w:p>
    <w:p w:rsidR="001E440F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b) megvizsgálja, véleményezi a civil szervezetek támogatási kérelmeit, a támogatásról döntési javaslatot készít a képviselő-testület számára;</w:t>
      </w:r>
    </w:p>
    <w:p w:rsidR="001E440F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c) ellátja a </w:t>
      </w:r>
      <w:proofErr w:type="spellStart"/>
      <w:r>
        <w:rPr>
          <w:rFonts w:ascii="Comic Sans MS" w:hAnsi="Comic Sans MS"/>
          <w:sz w:val="22"/>
          <w:szCs w:val="22"/>
        </w:rPr>
        <w:t>Mötv</w:t>
      </w:r>
      <w:proofErr w:type="spellEnd"/>
      <w:r>
        <w:rPr>
          <w:rFonts w:ascii="Comic Sans MS" w:hAnsi="Comic Sans MS"/>
          <w:sz w:val="22"/>
          <w:szCs w:val="22"/>
        </w:rPr>
        <w:t>-ben meghatározott, összeférhetetlenségi, méltatlansági eljárással kapcsolatos feladatokat;</w:t>
      </w:r>
    </w:p>
    <w:p w:rsidR="001E440F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d) ellátja a </w:t>
      </w:r>
      <w:proofErr w:type="spellStart"/>
      <w:r>
        <w:rPr>
          <w:rFonts w:ascii="Comic Sans MS" w:hAnsi="Comic Sans MS"/>
          <w:sz w:val="22"/>
          <w:szCs w:val="22"/>
        </w:rPr>
        <w:t>Mötv</w:t>
      </w:r>
      <w:proofErr w:type="spellEnd"/>
      <w:r>
        <w:rPr>
          <w:rFonts w:ascii="Comic Sans MS" w:hAnsi="Comic Sans MS"/>
          <w:sz w:val="22"/>
          <w:szCs w:val="22"/>
        </w:rPr>
        <w:t>-ben meghatározott, a vagyonnyilatkozatok nyilvántartásával, ellenőrzésével, a vagyonnyilatkozatokat érintő eljárások lefolytatásával kapcsolatos feladatokat;</w:t>
      </w:r>
    </w:p>
    <w:p w:rsidR="001E440F" w:rsidRDefault="001E440F" w:rsidP="001E440F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e) részt vesz a szociális, gyermekvédelmi, egészségügyi tárgyú rendelet-tervezetek előkészítésében;</w:t>
      </w:r>
    </w:p>
    <w:p w:rsidR="001E440F" w:rsidRDefault="001E440F" w:rsidP="001E440F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f</w:t>
      </w:r>
      <w:r w:rsidRPr="001827C6">
        <w:rPr>
          <w:rFonts w:ascii="Comic Sans MS" w:hAnsi="Comic Sans MS"/>
          <w:b w:val="0"/>
          <w:caps w:val="0"/>
          <w:sz w:val="22"/>
          <w:szCs w:val="22"/>
        </w:rPr>
        <w:t xml:space="preserve">) </w:t>
      </w:r>
      <w:r>
        <w:rPr>
          <w:rFonts w:ascii="Comic Sans MS" w:hAnsi="Comic Sans MS"/>
          <w:b w:val="0"/>
          <w:caps w:val="0"/>
          <w:sz w:val="22"/>
          <w:szCs w:val="22"/>
        </w:rPr>
        <w:t>javaslatot tesz az idősek részére karácsonyi ajándékcsomag vásárlására, a keretösszeg meghatározására; gondoskodik a csomagok összeállításáról és az érintettek részére történő eljuttatásáról;</w:t>
      </w:r>
    </w:p>
    <w:p w:rsidR="001E440F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g) ellátja </w:t>
      </w:r>
      <w:r w:rsidRPr="00B71A1A">
        <w:rPr>
          <w:rFonts w:ascii="Comic Sans MS" w:hAnsi="Comic Sans MS"/>
          <w:sz w:val="22"/>
          <w:szCs w:val="22"/>
        </w:rPr>
        <w:t xml:space="preserve">a képviselő-testület által </w:t>
      </w:r>
      <w:proofErr w:type="spellStart"/>
      <w:r w:rsidRPr="00B71A1A">
        <w:rPr>
          <w:rFonts w:ascii="Comic Sans MS" w:hAnsi="Comic Sans MS"/>
          <w:sz w:val="22"/>
          <w:szCs w:val="22"/>
        </w:rPr>
        <w:t>esetenként</w:t>
      </w:r>
      <w:proofErr w:type="spellEnd"/>
      <w:r w:rsidRPr="00B71A1A">
        <w:rPr>
          <w:rFonts w:ascii="Comic Sans MS" w:hAnsi="Comic Sans MS"/>
          <w:sz w:val="22"/>
          <w:szCs w:val="22"/>
        </w:rPr>
        <w:t xml:space="preserve"> fela</w:t>
      </w:r>
      <w:r>
        <w:rPr>
          <w:rFonts w:ascii="Comic Sans MS" w:hAnsi="Comic Sans MS"/>
          <w:sz w:val="22"/>
          <w:szCs w:val="22"/>
        </w:rPr>
        <w:t>dat- és hatáskörébe utalt egyéb feladatokat.</w:t>
      </w:r>
    </w:p>
    <w:p w:rsidR="001E440F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  <w:highlight w:val="magenta"/>
        </w:rPr>
      </w:pPr>
    </w:p>
    <w:p w:rsidR="001E440F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</w:p>
    <w:p w:rsidR="001E440F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1E2283">
        <w:rPr>
          <w:rFonts w:ascii="Comic Sans MS" w:hAnsi="Comic Sans MS"/>
          <w:b/>
          <w:sz w:val="22"/>
          <w:szCs w:val="22"/>
        </w:rPr>
        <w:t xml:space="preserve">2.) Az 1. pont </w:t>
      </w:r>
      <w:r>
        <w:rPr>
          <w:rFonts w:ascii="Comic Sans MS" w:hAnsi="Comic Sans MS"/>
          <w:b/>
          <w:sz w:val="22"/>
          <w:szCs w:val="22"/>
        </w:rPr>
        <w:t xml:space="preserve">b) és c) </w:t>
      </w:r>
      <w:r w:rsidRPr="001E2283">
        <w:rPr>
          <w:rFonts w:ascii="Comic Sans MS" w:hAnsi="Comic Sans MS"/>
          <w:b/>
          <w:sz w:val="22"/>
          <w:szCs w:val="22"/>
        </w:rPr>
        <w:t>alpontjaiban meghatározott előterjesztést a bizottság nyújtja be a képviselő-testületnek</w:t>
      </w:r>
      <w:r w:rsidRPr="001E2283">
        <w:rPr>
          <w:rFonts w:ascii="Comic Sans MS" w:hAnsi="Comic Sans MS"/>
          <w:sz w:val="22"/>
          <w:szCs w:val="22"/>
        </w:rPr>
        <w:t>.</w:t>
      </w:r>
    </w:p>
    <w:p w:rsidR="001E440F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:rsidR="001E440F" w:rsidRPr="00C21EC8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296471">
        <w:rPr>
          <w:rFonts w:ascii="Comic Sans MS" w:hAnsi="Comic Sans MS"/>
          <w:b/>
          <w:sz w:val="22"/>
          <w:szCs w:val="22"/>
        </w:rPr>
        <w:t>3.) Az 1. pont a) alpontj</w:t>
      </w:r>
      <w:r>
        <w:rPr>
          <w:rFonts w:ascii="Comic Sans MS" w:hAnsi="Comic Sans MS"/>
          <w:b/>
          <w:sz w:val="22"/>
          <w:szCs w:val="22"/>
        </w:rPr>
        <w:t>ában</w:t>
      </w:r>
      <w:r w:rsidRPr="00296471">
        <w:rPr>
          <w:rFonts w:ascii="Comic Sans MS" w:hAnsi="Comic Sans MS"/>
          <w:b/>
          <w:sz w:val="22"/>
          <w:szCs w:val="22"/>
        </w:rPr>
        <w:t xml:space="preserve"> meghatározott felada</w:t>
      </w:r>
      <w:r>
        <w:rPr>
          <w:rFonts w:ascii="Comic Sans MS" w:hAnsi="Comic Sans MS"/>
          <w:b/>
          <w:sz w:val="22"/>
          <w:szCs w:val="22"/>
        </w:rPr>
        <w:t>ttal</w:t>
      </w:r>
      <w:r w:rsidRPr="00296471">
        <w:rPr>
          <w:rFonts w:ascii="Comic Sans MS" w:hAnsi="Comic Sans MS"/>
          <w:b/>
          <w:sz w:val="22"/>
          <w:szCs w:val="22"/>
        </w:rPr>
        <w:t xml:space="preserve"> kapcsolatos előterjesztés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Pr="00296471">
        <w:rPr>
          <w:rFonts w:ascii="Comic Sans MS" w:hAnsi="Comic Sans MS"/>
          <w:b/>
          <w:sz w:val="22"/>
          <w:szCs w:val="22"/>
        </w:rPr>
        <w:t>csak a bizottság állásfoglalásával, véleményével nyújtható be a Képviselő-testületnek.</w:t>
      </w:r>
    </w:p>
    <w:p w:rsidR="001E440F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:rsidR="001E440F" w:rsidRPr="00BD27B7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4</w:t>
      </w:r>
      <w:r w:rsidRPr="00BD27B7">
        <w:rPr>
          <w:rFonts w:ascii="Comic Sans MS" w:hAnsi="Comic Sans MS"/>
          <w:b/>
          <w:sz w:val="22"/>
          <w:szCs w:val="22"/>
        </w:rPr>
        <w:t xml:space="preserve">.) A Képviselő-testület az alábbi hatásköreit ruházza a bizottságra: </w:t>
      </w:r>
    </w:p>
    <w:p w:rsidR="001E440F" w:rsidRPr="00867B24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867B24">
        <w:rPr>
          <w:rFonts w:ascii="Comic Sans MS" w:hAnsi="Comic Sans MS"/>
          <w:sz w:val="22"/>
          <w:szCs w:val="22"/>
        </w:rPr>
        <w:t>a) a települési támogatásokról szóló 5/2015. (II.27.) önkormányzati rendelet 11-13. §-</w:t>
      </w:r>
      <w:proofErr w:type="spellStart"/>
      <w:r w:rsidRPr="00867B24">
        <w:rPr>
          <w:rFonts w:ascii="Comic Sans MS" w:hAnsi="Comic Sans MS"/>
          <w:sz w:val="22"/>
          <w:szCs w:val="22"/>
        </w:rPr>
        <w:t>aiban</w:t>
      </w:r>
      <w:proofErr w:type="spellEnd"/>
      <w:r w:rsidRPr="00867B24">
        <w:rPr>
          <w:rFonts w:ascii="Comic Sans MS" w:hAnsi="Comic Sans MS"/>
          <w:sz w:val="22"/>
          <w:szCs w:val="22"/>
        </w:rPr>
        <w:t xml:space="preserve"> meghatározott lakásfenntartási támogatással, a 14. §-ban meghatározott ápolási támogatással, a 15. §-ban meghatározott gyógyszertámogatással és a 16. § (1) bekezdés </w:t>
      </w:r>
      <w:proofErr w:type="gramStart"/>
      <w:r w:rsidRPr="00867B24">
        <w:rPr>
          <w:rFonts w:ascii="Comic Sans MS" w:hAnsi="Comic Sans MS"/>
          <w:sz w:val="22"/>
          <w:szCs w:val="22"/>
        </w:rPr>
        <w:t>b)–</w:t>
      </w:r>
      <w:proofErr w:type="gramEnd"/>
      <w:r w:rsidRPr="00867B24">
        <w:rPr>
          <w:rFonts w:ascii="Comic Sans MS" w:hAnsi="Comic Sans MS"/>
          <w:sz w:val="22"/>
          <w:szCs w:val="22"/>
        </w:rPr>
        <w:t>g) pontjaiban meghatározot</w:t>
      </w:r>
      <w:r>
        <w:rPr>
          <w:rFonts w:ascii="Comic Sans MS" w:hAnsi="Comic Sans MS"/>
          <w:sz w:val="22"/>
          <w:szCs w:val="22"/>
        </w:rPr>
        <w:t>t</w:t>
      </w:r>
      <w:r w:rsidRPr="00867B24">
        <w:rPr>
          <w:rFonts w:ascii="Comic Sans MS" w:hAnsi="Comic Sans MS"/>
          <w:sz w:val="22"/>
          <w:szCs w:val="22"/>
        </w:rPr>
        <w:t xml:space="preserve"> rendkívüli települési támogatással kapcsolatos hatáskörök;</w:t>
      </w:r>
    </w:p>
    <w:p w:rsidR="001E440F" w:rsidRPr="00C44C53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867B24">
        <w:rPr>
          <w:rFonts w:ascii="Comic Sans MS" w:hAnsi="Comic Sans MS"/>
          <w:sz w:val="22"/>
          <w:szCs w:val="22"/>
        </w:rPr>
        <w:t xml:space="preserve">b) a </w:t>
      </w:r>
      <w:proofErr w:type="spellStart"/>
      <w:r w:rsidRPr="00867B24">
        <w:rPr>
          <w:rFonts w:ascii="Comic Sans MS" w:hAnsi="Comic Sans MS"/>
          <w:sz w:val="22"/>
          <w:szCs w:val="22"/>
        </w:rPr>
        <w:t>Bursa</w:t>
      </w:r>
      <w:proofErr w:type="spellEnd"/>
      <w:r w:rsidRPr="00867B24">
        <w:rPr>
          <w:rFonts w:ascii="Comic Sans MS" w:hAnsi="Comic Sans MS"/>
          <w:sz w:val="22"/>
          <w:szCs w:val="22"/>
        </w:rPr>
        <w:t xml:space="preserve"> Hungarica Felsőoktatási Ösztöndíjpályázaton résztvevők pályázatának elbírálása</w:t>
      </w:r>
      <w:r>
        <w:rPr>
          <w:rFonts w:ascii="Comic Sans MS" w:hAnsi="Comic Sans MS"/>
          <w:sz w:val="22"/>
          <w:szCs w:val="22"/>
        </w:rPr>
        <w:t xml:space="preserve"> a Képviselő-testület által elfogadott</w:t>
      </w:r>
      <w:r w:rsidRPr="00867B24">
        <w:rPr>
          <w:rFonts w:ascii="Comic Sans MS" w:hAnsi="Comic Sans MS"/>
          <w:sz w:val="22"/>
          <w:szCs w:val="22"/>
        </w:rPr>
        <w:t>,</w:t>
      </w:r>
      <w:r w:rsidRPr="00DE1515">
        <w:rPr>
          <w:rFonts w:ascii="Calibri" w:eastAsia="Calibri" w:hAnsi="Calibri" w:cs="Calibri"/>
          <w:bCs/>
          <w:szCs w:val="24"/>
          <w:lang w:eastAsia="en-US"/>
        </w:rPr>
        <w:t xml:space="preserve"> </w:t>
      </w:r>
      <w:proofErr w:type="spellStart"/>
      <w:r w:rsidRPr="00675D47">
        <w:rPr>
          <w:rFonts w:ascii="Comic Sans MS" w:hAnsi="Comic Sans MS"/>
          <w:bCs/>
          <w:sz w:val="22"/>
          <w:szCs w:val="22"/>
        </w:rPr>
        <w:t>Bursa</w:t>
      </w:r>
      <w:proofErr w:type="spellEnd"/>
      <w:r w:rsidRPr="00675D47">
        <w:rPr>
          <w:rFonts w:ascii="Comic Sans MS" w:hAnsi="Comic Sans MS"/>
          <w:bCs/>
          <w:sz w:val="22"/>
          <w:szCs w:val="22"/>
        </w:rPr>
        <w:t xml:space="preserve"> Hungarica Felsőoktatási Önkormányzati Ösztöndíjpályázat elbírálásának rendjéről szóló szabályzat</w:t>
      </w:r>
      <w:r>
        <w:rPr>
          <w:rFonts w:ascii="Comic Sans MS" w:hAnsi="Comic Sans MS"/>
          <w:bCs/>
          <w:sz w:val="22"/>
          <w:szCs w:val="22"/>
        </w:rPr>
        <w:t xml:space="preserve"> alapján, és a Képviselő-testület által meghatározott keretösszegen belül a pályázók részére ösztöndíj odaítélése.”</w:t>
      </w:r>
    </w:p>
    <w:p w:rsidR="001E440F" w:rsidRPr="00F16DFF" w:rsidRDefault="001E440F" w:rsidP="001E440F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</w:p>
    <w:p w:rsidR="006D4AAA" w:rsidRDefault="001E440F">
      <w:bookmarkStart w:id="1" w:name="_GoBack"/>
      <w:bookmarkEnd w:id="1"/>
    </w:p>
    <w:sectPr w:rsidR="006D4AAA" w:rsidSect="00D85D1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263" w:rsidRDefault="001E440F" w:rsidP="00D82E8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34</w:t>
    </w:r>
    <w:r>
      <w:rPr>
        <w:rStyle w:val="Oldalszm"/>
      </w:rPr>
      <w:fldChar w:fldCharType="end"/>
    </w:r>
  </w:p>
  <w:p w:rsidR="009B7263" w:rsidRDefault="001E440F" w:rsidP="00D85D1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263" w:rsidRDefault="001E440F" w:rsidP="00D82E8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9B7263" w:rsidRDefault="001E440F" w:rsidP="00D85D13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4681"/>
    <w:multiLevelType w:val="hybridMultilevel"/>
    <w:tmpl w:val="15E413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0F"/>
    <w:rsid w:val="001E440F"/>
    <w:rsid w:val="003B414A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16932-D9D8-42BC-9E93-94E9309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4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E440F"/>
    <w:pPr>
      <w:jc w:val="center"/>
    </w:pPr>
    <w:rPr>
      <w:b/>
      <w:caps/>
    </w:rPr>
  </w:style>
  <w:style w:type="character" w:customStyle="1" w:styleId="SzvegtrzsChar">
    <w:name w:val="Szövegtörzs Char"/>
    <w:basedOn w:val="Bekezdsalapbettpusa"/>
    <w:link w:val="Szvegtrzs"/>
    <w:rsid w:val="001E440F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llb">
    <w:name w:val="footer"/>
    <w:basedOn w:val="Norml"/>
    <w:link w:val="llbChar"/>
    <w:rsid w:val="001E44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E440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1E440F"/>
  </w:style>
  <w:style w:type="paragraph" w:styleId="Szvegtrzs2">
    <w:name w:val="Body Text 2"/>
    <w:basedOn w:val="Norml"/>
    <w:link w:val="Szvegtrzs2Char"/>
    <w:rsid w:val="001E440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E440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1</cp:revision>
  <dcterms:created xsi:type="dcterms:W3CDTF">2019-10-28T14:55:00Z</dcterms:created>
  <dcterms:modified xsi:type="dcterms:W3CDTF">2019-10-28T14:56:00Z</dcterms:modified>
</cp:coreProperties>
</file>