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611" w:rsidRPr="00A00611" w:rsidRDefault="00A00611" w:rsidP="00A00611">
      <w:pPr>
        <w:pStyle w:val="Listaszerbekezds"/>
        <w:numPr>
          <w:ilvl w:val="0"/>
          <w:numId w:val="2"/>
        </w:numPr>
        <w:spacing w:after="179" w:line="265" w:lineRule="auto"/>
        <w:jc w:val="left"/>
      </w:pPr>
      <w:r w:rsidRPr="00A00611">
        <w:rPr>
          <w:sz w:val="20"/>
        </w:rPr>
        <w:t>számú melléklet a 1/2019(11.15.) számú önkormányzati rendelethez</w:t>
      </w:r>
    </w:p>
    <w:p w:rsidR="00A00611" w:rsidRPr="00A00611" w:rsidRDefault="00A00611" w:rsidP="00A00611">
      <w:pPr>
        <w:spacing w:after="179" w:line="265" w:lineRule="auto"/>
        <w:jc w:val="left"/>
      </w:pPr>
      <w:r>
        <w:rPr>
          <w:b/>
          <w:sz w:val="26"/>
        </w:rPr>
        <w:t xml:space="preserve">                             </w:t>
      </w:r>
      <w:r w:rsidRPr="00A00611">
        <w:rPr>
          <w:b/>
          <w:sz w:val="26"/>
        </w:rPr>
        <w:t>Nógrádszakál Községi Önkormányzat</w:t>
      </w:r>
    </w:p>
    <w:p w:rsidR="00A00611" w:rsidRPr="00AB6296" w:rsidRDefault="00A00611" w:rsidP="00A00611">
      <w:pPr>
        <w:spacing w:after="0" w:line="259" w:lineRule="auto"/>
        <w:ind w:left="3358" w:hanging="10"/>
        <w:jc w:val="left"/>
        <w:rPr>
          <w:b/>
        </w:rPr>
      </w:pPr>
      <w:r w:rsidRPr="00AB6296">
        <w:rPr>
          <w:b/>
          <w:sz w:val="26"/>
        </w:rPr>
        <w:t>201</w:t>
      </w:r>
      <w:r>
        <w:rPr>
          <w:b/>
          <w:sz w:val="26"/>
        </w:rPr>
        <w:t>9</w:t>
      </w:r>
      <w:r w:rsidRPr="00AB6296">
        <w:rPr>
          <w:b/>
          <w:sz w:val="26"/>
        </w:rPr>
        <w:t>. évi költségvetése</w:t>
      </w:r>
    </w:p>
    <w:p w:rsidR="00A00611" w:rsidRPr="00AB6296" w:rsidRDefault="00A00611" w:rsidP="00A00611">
      <w:pPr>
        <w:tabs>
          <w:tab w:val="center" w:pos="1163"/>
          <w:tab w:val="center" w:pos="8831"/>
        </w:tabs>
        <w:spacing w:after="3" w:line="259" w:lineRule="auto"/>
        <w:ind w:left="0" w:firstLine="0"/>
        <w:jc w:val="left"/>
        <w:rPr>
          <w:b/>
        </w:rPr>
      </w:pPr>
      <w:r w:rsidRPr="00AB6296">
        <w:rPr>
          <w:b/>
          <w:sz w:val="22"/>
        </w:rPr>
        <w:tab/>
        <w:t>KIADÁSOK</w:t>
      </w:r>
      <w:r w:rsidRPr="00AB6296">
        <w:rPr>
          <w:b/>
          <w:sz w:val="22"/>
        </w:rPr>
        <w:tab/>
        <w:t>adatok Ft-ban</w:t>
      </w:r>
    </w:p>
    <w:tbl>
      <w:tblPr>
        <w:tblStyle w:val="TableGrid"/>
        <w:tblW w:w="9939" w:type="dxa"/>
        <w:jc w:val="center"/>
        <w:tblInd w:w="0" w:type="dxa"/>
        <w:tblCellMar>
          <w:top w:w="52" w:type="dxa"/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1048"/>
        <w:gridCol w:w="5195"/>
        <w:gridCol w:w="1610"/>
        <w:gridCol w:w="2086"/>
      </w:tblGrid>
      <w:tr w:rsidR="00A00611" w:rsidRPr="00AB6296" w:rsidTr="005A4260">
        <w:trPr>
          <w:trHeight w:val="504"/>
          <w:jc w:val="center"/>
        </w:trPr>
        <w:tc>
          <w:tcPr>
            <w:tcW w:w="1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00611" w:rsidRPr="00AB6296" w:rsidRDefault="00A00611" w:rsidP="005A4260">
            <w:pPr>
              <w:spacing w:after="0" w:line="259" w:lineRule="auto"/>
              <w:ind w:left="29" w:firstLine="0"/>
              <w:jc w:val="left"/>
              <w:rPr>
                <w:b/>
                <w:szCs w:val="24"/>
              </w:rPr>
            </w:pPr>
            <w:bookmarkStart w:id="0" w:name="_GoBack" w:colFirst="4" w:colLast="4"/>
            <w:r w:rsidRPr="00AB6296">
              <w:rPr>
                <w:b/>
                <w:szCs w:val="24"/>
              </w:rPr>
              <w:t>Sorszám</w:t>
            </w:r>
          </w:p>
        </w:tc>
        <w:tc>
          <w:tcPr>
            <w:tcW w:w="52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00611" w:rsidRPr="00AB6296" w:rsidRDefault="00A00611" w:rsidP="005A4260">
            <w:pPr>
              <w:spacing w:after="0" w:line="259" w:lineRule="auto"/>
              <w:ind w:left="144" w:firstLine="0"/>
              <w:jc w:val="center"/>
              <w:rPr>
                <w:b/>
                <w:szCs w:val="24"/>
              </w:rPr>
            </w:pPr>
            <w:r w:rsidRPr="00AB6296">
              <w:rPr>
                <w:b/>
                <w:szCs w:val="24"/>
              </w:rPr>
              <w:t>Megnevezés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00611" w:rsidRPr="00AB6296" w:rsidRDefault="00A00611" w:rsidP="005A4260">
            <w:pPr>
              <w:spacing w:after="160" w:line="259" w:lineRule="auto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A00611" w:rsidRPr="00AB6296" w:rsidRDefault="00A00611" w:rsidP="005A4260">
            <w:pPr>
              <w:spacing w:after="0" w:line="259" w:lineRule="auto"/>
              <w:ind w:left="285" w:right="158" w:firstLine="0"/>
              <w:jc w:val="center"/>
              <w:rPr>
                <w:b/>
                <w:szCs w:val="24"/>
              </w:rPr>
            </w:pPr>
            <w:r w:rsidRPr="00AB6296">
              <w:rPr>
                <w:b/>
                <w:szCs w:val="24"/>
              </w:rPr>
              <w:t>Eredeti előirányzat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611" w:rsidRPr="00BF7ADE" w:rsidRDefault="00A00611" w:rsidP="005A4260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1</w:t>
            </w:r>
          </w:p>
        </w:tc>
        <w:tc>
          <w:tcPr>
            <w:tcW w:w="52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36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Törvény szerinti illetmények, munkabérek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0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K1</w:t>
            </w:r>
            <w:r w:rsidRPr="00BF7ADE">
              <w:rPr>
                <w:szCs w:val="24"/>
              </w:rPr>
              <w:t>101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27" w:firstLine="0"/>
              <w:jc w:val="right"/>
              <w:rPr>
                <w:szCs w:val="24"/>
              </w:rPr>
            </w:pPr>
            <w:r w:rsidRPr="00BF7ADE">
              <w:rPr>
                <w:szCs w:val="24"/>
              </w:rPr>
              <w:t>147 528 400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2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36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Közlekedési költségtérítés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2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K1</w:t>
            </w:r>
            <w:r w:rsidRPr="00BF7ADE">
              <w:rPr>
                <w:szCs w:val="24"/>
              </w:rPr>
              <w:t>109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27" w:firstLine="0"/>
              <w:jc w:val="right"/>
              <w:rPr>
                <w:szCs w:val="24"/>
              </w:rPr>
            </w:pP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40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3.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36" w:firstLine="0"/>
              <w:jc w:val="left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Foglalkoztatottak személyi juttatásai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98" w:firstLine="0"/>
              <w:jc w:val="center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K11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27" w:firstLine="0"/>
              <w:jc w:val="right"/>
              <w:rPr>
                <w:szCs w:val="24"/>
              </w:rPr>
            </w:pP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82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4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36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Külső személyi juttatások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20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K12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27" w:firstLine="0"/>
              <w:jc w:val="right"/>
              <w:rPr>
                <w:szCs w:val="24"/>
              </w:rPr>
            </w:pP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25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5.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29" w:firstLine="0"/>
              <w:jc w:val="left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Személyi juttatások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91" w:firstLine="0"/>
              <w:jc w:val="center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K1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120" w:firstLine="0"/>
              <w:jc w:val="right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147 528 400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04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6.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611" w:rsidRPr="00390F75" w:rsidRDefault="00A00611" w:rsidP="005A4260">
            <w:pPr>
              <w:spacing w:after="0" w:line="259" w:lineRule="auto"/>
              <w:ind w:left="22" w:firstLine="7"/>
              <w:jc w:val="left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Munkaadókat terhelő járulékok és szociális hozzájárulási adó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160" w:line="259" w:lineRule="auto"/>
              <w:ind w:left="0" w:firstLine="0"/>
              <w:jc w:val="center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K2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113" w:firstLine="0"/>
              <w:jc w:val="right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15 757 635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6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7.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22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Szakmai anyagok beszerzése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76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K311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8" w:firstLine="0"/>
              <w:jc w:val="right"/>
              <w:rPr>
                <w:szCs w:val="24"/>
              </w:rPr>
            </w:pPr>
            <w:r w:rsidRPr="00BF7ADE">
              <w:rPr>
                <w:szCs w:val="24"/>
              </w:rPr>
              <w:t>160 000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6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8.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22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Üzemeltetési anyagok beszerzése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8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K312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13" w:firstLine="0"/>
              <w:jc w:val="right"/>
              <w:rPr>
                <w:szCs w:val="24"/>
              </w:rPr>
            </w:pPr>
            <w:r w:rsidRPr="00BF7ADE">
              <w:rPr>
                <w:szCs w:val="24"/>
              </w:rPr>
              <w:t>1 150 000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6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9.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22" w:firstLine="0"/>
              <w:jc w:val="left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Készletbeszerzés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76" w:firstLine="0"/>
              <w:jc w:val="center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K31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84" w:firstLine="0"/>
              <w:jc w:val="right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200 000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11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10.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22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Kommunikációs szolgáltatások (internet)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8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K32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1" w:firstLine="0"/>
              <w:jc w:val="right"/>
              <w:rPr>
                <w:szCs w:val="24"/>
              </w:rPr>
            </w:pPr>
            <w:r w:rsidRPr="00BF7ADE">
              <w:rPr>
                <w:szCs w:val="24"/>
              </w:rPr>
              <w:t>400 000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11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11.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22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Egyéb kommunikációs szolgáltatások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8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K3422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1" w:firstLine="0"/>
              <w:jc w:val="right"/>
              <w:rPr>
                <w:szCs w:val="24"/>
              </w:rPr>
            </w:pPr>
            <w:r w:rsidRPr="00BF7ADE">
              <w:rPr>
                <w:szCs w:val="24"/>
              </w:rPr>
              <w:t>500 000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68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12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22" w:firstLine="0"/>
              <w:jc w:val="left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Kommunikációs szolgáltatások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98" w:firstLine="0"/>
              <w:jc w:val="center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K32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1" w:firstLine="0"/>
              <w:jc w:val="right"/>
              <w:rPr>
                <w:szCs w:val="24"/>
              </w:rPr>
            </w:pP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13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22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Közüzemi díjak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76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K331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8" w:firstLine="0"/>
              <w:jc w:val="right"/>
              <w:rPr>
                <w:szCs w:val="24"/>
              </w:rPr>
            </w:pPr>
            <w:r w:rsidRPr="00BF7ADE">
              <w:rPr>
                <w:szCs w:val="24"/>
              </w:rPr>
              <w:t>4 998 000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6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14.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Vásárolt étkezés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8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K332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1" w:firstLine="0"/>
              <w:jc w:val="right"/>
              <w:rPr>
                <w:szCs w:val="24"/>
              </w:rPr>
            </w:pPr>
            <w:r w:rsidRPr="00BF7ADE">
              <w:rPr>
                <w:szCs w:val="24"/>
              </w:rPr>
              <w:t>8 100 000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15.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4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Bérleti és lízing díjak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K333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611" w:rsidRPr="00BF7ADE" w:rsidRDefault="00A00611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  <w:r w:rsidRPr="00BF7ADE">
              <w:rPr>
                <w:szCs w:val="24"/>
              </w:rPr>
              <w:t xml:space="preserve">        150 000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82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16.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Karbantartási, kisjavítási szolgáltatások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K334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228" w:firstLine="0"/>
              <w:jc w:val="right"/>
              <w:rPr>
                <w:szCs w:val="24"/>
              </w:rPr>
            </w:pPr>
            <w:r w:rsidRPr="00BF7ADE">
              <w:rPr>
                <w:szCs w:val="24"/>
              </w:rPr>
              <w:t>100 000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82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17.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Szakmai tevékenységet segítő szolgáltatások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K336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69" w:firstLine="0"/>
              <w:jc w:val="right"/>
              <w:rPr>
                <w:szCs w:val="24"/>
              </w:rPr>
            </w:pPr>
            <w:r w:rsidRPr="00BF7ADE">
              <w:rPr>
                <w:szCs w:val="24"/>
              </w:rPr>
              <w:t>3 000 000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82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18.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Egyéb szolgáltatások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84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K337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77" w:firstLine="0"/>
              <w:jc w:val="right"/>
              <w:rPr>
                <w:szCs w:val="24"/>
              </w:rPr>
            </w:pPr>
            <w:r w:rsidRPr="00BF7ADE">
              <w:rPr>
                <w:szCs w:val="24"/>
              </w:rPr>
              <w:t xml:space="preserve"> 1 757 080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82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19.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Szolgáltatási kiadások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98" w:firstLine="0"/>
              <w:jc w:val="center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K33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84" w:firstLine="0"/>
              <w:jc w:val="right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20 515 080</w:t>
            </w: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20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14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Kiküldetések, reklám- és propagandakiadások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76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K34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611" w:rsidRPr="00BF7ADE" w:rsidRDefault="00A00611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75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21.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7" w:firstLine="0"/>
              <w:jc w:val="left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Kiküldetések, reklám- és propagandakiadások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390F75" w:rsidRDefault="00A00611" w:rsidP="005A4260">
            <w:pPr>
              <w:spacing w:after="0" w:line="259" w:lineRule="auto"/>
              <w:ind w:left="84" w:firstLine="0"/>
              <w:jc w:val="center"/>
              <w:rPr>
                <w:b/>
                <w:szCs w:val="24"/>
              </w:rPr>
            </w:pPr>
            <w:r w:rsidRPr="00390F75">
              <w:rPr>
                <w:b/>
                <w:szCs w:val="24"/>
              </w:rPr>
              <w:t>K34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611" w:rsidRPr="00BF7ADE" w:rsidRDefault="00A00611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A00611" w:rsidRPr="00BF7ADE" w:rsidTr="005A4260">
        <w:trPr>
          <w:trHeight w:val="45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lastRenderedPageBreak/>
              <w:t>22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Működési célú előzetesen felszámított általános forgalmi adó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62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K351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55" w:firstLine="0"/>
              <w:jc w:val="right"/>
              <w:rPr>
                <w:szCs w:val="24"/>
              </w:rPr>
            </w:pPr>
            <w:r w:rsidRPr="00BF7ADE">
              <w:rPr>
                <w:szCs w:val="24"/>
              </w:rPr>
              <w:t>7 004 037</w:t>
            </w:r>
          </w:p>
        </w:tc>
      </w:tr>
      <w:tr w:rsidR="00A00611" w:rsidRPr="00BF7ADE" w:rsidTr="005A4260">
        <w:trPr>
          <w:trHeight w:val="504"/>
          <w:jc w:val="center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68" w:firstLine="0"/>
              <w:jc w:val="center"/>
              <w:rPr>
                <w:szCs w:val="24"/>
              </w:rPr>
            </w:pPr>
            <w:r w:rsidRPr="00BF7ADE">
              <w:rPr>
                <w:szCs w:val="24"/>
              </w:rPr>
              <w:t>23.</w:t>
            </w:r>
          </w:p>
        </w:tc>
        <w:tc>
          <w:tcPr>
            <w:tcW w:w="5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BF7ADE">
              <w:rPr>
                <w:szCs w:val="24"/>
              </w:rPr>
              <w:t>Egyéb dologi kiadások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0611" w:rsidRPr="00BF7ADE" w:rsidRDefault="00A00611" w:rsidP="005A4260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BF7ADE">
              <w:rPr>
                <w:szCs w:val="24"/>
              </w:rPr>
              <w:t>355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611" w:rsidRPr="00BF7ADE" w:rsidRDefault="00A00611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bookmarkEnd w:id="0"/>
    </w:tbl>
    <w:p w:rsidR="00A00611" w:rsidRDefault="00A00611" w:rsidP="00A00611">
      <w:pPr>
        <w:spacing w:after="160" w:line="259" w:lineRule="auto"/>
        <w:ind w:left="0" w:firstLine="0"/>
        <w:jc w:val="left"/>
      </w:pPr>
    </w:p>
    <w:tbl>
      <w:tblPr>
        <w:tblStyle w:val="TableGrid"/>
        <w:tblW w:w="993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6" w:type="dxa"/>
          <w:left w:w="22" w:type="dxa"/>
          <w:right w:w="115" w:type="dxa"/>
        </w:tblCellMar>
        <w:tblLook w:val="04A0" w:firstRow="1" w:lastRow="0" w:firstColumn="1" w:lastColumn="0" w:noHBand="0" w:noVBand="1"/>
      </w:tblPr>
      <w:tblGrid>
        <w:gridCol w:w="1059"/>
        <w:gridCol w:w="5177"/>
        <w:gridCol w:w="1614"/>
        <w:gridCol w:w="2088"/>
      </w:tblGrid>
      <w:tr w:rsidR="00A00611" w:rsidRPr="00C015C4" w:rsidTr="005A4260">
        <w:trPr>
          <w:trHeight w:val="454"/>
          <w:jc w:val="center"/>
        </w:trPr>
        <w:tc>
          <w:tcPr>
            <w:tcW w:w="1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42" w:firstLine="0"/>
              <w:jc w:val="left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Sorszám</w:t>
            </w:r>
          </w:p>
        </w:tc>
        <w:tc>
          <w:tcPr>
            <w:tcW w:w="51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58" w:firstLine="0"/>
              <w:jc w:val="center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Megnevezés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00611" w:rsidRPr="00C015C4" w:rsidRDefault="00A00611" w:rsidP="005A4260">
            <w:pPr>
              <w:spacing w:after="16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209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A00611" w:rsidRPr="00C015C4" w:rsidRDefault="00A00611" w:rsidP="005A4260">
            <w:pPr>
              <w:spacing w:after="0" w:line="259" w:lineRule="auto"/>
              <w:ind w:left="284" w:right="150" w:firstLine="0"/>
              <w:jc w:val="center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Eredeti előirányzat</w:t>
            </w: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tcBorders>
              <w:top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36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24.</w:t>
            </w:r>
          </w:p>
        </w:tc>
        <w:tc>
          <w:tcPr>
            <w:tcW w:w="5198" w:type="dxa"/>
            <w:tcBorders>
              <w:top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43" w:firstLine="0"/>
              <w:jc w:val="left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Különféle befizetések és egyéb dologi kiadások</w:t>
            </w:r>
          </w:p>
        </w:tc>
        <w:tc>
          <w:tcPr>
            <w:tcW w:w="1620" w:type="dxa"/>
            <w:tcBorders>
              <w:top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15" w:firstLine="0"/>
              <w:jc w:val="center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K35</w:t>
            </w:r>
          </w:p>
        </w:tc>
        <w:tc>
          <w:tcPr>
            <w:tcW w:w="2091" w:type="dxa"/>
            <w:tcBorders>
              <w:top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27" w:firstLine="0"/>
              <w:jc w:val="right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11 948 000</w:t>
            </w: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00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25</w:t>
            </w:r>
          </w:p>
        </w:tc>
        <w:tc>
          <w:tcPr>
            <w:tcW w:w="5198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43" w:firstLine="0"/>
              <w:jc w:val="left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Dologi kiadások (K3)</w:t>
            </w:r>
          </w:p>
        </w:tc>
        <w:tc>
          <w:tcPr>
            <w:tcW w:w="1620" w:type="dxa"/>
            <w:vAlign w:val="center"/>
          </w:tcPr>
          <w:p w:rsidR="00A00611" w:rsidRPr="00C015C4" w:rsidRDefault="00A00611" w:rsidP="005A4260">
            <w:pPr>
              <w:spacing w:after="16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K3</w:t>
            </w:r>
          </w:p>
        </w:tc>
        <w:tc>
          <w:tcPr>
            <w:tcW w:w="2091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20" w:firstLine="0"/>
              <w:jc w:val="right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39 467 117</w:t>
            </w: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93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26</w:t>
            </w:r>
          </w:p>
        </w:tc>
        <w:tc>
          <w:tcPr>
            <w:tcW w:w="5198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43" w:firstLine="0"/>
              <w:jc w:val="left"/>
              <w:rPr>
                <w:szCs w:val="24"/>
              </w:rPr>
            </w:pPr>
            <w:r w:rsidRPr="00C015C4">
              <w:rPr>
                <w:szCs w:val="24"/>
              </w:rPr>
              <w:t>Betegséggel kapcsolatos (nem társadalombiztosítási) ellátások</w:t>
            </w:r>
          </w:p>
        </w:tc>
        <w:tc>
          <w:tcPr>
            <w:tcW w:w="1620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1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C015C4">
              <w:rPr>
                <w:szCs w:val="24"/>
              </w:rPr>
              <w:t>44</w:t>
            </w:r>
          </w:p>
        </w:tc>
        <w:tc>
          <w:tcPr>
            <w:tcW w:w="2091" w:type="dxa"/>
          </w:tcPr>
          <w:p w:rsidR="00A00611" w:rsidRPr="00C015C4" w:rsidRDefault="00A00611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85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27</w:t>
            </w:r>
          </w:p>
        </w:tc>
        <w:tc>
          <w:tcPr>
            <w:tcW w:w="5198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43" w:firstLine="0"/>
              <w:jc w:val="left"/>
              <w:rPr>
                <w:szCs w:val="24"/>
              </w:rPr>
            </w:pPr>
            <w:r w:rsidRPr="00C015C4">
              <w:rPr>
                <w:szCs w:val="24"/>
              </w:rPr>
              <w:t>Lakhatási támogatással kapcsolatos ellátások</w:t>
            </w:r>
          </w:p>
        </w:tc>
        <w:tc>
          <w:tcPr>
            <w:tcW w:w="1620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01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K45</w:t>
            </w:r>
          </w:p>
        </w:tc>
        <w:tc>
          <w:tcPr>
            <w:tcW w:w="2091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20" w:firstLine="0"/>
              <w:jc w:val="right"/>
              <w:rPr>
                <w:szCs w:val="24"/>
              </w:rPr>
            </w:pPr>
            <w:r w:rsidRPr="00C015C4">
              <w:rPr>
                <w:szCs w:val="24"/>
              </w:rPr>
              <w:t>6 500 000</w:t>
            </w: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22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28.</w:t>
            </w:r>
          </w:p>
        </w:tc>
        <w:tc>
          <w:tcPr>
            <w:tcW w:w="5198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36" w:firstLine="0"/>
              <w:jc w:val="left"/>
              <w:rPr>
                <w:szCs w:val="24"/>
              </w:rPr>
            </w:pPr>
            <w:r w:rsidRPr="00C015C4">
              <w:rPr>
                <w:szCs w:val="24"/>
              </w:rPr>
              <w:t>Egyéb nem intézményi ellátások</w:t>
            </w:r>
          </w:p>
        </w:tc>
        <w:tc>
          <w:tcPr>
            <w:tcW w:w="1620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15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K48</w:t>
            </w:r>
          </w:p>
        </w:tc>
        <w:tc>
          <w:tcPr>
            <w:tcW w:w="2091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20" w:firstLine="0"/>
              <w:jc w:val="right"/>
              <w:rPr>
                <w:szCs w:val="24"/>
              </w:rPr>
            </w:pP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22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29.</w:t>
            </w:r>
          </w:p>
        </w:tc>
        <w:tc>
          <w:tcPr>
            <w:tcW w:w="5198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29" w:firstLine="0"/>
              <w:jc w:val="left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Ellátottak pénzbeli juttatásai</w:t>
            </w:r>
          </w:p>
        </w:tc>
        <w:tc>
          <w:tcPr>
            <w:tcW w:w="1620" w:type="dxa"/>
            <w:vAlign w:val="center"/>
          </w:tcPr>
          <w:p w:rsidR="00A00611" w:rsidRPr="00C015C4" w:rsidRDefault="00A00611" w:rsidP="005A4260">
            <w:pPr>
              <w:spacing w:after="160" w:line="259" w:lineRule="auto"/>
              <w:ind w:left="0" w:firstLine="0"/>
              <w:jc w:val="center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K4</w:t>
            </w:r>
          </w:p>
        </w:tc>
        <w:tc>
          <w:tcPr>
            <w:tcW w:w="2091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20" w:firstLine="0"/>
              <w:jc w:val="right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6 500 000</w:t>
            </w: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78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30</w:t>
            </w:r>
          </w:p>
        </w:tc>
        <w:tc>
          <w:tcPr>
            <w:tcW w:w="5198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29" w:firstLine="0"/>
              <w:jc w:val="left"/>
              <w:rPr>
                <w:szCs w:val="24"/>
              </w:rPr>
            </w:pPr>
            <w:r>
              <w:rPr>
                <w:szCs w:val="24"/>
              </w:rPr>
              <w:t>Egyéb mű</w:t>
            </w:r>
            <w:r w:rsidRPr="00C015C4">
              <w:rPr>
                <w:szCs w:val="24"/>
              </w:rPr>
              <w:t xml:space="preserve">ködési célú támogatások államháztartáson </w:t>
            </w:r>
            <w:proofErr w:type="gramStart"/>
            <w:r w:rsidRPr="00C015C4">
              <w:rPr>
                <w:szCs w:val="24"/>
              </w:rPr>
              <w:t>kívülre )</w:t>
            </w:r>
            <w:proofErr w:type="gramEnd"/>
          </w:p>
        </w:tc>
        <w:tc>
          <w:tcPr>
            <w:tcW w:w="1620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86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K506</w:t>
            </w:r>
          </w:p>
        </w:tc>
        <w:tc>
          <w:tcPr>
            <w:tcW w:w="2091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05" w:firstLine="0"/>
              <w:jc w:val="right"/>
              <w:rPr>
                <w:szCs w:val="24"/>
              </w:rPr>
            </w:pPr>
            <w:r w:rsidRPr="00C015C4">
              <w:rPr>
                <w:szCs w:val="24"/>
              </w:rPr>
              <w:t>0</w:t>
            </w: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93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31.</w:t>
            </w:r>
          </w:p>
        </w:tc>
        <w:tc>
          <w:tcPr>
            <w:tcW w:w="5198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22" w:firstLine="0"/>
              <w:jc w:val="left"/>
              <w:rPr>
                <w:szCs w:val="24"/>
              </w:rPr>
            </w:pPr>
            <w:r w:rsidRPr="00C015C4">
              <w:rPr>
                <w:szCs w:val="24"/>
              </w:rPr>
              <w:t>Egyéb működési célú támogatások államháztartáson belülre</w:t>
            </w:r>
          </w:p>
        </w:tc>
        <w:tc>
          <w:tcPr>
            <w:tcW w:w="1620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86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K506</w:t>
            </w:r>
          </w:p>
        </w:tc>
        <w:tc>
          <w:tcPr>
            <w:tcW w:w="2091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05" w:firstLine="0"/>
              <w:jc w:val="right"/>
              <w:rPr>
                <w:szCs w:val="24"/>
              </w:rPr>
            </w:pP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50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32</w:t>
            </w:r>
          </w:p>
        </w:tc>
        <w:tc>
          <w:tcPr>
            <w:tcW w:w="5198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4" w:firstLine="0"/>
              <w:jc w:val="left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Egyéb működési célú kiadások</w:t>
            </w:r>
          </w:p>
        </w:tc>
        <w:tc>
          <w:tcPr>
            <w:tcW w:w="1620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94" w:firstLine="0"/>
              <w:jc w:val="center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K506</w:t>
            </w:r>
          </w:p>
        </w:tc>
        <w:tc>
          <w:tcPr>
            <w:tcW w:w="2091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98" w:firstLine="0"/>
              <w:jc w:val="right"/>
              <w:rPr>
                <w:szCs w:val="24"/>
              </w:rPr>
            </w:pP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86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33.</w:t>
            </w:r>
          </w:p>
        </w:tc>
        <w:tc>
          <w:tcPr>
            <w:tcW w:w="5198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C015C4">
              <w:rPr>
                <w:szCs w:val="24"/>
              </w:rPr>
              <w:t>Tartalék</w:t>
            </w:r>
          </w:p>
        </w:tc>
        <w:tc>
          <w:tcPr>
            <w:tcW w:w="1620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86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K513</w:t>
            </w:r>
          </w:p>
        </w:tc>
        <w:tc>
          <w:tcPr>
            <w:tcW w:w="2091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05" w:firstLine="0"/>
              <w:jc w:val="right"/>
              <w:rPr>
                <w:szCs w:val="24"/>
              </w:rPr>
            </w:pPr>
            <w:r w:rsidRPr="00C015C4">
              <w:rPr>
                <w:szCs w:val="24"/>
              </w:rPr>
              <w:t>1 800 000</w:t>
            </w: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86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34.</w:t>
            </w:r>
          </w:p>
        </w:tc>
        <w:tc>
          <w:tcPr>
            <w:tcW w:w="5198" w:type="dxa"/>
            <w:tcBorders>
              <w:bottom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4" w:firstLine="0"/>
              <w:jc w:val="left"/>
              <w:rPr>
                <w:szCs w:val="24"/>
              </w:rPr>
            </w:pPr>
            <w:r w:rsidRPr="00C015C4">
              <w:rPr>
                <w:szCs w:val="24"/>
              </w:rPr>
              <w:t>Felújítások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16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K7</w:t>
            </w:r>
          </w:p>
        </w:tc>
        <w:tc>
          <w:tcPr>
            <w:tcW w:w="2091" w:type="dxa"/>
            <w:tcBorders>
              <w:bottom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69" w:firstLine="0"/>
              <w:jc w:val="right"/>
              <w:rPr>
                <w:szCs w:val="24"/>
              </w:rPr>
            </w:pPr>
            <w:r w:rsidRPr="00C015C4">
              <w:rPr>
                <w:szCs w:val="24"/>
              </w:rPr>
              <w:t>5 500 000</w:t>
            </w: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tcBorders>
              <w:right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86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35,</w:t>
            </w:r>
          </w:p>
        </w:tc>
        <w:tc>
          <w:tcPr>
            <w:tcW w:w="5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4" w:firstLine="0"/>
              <w:jc w:val="left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Egyéb felhalmozási célú kiadások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00611" w:rsidRPr="00C015C4" w:rsidRDefault="00A00611" w:rsidP="005A4260">
            <w:pPr>
              <w:spacing w:after="160" w:line="259" w:lineRule="auto"/>
              <w:ind w:left="0" w:firstLine="0"/>
              <w:jc w:val="center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K8</w:t>
            </w:r>
          </w:p>
        </w:tc>
        <w:tc>
          <w:tcPr>
            <w:tcW w:w="209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69" w:firstLine="0"/>
              <w:jc w:val="right"/>
              <w:rPr>
                <w:b/>
                <w:szCs w:val="24"/>
              </w:rPr>
            </w:pP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78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36.</w:t>
            </w:r>
          </w:p>
        </w:tc>
        <w:tc>
          <w:tcPr>
            <w:tcW w:w="5198" w:type="dxa"/>
            <w:tcBorders>
              <w:top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4" w:firstLine="0"/>
              <w:jc w:val="left"/>
              <w:rPr>
                <w:szCs w:val="24"/>
              </w:rPr>
            </w:pPr>
            <w:r w:rsidRPr="00C015C4">
              <w:rPr>
                <w:szCs w:val="24"/>
              </w:rPr>
              <w:t>Belföldi finanszírozás kiadásai (K91)</w:t>
            </w:r>
          </w:p>
        </w:tc>
        <w:tc>
          <w:tcPr>
            <w:tcW w:w="1620" w:type="dxa"/>
            <w:tcBorders>
              <w:top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65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K91</w:t>
            </w:r>
          </w:p>
        </w:tc>
        <w:tc>
          <w:tcPr>
            <w:tcW w:w="2091" w:type="dxa"/>
            <w:tcBorders>
              <w:top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77" w:firstLine="0"/>
              <w:jc w:val="right"/>
              <w:rPr>
                <w:szCs w:val="24"/>
              </w:rPr>
            </w:pPr>
            <w:r w:rsidRPr="00C015C4">
              <w:rPr>
                <w:szCs w:val="24"/>
              </w:rPr>
              <w:t>27 736 100</w:t>
            </w: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</w:tcPr>
          <w:p w:rsidR="00A00611" w:rsidRPr="00C015C4" w:rsidRDefault="00A00611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198" w:type="dxa"/>
            <w:tcBorders>
              <w:bottom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14" w:firstLine="0"/>
              <w:jc w:val="left"/>
              <w:rPr>
                <w:szCs w:val="24"/>
              </w:rPr>
            </w:pPr>
            <w:r w:rsidRPr="00C015C4">
              <w:rPr>
                <w:szCs w:val="24"/>
              </w:rPr>
              <w:t>megelőlegezés visszafizetés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86" w:firstLine="0"/>
              <w:jc w:val="center"/>
              <w:rPr>
                <w:szCs w:val="24"/>
              </w:rPr>
            </w:pPr>
            <w:r w:rsidRPr="00C015C4">
              <w:rPr>
                <w:szCs w:val="24"/>
              </w:rPr>
              <w:t>K914</w:t>
            </w:r>
          </w:p>
        </w:tc>
        <w:tc>
          <w:tcPr>
            <w:tcW w:w="2091" w:type="dxa"/>
            <w:tcBorders>
              <w:bottom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77" w:firstLine="0"/>
              <w:jc w:val="right"/>
              <w:rPr>
                <w:szCs w:val="24"/>
              </w:rPr>
            </w:pPr>
            <w:r w:rsidRPr="00C015C4">
              <w:rPr>
                <w:szCs w:val="24"/>
              </w:rPr>
              <w:t>2 579 887</w:t>
            </w: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tcBorders>
              <w:right w:val="single" w:sz="12" w:space="0" w:color="000000"/>
            </w:tcBorders>
          </w:tcPr>
          <w:p w:rsidR="00A00611" w:rsidRPr="00C015C4" w:rsidRDefault="00A00611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7" w:firstLine="0"/>
              <w:jc w:val="left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Finanszírozási kiadások (K9)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58" w:firstLine="0"/>
              <w:jc w:val="center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K91</w:t>
            </w:r>
          </w:p>
        </w:tc>
        <w:tc>
          <w:tcPr>
            <w:tcW w:w="209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77" w:firstLine="0"/>
              <w:jc w:val="right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30 315 987</w:t>
            </w:r>
          </w:p>
        </w:tc>
      </w:tr>
      <w:tr w:rsidR="00A00611" w:rsidRPr="00C015C4" w:rsidTr="005A4260">
        <w:trPr>
          <w:trHeight w:val="454"/>
          <w:jc w:val="center"/>
        </w:trPr>
        <w:tc>
          <w:tcPr>
            <w:tcW w:w="1029" w:type="dxa"/>
            <w:tcBorders>
              <w:right w:val="single" w:sz="12" w:space="0" w:color="000000"/>
            </w:tcBorders>
          </w:tcPr>
          <w:p w:rsidR="00A00611" w:rsidRPr="00C015C4" w:rsidRDefault="00A00611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Költségvetési kiadások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50" w:firstLine="0"/>
              <w:jc w:val="center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K1 - K8</w:t>
            </w:r>
          </w:p>
        </w:tc>
        <w:tc>
          <w:tcPr>
            <w:tcW w:w="209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0611" w:rsidRPr="00C015C4" w:rsidRDefault="00A00611" w:rsidP="005A4260">
            <w:pPr>
              <w:spacing w:after="0" w:line="259" w:lineRule="auto"/>
              <w:ind w:left="55" w:firstLine="0"/>
              <w:jc w:val="right"/>
              <w:rPr>
                <w:b/>
                <w:szCs w:val="24"/>
              </w:rPr>
            </w:pPr>
            <w:r w:rsidRPr="00C015C4">
              <w:rPr>
                <w:b/>
                <w:szCs w:val="24"/>
              </w:rPr>
              <w:t>246 869 139</w:t>
            </w:r>
          </w:p>
        </w:tc>
      </w:tr>
    </w:tbl>
    <w:p w:rsidR="00A00611" w:rsidRDefault="00A00611" w:rsidP="00A00611">
      <w:pPr>
        <w:tabs>
          <w:tab w:val="center" w:pos="6880"/>
        </w:tabs>
        <w:spacing w:after="230" w:line="259" w:lineRule="auto"/>
        <w:ind w:left="0" w:firstLine="0"/>
        <w:jc w:val="left"/>
        <w:rPr>
          <w:sz w:val="22"/>
        </w:rPr>
      </w:pPr>
    </w:p>
    <w:p w:rsidR="00A00611" w:rsidRDefault="00A00611" w:rsidP="00A00611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:rsidR="001B0847" w:rsidRDefault="001B0847"/>
    <w:sectPr w:rsidR="001B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A635A"/>
    <w:multiLevelType w:val="hybridMultilevel"/>
    <w:tmpl w:val="91ECB0A8"/>
    <w:lvl w:ilvl="0" w:tplc="A6B018C4">
      <w:start w:val="1"/>
      <w:numFmt w:val="decimal"/>
      <w:lvlText w:val="%1.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5692C4">
      <w:start w:val="1"/>
      <w:numFmt w:val="lowerLetter"/>
      <w:lvlText w:val="%2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89E8A">
      <w:start w:val="1"/>
      <w:numFmt w:val="lowerRoman"/>
      <w:lvlText w:val="%3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C7126">
      <w:start w:val="1"/>
      <w:numFmt w:val="decimal"/>
      <w:lvlText w:val="%4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E6A39C">
      <w:start w:val="1"/>
      <w:numFmt w:val="lowerLetter"/>
      <w:lvlText w:val="%5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CC3AA">
      <w:start w:val="1"/>
      <w:numFmt w:val="lowerRoman"/>
      <w:lvlText w:val="%6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66A7A">
      <w:start w:val="1"/>
      <w:numFmt w:val="decimal"/>
      <w:lvlText w:val="%7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2EE698">
      <w:start w:val="1"/>
      <w:numFmt w:val="lowerLetter"/>
      <w:lvlText w:val="%8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44C5C">
      <w:start w:val="1"/>
      <w:numFmt w:val="lowerRoman"/>
      <w:lvlText w:val="%9"/>
      <w:lvlJc w:val="left"/>
      <w:pPr>
        <w:ind w:left="7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1159F3"/>
    <w:multiLevelType w:val="hybridMultilevel"/>
    <w:tmpl w:val="0868FDB8"/>
    <w:lvl w:ilvl="0" w:tplc="A6189372">
      <w:start w:val="3"/>
      <w:numFmt w:val="decimal"/>
      <w:lvlText w:val="%1."/>
      <w:lvlJc w:val="left"/>
      <w:pPr>
        <w:ind w:left="4284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5004" w:hanging="360"/>
      </w:pPr>
    </w:lvl>
    <w:lvl w:ilvl="2" w:tplc="040E001B" w:tentative="1">
      <w:start w:val="1"/>
      <w:numFmt w:val="lowerRoman"/>
      <w:lvlText w:val="%3."/>
      <w:lvlJc w:val="right"/>
      <w:pPr>
        <w:ind w:left="5724" w:hanging="180"/>
      </w:pPr>
    </w:lvl>
    <w:lvl w:ilvl="3" w:tplc="040E000F" w:tentative="1">
      <w:start w:val="1"/>
      <w:numFmt w:val="decimal"/>
      <w:lvlText w:val="%4."/>
      <w:lvlJc w:val="left"/>
      <w:pPr>
        <w:ind w:left="6444" w:hanging="360"/>
      </w:pPr>
    </w:lvl>
    <w:lvl w:ilvl="4" w:tplc="040E0019" w:tentative="1">
      <w:start w:val="1"/>
      <w:numFmt w:val="lowerLetter"/>
      <w:lvlText w:val="%5."/>
      <w:lvlJc w:val="left"/>
      <w:pPr>
        <w:ind w:left="7164" w:hanging="360"/>
      </w:pPr>
    </w:lvl>
    <w:lvl w:ilvl="5" w:tplc="040E001B" w:tentative="1">
      <w:start w:val="1"/>
      <w:numFmt w:val="lowerRoman"/>
      <w:lvlText w:val="%6."/>
      <w:lvlJc w:val="right"/>
      <w:pPr>
        <w:ind w:left="7884" w:hanging="180"/>
      </w:pPr>
    </w:lvl>
    <w:lvl w:ilvl="6" w:tplc="040E000F" w:tentative="1">
      <w:start w:val="1"/>
      <w:numFmt w:val="decimal"/>
      <w:lvlText w:val="%7."/>
      <w:lvlJc w:val="left"/>
      <w:pPr>
        <w:ind w:left="8604" w:hanging="360"/>
      </w:pPr>
    </w:lvl>
    <w:lvl w:ilvl="7" w:tplc="040E0019" w:tentative="1">
      <w:start w:val="1"/>
      <w:numFmt w:val="lowerLetter"/>
      <w:lvlText w:val="%8."/>
      <w:lvlJc w:val="left"/>
      <w:pPr>
        <w:ind w:left="9324" w:hanging="360"/>
      </w:pPr>
    </w:lvl>
    <w:lvl w:ilvl="8" w:tplc="040E001B" w:tentative="1">
      <w:start w:val="1"/>
      <w:numFmt w:val="lowerRoman"/>
      <w:lvlText w:val="%9."/>
      <w:lvlJc w:val="right"/>
      <w:pPr>
        <w:ind w:left="100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11"/>
    <w:rsid w:val="001B0847"/>
    <w:rsid w:val="00A00611"/>
    <w:rsid w:val="00C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097F"/>
  <w15:chartTrackingRefBased/>
  <w15:docId w15:val="{747CB562-C9C0-49F0-9F48-3BB0CF44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00611"/>
    <w:pPr>
      <w:spacing w:after="7" w:line="247" w:lineRule="auto"/>
      <w:ind w:left="377" w:hanging="3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A00611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A00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2019-02-27T11:53:00Z</dcterms:created>
  <dcterms:modified xsi:type="dcterms:W3CDTF">2019-02-27T11:55:00Z</dcterms:modified>
</cp:coreProperties>
</file>