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A3D" w:rsidRPr="005C548B" w:rsidRDefault="002E7A3D" w:rsidP="002E7A3D">
      <w:pPr>
        <w:pStyle w:val="Cmsor2"/>
        <w:pageBreakBefore/>
        <w:jc w:val="center"/>
        <w:rPr>
          <w:rFonts w:ascii="Bookman Old Style" w:hAnsi="Bookman Old Style" w:cs="Times New Roman"/>
          <w:i/>
          <w:color w:val="000000" w:themeColor="text1"/>
          <w:sz w:val="22"/>
          <w:szCs w:val="22"/>
        </w:rPr>
      </w:pPr>
      <w:r w:rsidRPr="005C548B">
        <w:rPr>
          <w:rFonts w:ascii="Bookman Old Style" w:hAnsi="Bookman Old Style" w:cs="Times New Roman"/>
          <w:i/>
          <w:color w:val="000000" w:themeColor="text1"/>
          <w:sz w:val="22"/>
          <w:szCs w:val="22"/>
        </w:rPr>
        <w:t xml:space="preserve">3. melléklete a </w:t>
      </w:r>
      <w:r>
        <w:rPr>
          <w:rFonts w:ascii="Bookman Old Style" w:hAnsi="Bookman Old Style" w:cs="Times New Roman"/>
          <w:i/>
          <w:color w:val="000000" w:themeColor="text1"/>
          <w:sz w:val="22"/>
          <w:szCs w:val="22"/>
        </w:rPr>
        <w:t>10</w:t>
      </w:r>
      <w:r w:rsidRPr="005C548B">
        <w:rPr>
          <w:rFonts w:ascii="Bookman Old Style" w:hAnsi="Bookman Old Style" w:cs="Times New Roman"/>
          <w:i/>
          <w:color w:val="000000" w:themeColor="text1"/>
          <w:sz w:val="22"/>
          <w:szCs w:val="22"/>
        </w:rPr>
        <w:t>/2019. (XI.</w:t>
      </w:r>
      <w:r>
        <w:rPr>
          <w:rFonts w:ascii="Bookman Old Style" w:hAnsi="Bookman Old Style" w:cs="Times New Roman"/>
          <w:i/>
          <w:color w:val="000000" w:themeColor="text1"/>
          <w:sz w:val="22"/>
          <w:szCs w:val="22"/>
        </w:rPr>
        <w:t>27</w:t>
      </w:r>
      <w:r w:rsidRPr="005C548B">
        <w:rPr>
          <w:rFonts w:ascii="Bookman Old Style" w:hAnsi="Bookman Old Style" w:cs="Times New Roman"/>
          <w:i/>
          <w:color w:val="000000" w:themeColor="text1"/>
          <w:sz w:val="22"/>
          <w:szCs w:val="22"/>
        </w:rPr>
        <w:t>) önkormányzati rendelet rendelethez</w:t>
      </w:r>
    </w:p>
    <w:p w:rsidR="002E7A3D" w:rsidRPr="005C548B" w:rsidRDefault="002E7A3D" w:rsidP="002E7A3D">
      <w:pPr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5C548B">
        <w:rPr>
          <w:rFonts w:ascii="Bookman Old Style" w:hAnsi="Bookman Old Style"/>
          <w:color w:val="000000" w:themeColor="text1"/>
          <w:sz w:val="22"/>
          <w:szCs w:val="22"/>
          <w:u w:val="single"/>
        </w:rPr>
        <w:t>Ügyrendi  és</w:t>
      </w:r>
      <w:proofErr w:type="gramEnd"/>
      <w:r w:rsidRPr="005C548B">
        <w:rPr>
          <w:rFonts w:ascii="Bookman Old Style" w:hAnsi="Bookman Old Style"/>
          <w:color w:val="000000" w:themeColor="text1"/>
          <w:sz w:val="22"/>
          <w:szCs w:val="22"/>
          <w:u w:val="single"/>
        </w:rPr>
        <w:t xml:space="preserve"> jogi  bizottság feladatai</w:t>
      </w:r>
      <w:r w:rsidRPr="005C548B">
        <w:rPr>
          <w:rFonts w:ascii="Bookman Old Style" w:hAnsi="Bookman Old Style"/>
          <w:color w:val="000000" w:themeColor="text1"/>
          <w:sz w:val="22"/>
          <w:szCs w:val="22"/>
        </w:rPr>
        <w:t>:</w:t>
      </w:r>
    </w:p>
    <w:p w:rsidR="002E7A3D" w:rsidRPr="005C548B" w:rsidRDefault="002E7A3D" w:rsidP="002E7A3D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/>
          <w:color w:val="000000" w:themeColor="text1"/>
          <w:sz w:val="22"/>
          <w:szCs w:val="22"/>
          <w:u w:val="single"/>
        </w:rPr>
      </w:pPr>
      <w:r w:rsidRPr="005C548B">
        <w:rPr>
          <w:rFonts w:ascii="Bookman Old Style" w:hAnsi="Bookman Old Style"/>
          <w:b w:val="0"/>
          <w:i/>
          <w:color w:val="000000" w:themeColor="text1"/>
          <w:sz w:val="22"/>
          <w:szCs w:val="22"/>
          <w:u w:val="single"/>
        </w:rPr>
        <w:t>I. Feladatok meghatározása</w:t>
      </w: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  <w:u w:val="single"/>
        </w:rPr>
        <w:t>Az ügyrendi és jogi bizottság az alábbi feladatokat látja el:</w:t>
      </w:r>
    </w:p>
    <w:p w:rsidR="002E7A3D" w:rsidRPr="005C548B" w:rsidRDefault="002E7A3D" w:rsidP="002E7A3D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5C548B">
        <w:rPr>
          <w:rFonts w:ascii="Bookman Old Style" w:hAnsi="Bookman Old Style"/>
          <w:color w:val="000000" w:themeColor="text1"/>
          <w:sz w:val="22"/>
          <w:szCs w:val="22"/>
        </w:rPr>
        <w:t>a)szavazatszámlálással</w:t>
      </w:r>
      <w:proofErr w:type="gramEnd"/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kapcsolatos feladatok lebonyolítása az alpolgármester választásakor,</w:t>
      </w:r>
    </w:p>
    <w:p w:rsidR="002E7A3D" w:rsidRPr="005C548B" w:rsidRDefault="002E7A3D" w:rsidP="002E7A3D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5C548B">
        <w:rPr>
          <w:rFonts w:ascii="Bookman Old Style" w:hAnsi="Bookman Old Style"/>
          <w:color w:val="000000" w:themeColor="text1"/>
          <w:sz w:val="22"/>
          <w:szCs w:val="22"/>
        </w:rPr>
        <w:t>b)a</w:t>
      </w:r>
      <w:proofErr w:type="gramEnd"/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képviselők és a polgármester összeférhetetlenségi és méltatlansági eljárással kapcsolatos feladatok ellátása,</w:t>
      </w:r>
    </w:p>
    <w:p w:rsidR="002E7A3D" w:rsidRPr="005C548B" w:rsidRDefault="002E7A3D" w:rsidP="002E7A3D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>c)a képviselők, polgármester és hozzátartozójuk vagyonnyilatkozat-tétellel kapcsolatos feladatok ellátása,</w:t>
      </w:r>
    </w:p>
    <w:p w:rsidR="002E7A3D" w:rsidRPr="005C548B" w:rsidRDefault="002E7A3D" w:rsidP="002E7A3D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  <w:u w:val="single"/>
        </w:rPr>
        <w:t>II.  Feladatok részletezése</w:t>
      </w: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E7A3D" w:rsidRPr="005C548B" w:rsidRDefault="002E7A3D" w:rsidP="002E7A3D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  <w:u w:val="single"/>
        </w:rPr>
        <w:t>1.A szavazatszámlálással kapcsolatban ellátja:</w:t>
      </w:r>
    </w:p>
    <w:p w:rsidR="002E7A3D" w:rsidRPr="005C548B" w:rsidRDefault="002E7A3D" w:rsidP="002E7A3D">
      <w:pPr>
        <w:tabs>
          <w:tab w:val="num" w:pos="420"/>
        </w:tabs>
        <w:ind w:left="42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5C548B">
        <w:rPr>
          <w:rFonts w:ascii="Bookman Old Style" w:hAnsi="Bookman Old Style"/>
          <w:color w:val="000000" w:themeColor="text1"/>
          <w:sz w:val="22"/>
          <w:szCs w:val="22"/>
        </w:rPr>
        <w:t>a)alpolgármester</w:t>
      </w:r>
      <w:proofErr w:type="gramEnd"/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választás lebonyolítását, </w:t>
      </w:r>
    </w:p>
    <w:p w:rsidR="002E7A3D" w:rsidRPr="005C548B" w:rsidRDefault="002E7A3D" w:rsidP="002E7A3D">
      <w:pPr>
        <w:tabs>
          <w:tab w:val="num" w:pos="420"/>
        </w:tabs>
        <w:ind w:left="42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5C548B">
        <w:rPr>
          <w:rFonts w:ascii="Bookman Old Style" w:hAnsi="Bookman Old Style"/>
          <w:color w:val="000000" w:themeColor="text1"/>
          <w:sz w:val="22"/>
          <w:szCs w:val="22"/>
        </w:rPr>
        <w:t>b)szavazatszámlálás</w:t>
      </w:r>
      <w:proofErr w:type="gramEnd"/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előkészítését, eredmény megállapítását, </w:t>
      </w:r>
      <w:proofErr w:type="spellStart"/>
      <w:r w:rsidRPr="005C548B">
        <w:rPr>
          <w:rFonts w:ascii="Bookman Old Style" w:hAnsi="Bookman Old Style"/>
          <w:color w:val="000000" w:themeColor="text1"/>
          <w:sz w:val="22"/>
          <w:szCs w:val="22"/>
        </w:rPr>
        <w:t>kihírdetését</w:t>
      </w:r>
      <w:proofErr w:type="spellEnd"/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2E7A3D" w:rsidRPr="005C548B" w:rsidRDefault="002E7A3D" w:rsidP="002E7A3D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  <w:u w:val="single"/>
        </w:rPr>
        <w:t>2.A polgármester juttatásának előterjesztése</w:t>
      </w:r>
    </w:p>
    <w:p w:rsidR="002E7A3D" w:rsidRPr="005C548B" w:rsidRDefault="002E7A3D" w:rsidP="002E7A3D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A polgármester juttatásait a törvény által meghatározottak szerint beterjeszti a testületi ülésre.    </w:t>
      </w:r>
    </w:p>
    <w:p w:rsidR="002E7A3D" w:rsidRPr="005C548B" w:rsidRDefault="002E7A3D" w:rsidP="002E7A3D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</w:p>
    <w:p w:rsidR="002E7A3D" w:rsidRPr="005C548B" w:rsidRDefault="002E7A3D" w:rsidP="002E7A3D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  <w:u w:val="single"/>
        </w:rPr>
        <w:t>3.A vagyonnyilatkozatokkal kapcsolatban ellátja:</w:t>
      </w:r>
    </w:p>
    <w:p w:rsidR="002E7A3D" w:rsidRPr="005C548B" w:rsidRDefault="002E7A3D" w:rsidP="002E7A3D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>a)  Vagyonnyilatkozatok nyilvántartását, azonosítókkal való ellátását</w:t>
      </w: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b)   Vagyonnyilatkozatok határidőben történő beadására felhívás megtétele,</w:t>
      </w: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c)    Vagyonnyilatkozatok kiosztását,</w:t>
      </w:r>
    </w:p>
    <w:p w:rsidR="002E7A3D" w:rsidRPr="005C548B" w:rsidRDefault="002E7A3D" w:rsidP="002E7A3D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e)   Kezdeményezni a képviselőtestületnek – a polgármester útján </w:t>
      </w:r>
      <w:proofErr w:type="gramStart"/>
      <w:r w:rsidRPr="005C548B">
        <w:rPr>
          <w:rFonts w:ascii="Bookman Old Style" w:hAnsi="Bookman Old Style"/>
          <w:color w:val="000000" w:themeColor="text1"/>
          <w:sz w:val="22"/>
          <w:szCs w:val="22"/>
        </w:rPr>
        <w:t>-  a</w:t>
      </w:r>
      <w:proofErr w:type="gramEnd"/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vagyonnyilatkozat-tételi határidő elmulasztása esetén a képviselői juttatások megvonását </w:t>
      </w: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f) A vagyonnyilatkozati azonosítók nyilvántartását. </w:t>
      </w: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5C548B">
        <w:rPr>
          <w:rFonts w:ascii="Bookman Old Style" w:hAnsi="Bookman Old Style"/>
          <w:color w:val="000000" w:themeColor="text1"/>
          <w:sz w:val="22"/>
          <w:szCs w:val="22"/>
        </w:rPr>
        <w:t>g)A</w:t>
      </w:r>
      <w:proofErr w:type="gramEnd"/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képviselők és polgármester vagyonnyilatkozatába történő betekintést biztosítja, amelyhez legalább a bizottsági elnök jelenléte szüksége.</w:t>
      </w: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5C548B">
        <w:rPr>
          <w:rFonts w:ascii="Bookman Old Style" w:hAnsi="Bookman Old Style"/>
          <w:color w:val="000000" w:themeColor="text1"/>
          <w:sz w:val="22"/>
          <w:szCs w:val="22"/>
        </w:rPr>
        <w:t>h)A</w:t>
      </w:r>
      <w:proofErr w:type="gramEnd"/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vagyonnyilatkozatok nyilvántartását a Hivatal </w:t>
      </w:r>
      <w:r w:rsidR="00573A1A">
        <w:rPr>
          <w:rFonts w:ascii="Bookman Old Style" w:hAnsi="Bookman Old Style"/>
          <w:color w:val="000000" w:themeColor="text1"/>
          <w:sz w:val="22"/>
          <w:szCs w:val="22"/>
        </w:rPr>
        <w:t xml:space="preserve">székhely </w:t>
      </w:r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 épületében lévő páncélszekrényben biztosítja.</w:t>
      </w:r>
    </w:p>
    <w:p w:rsidR="002E7A3D" w:rsidRPr="005C548B" w:rsidRDefault="002E7A3D" w:rsidP="002E7A3D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  <w:u w:val="single"/>
        </w:rPr>
        <w:t>4. Összeférhetetlenségi és méltatlansági eljárással kapcsolatban:</w:t>
      </w:r>
      <w:bookmarkStart w:id="0" w:name="_GoBack"/>
      <w:bookmarkEnd w:id="0"/>
    </w:p>
    <w:p w:rsidR="002E7A3D" w:rsidRPr="005C548B" w:rsidRDefault="002E7A3D" w:rsidP="002E7A3D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E7A3D" w:rsidRPr="005C548B" w:rsidRDefault="002E7A3D" w:rsidP="002E7A3D">
      <w:pPr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>a) A képviselők összeférhetetlenségi és méltatlansági eljárásával kapcsolatban a vizsgálat lefolytatását.</w:t>
      </w: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>b) Az összeférhetetlenségi és méltatlansági vizsgálat lefolytatása után a vizsgálat eredményét a képviselő-testület elé terjesztés döntésre.</w:t>
      </w:r>
    </w:p>
    <w:p w:rsidR="002E7A3D" w:rsidRPr="005C548B" w:rsidRDefault="002E7A3D" w:rsidP="002E7A3D">
      <w:pPr>
        <w:tabs>
          <w:tab w:val="num" w:pos="420"/>
        </w:tabs>
        <w:ind w:left="42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</w:rPr>
        <w:t xml:space="preserve">c)A polgármester </w:t>
      </w:r>
      <w:proofErr w:type="spellStart"/>
      <w:proofErr w:type="gramStart"/>
      <w:r w:rsidRPr="005C548B">
        <w:rPr>
          <w:rFonts w:ascii="Bookman Old Style" w:hAnsi="Bookman Old Style"/>
          <w:color w:val="000000" w:themeColor="text1"/>
          <w:sz w:val="22"/>
          <w:szCs w:val="22"/>
        </w:rPr>
        <w:t>M.ötv</w:t>
      </w:r>
      <w:proofErr w:type="spellEnd"/>
      <w:proofErr w:type="gramEnd"/>
      <w:r w:rsidRPr="005C548B">
        <w:rPr>
          <w:rFonts w:ascii="Bookman Old Style" w:hAnsi="Bookman Old Style"/>
          <w:color w:val="000000" w:themeColor="text1"/>
          <w:sz w:val="22"/>
          <w:szCs w:val="22"/>
        </w:rPr>
        <w:t>-ben foglalt összeférhetetlenség és méltatlanság fennállás esetén indítványt tesz a testület elé az összeférhetetlenség kivizsgálására.</w:t>
      </w:r>
    </w:p>
    <w:p w:rsidR="002E7A3D" w:rsidRPr="005C548B" w:rsidRDefault="002E7A3D" w:rsidP="002E7A3D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E7A3D" w:rsidRPr="005C548B" w:rsidRDefault="002E7A3D" w:rsidP="002E7A3D">
      <w:pPr>
        <w:spacing w:after="20"/>
        <w:ind w:firstLine="18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  <w:u w:val="single"/>
        </w:rPr>
        <w:t xml:space="preserve">5. Képviselői tiszteletdíj csökkentése és megvonásával kapcsolatosan: </w:t>
      </w:r>
    </w:p>
    <w:p w:rsidR="002E7A3D" w:rsidRPr="005C548B" w:rsidRDefault="002E7A3D" w:rsidP="002E7A3D">
      <w:pPr>
        <w:spacing w:after="20"/>
        <w:ind w:firstLine="180"/>
        <w:jc w:val="both"/>
        <w:rPr>
          <w:rFonts w:ascii="Times" w:eastAsia="Times New Roman" w:hAnsi="Times"/>
          <w:color w:val="000000" w:themeColor="text1"/>
          <w:lang w:eastAsia="hu-HU"/>
        </w:rPr>
      </w:pPr>
      <w:r w:rsidRPr="005C548B">
        <w:rPr>
          <w:rFonts w:ascii="Bookman Old Style" w:hAnsi="Bookman Old Style"/>
          <w:color w:val="000000" w:themeColor="text1"/>
          <w:sz w:val="22"/>
          <w:szCs w:val="22"/>
          <w:u w:val="single"/>
        </w:rPr>
        <w:t>a</w:t>
      </w:r>
      <w:r w:rsidRPr="005C548B">
        <w:rPr>
          <w:rFonts w:ascii="Times" w:eastAsia="Times New Roman" w:hAnsi="Times"/>
          <w:color w:val="000000" w:themeColor="text1"/>
          <w:lang w:eastAsia="hu-HU"/>
        </w:rPr>
        <w:t xml:space="preserve">) képviselő tiszteletdíj megvonása tárgyában előterjesztés nyújt be, </w:t>
      </w:r>
    </w:p>
    <w:p w:rsidR="002E7A3D" w:rsidRPr="005C548B" w:rsidRDefault="002E7A3D" w:rsidP="002E7A3D">
      <w:pPr>
        <w:spacing w:after="20"/>
        <w:ind w:firstLine="180"/>
        <w:jc w:val="both"/>
        <w:rPr>
          <w:rFonts w:ascii="Times" w:eastAsia="Times New Roman" w:hAnsi="Times"/>
          <w:color w:val="000000" w:themeColor="text1"/>
          <w:lang w:eastAsia="hu-HU"/>
        </w:rPr>
      </w:pPr>
      <w:r w:rsidRPr="005C548B">
        <w:rPr>
          <w:rFonts w:ascii="Times" w:eastAsia="Times New Roman" w:hAnsi="Times"/>
          <w:color w:val="000000" w:themeColor="text1"/>
          <w:lang w:eastAsia="hu-HU"/>
        </w:rPr>
        <w:t xml:space="preserve">b)) képviselő kizárás bejelentésének elmulasztása esetén tiszteletdíj csökkentésére előterjesztést nyújt be. </w:t>
      </w:r>
    </w:p>
    <w:p w:rsidR="002E7A3D" w:rsidRPr="005C548B" w:rsidRDefault="002E7A3D" w:rsidP="002E7A3D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2E7A3D" w:rsidRDefault="002E7A3D"/>
    <w:sectPr w:rsidR="002E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3D"/>
    <w:rsid w:val="002E7A3D"/>
    <w:rsid w:val="005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E6B3"/>
  <w15:chartTrackingRefBased/>
  <w15:docId w15:val="{5EBFB3ED-FD2C-4BF6-B842-67D8219E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7A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7A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2E7A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2E7A3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2E7A3D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2019-11-28T15:48:00Z</dcterms:created>
  <dcterms:modified xsi:type="dcterms:W3CDTF">2019-11-28T15:48:00Z</dcterms:modified>
</cp:coreProperties>
</file>