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CD" w:rsidRPr="00237BF7" w:rsidRDefault="001B30CD" w:rsidP="001B30CD">
      <w:pPr>
        <w:widowControl w:val="0"/>
        <w:tabs>
          <w:tab w:val="right" w:leader="dot" w:pos="8789"/>
        </w:tabs>
        <w:spacing w:after="0" w:line="240" w:lineRule="auto"/>
        <w:jc w:val="right"/>
        <w:rPr>
          <w:rFonts w:ascii="Times New Roman" w:hAnsi="Times New Roman"/>
        </w:rPr>
      </w:pPr>
      <w:r w:rsidRPr="00237BF7">
        <w:rPr>
          <w:rFonts w:ascii="Times New Roman" w:hAnsi="Times New Roman"/>
        </w:rPr>
        <w:t>5. melléklet</w:t>
      </w:r>
    </w:p>
    <w:p w:rsidR="001B30CD" w:rsidRPr="00237BF7" w:rsidRDefault="001B30CD" w:rsidP="001B30CD">
      <w:pPr>
        <w:widowControl w:val="0"/>
        <w:tabs>
          <w:tab w:val="right" w:leader="dot" w:pos="8789"/>
        </w:tabs>
        <w:spacing w:after="0" w:line="240" w:lineRule="auto"/>
        <w:jc w:val="right"/>
        <w:rPr>
          <w:rFonts w:ascii="Times New Roman" w:hAnsi="Times New Roman"/>
        </w:rPr>
      </w:pPr>
    </w:p>
    <w:p w:rsidR="001B30CD" w:rsidRPr="00237BF7" w:rsidRDefault="001B30CD" w:rsidP="001B30CD">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K É R E L E M</w:t>
      </w:r>
    </w:p>
    <w:p w:rsidR="001B30CD" w:rsidRPr="00237BF7" w:rsidRDefault="001B30CD" w:rsidP="001B30CD">
      <w:pPr>
        <w:widowControl w:val="0"/>
        <w:tabs>
          <w:tab w:val="right" w:leader="dot" w:pos="8789"/>
        </w:tabs>
        <w:spacing w:after="0" w:line="240" w:lineRule="auto"/>
        <w:jc w:val="center"/>
        <w:rPr>
          <w:rFonts w:ascii="Times New Roman" w:hAnsi="Times New Roman"/>
          <w:b/>
        </w:rPr>
      </w:pPr>
    </w:p>
    <w:p w:rsidR="001B30CD" w:rsidRPr="00237BF7" w:rsidRDefault="001B30CD" w:rsidP="001B30CD">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RENDKÍVÜLI TELEPÜLÉSI TÁMOGATÁS MEGÁLLAPÍTÁSA IRÁNT</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b/>
          <w:u w:val="single"/>
        </w:rPr>
      </w:pPr>
      <w:r w:rsidRPr="00237BF7">
        <w:rPr>
          <w:rFonts w:ascii="Times New Roman" w:hAnsi="Times New Roman"/>
          <w:b/>
          <w:u w:val="single"/>
        </w:rPr>
        <w:t>Kérelmező adatai:</w:t>
      </w:r>
    </w:p>
    <w:p w:rsidR="001B30CD" w:rsidRPr="00237BF7" w:rsidRDefault="001B30CD" w:rsidP="001B30CD">
      <w:pPr>
        <w:widowControl w:val="0"/>
        <w:tabs>
          <w:tab w:val="center" w:pos="7371"/>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Név:</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Születési név:</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Születési hely, idő:</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Anyja neve:</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Lakóhely:</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Tartózkodási hely:</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Társadalombiztosítási azonosító jel:</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Telefonszám (nem kötelező megadni):</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Családi állapot: hajadon/nőtlen; házas; özvegy; elvált; élettárssal él; házastársától külön él.</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A kérelmezővel közös háztartásban együtt élők száma (kérelmező nélkül)</w:t>
      </w:r>
      <w:proofErr w:type="gramStart"/>
      <w:r w:rsidRPr="00237BF7">
        <w:rPr>
          <w:rFonts w:ascii="Times New Roman" w:hAnsi="Times New Roman"/>
        </w:rPr>
        <w:t>: …</w:t>
      </w:r>
      <w:proofErr w:type="gramEnd"/>
      <w:r w:rsidRPr="00237BF7">
        <w:rPr>
          <w:rFonts w:ascii="Times New Roman" w:hAnsi="Times New Roman"/>
        </w:rPr>
        <w:t>……………… fő</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b/>
        </w:rPr>
      </w:pPr>
      <w:r w:rsidRPr="00237BF7">
        <w:rPr>
          <w:rFonts w:ascii="Times New Roman" w:hAnsi="Times New Roman"/>
          <w:b/>
        </w:rPr>
        <w:t>Kérelmezővel közös háztartásban együtt élők adatai:</w:t>
      </w:r>
    </w:p>
    <w:p w:rsidR="001B30CD" w:rsidRPr="00237BF7" w:rsidRDefault="001B30CD" w:rsidP="001B30CD">
      <w:pPr>
        <w:widowControl w:val="0"/>
        <w:tabs>
          <w:tab w:val="right" w:leader="dot" w:pos="8789"/>
        </w:tabs>
        <w:spacing w:after="0" w:line="240" w:lineRule="auto"/>
        <w:rPr>
          <w:rFonts w:ascii="Times New Roman" w:hAnsi="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4"/>
        <w:gridCol w:w="1818"/>
        <w:gridCol w:w="1810"/>
        <w:gridCol w:w="1808"/>
        <w:gridCol w:w="1822"/>
      </w:tblGrid>
      <w:tr w:rsidR="001B30CD" w:rsidRPr="00237BF7" w:rsidTr="002A0D34">
        <w:tc>
          <w:tcPr>
            <w:tcW w:w="1842"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Név</w:t>
            </w:r>
          </w:p>
        </w:tc>
        <w:tc>
          <w:tcPr>
            <w:tcW w:w="1842"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Születési hely, idő</w:t>
            </w:r>
          </w:p>
        </w:tc>
        <w:tc>
          <w:tcPr>
            <w:tcW w:w="1842"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Anyja neve</w:t>
            </w:r>
          </w:p>
        </w:tc>
        <w:tc>
          <w:tcPr>
            <w:tcW w:w="1843"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TAJ szám</w:t>
            </w:r>
          </w:p>
        </w:tc>
        <w:tc>
          <w:tcPr>
            <w:tcW w:w="1843"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rokonsági fok</w:t>
            </w: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bl>
    <w:p w:rsidR="001B30CD" w:rsidRPr="00237BF7" w:rsidRDefault="001B30CD" w:rsidP="001B30CD">
      <w:pPr>
        <w:widowControl w:val="0"/>
        <w:spacing w:after="0" w:line="240" w:lineRule="auto"/>
        <w:rPr>
          <w:rFonts w:ascii="Times New Roman" w:hAnsi="Times New Roman"/>
          <w:lang w:eastAsia="hu-HU"/>
        </w:rPr>
      </w:pPr>
    </w:p>
    <w:p w:rsidR="001B30CD" w:rsidRPr="00237BF7" w:rsidRDefault="001B30CD" w:rsidP="001B30CD">
      <w:pPr>
        <w:widowControl w:val="0"/>
        <w:spacing w:after="0" w:line="240" w:lineRule="auto"/>
        <w:rPr>
          <w:rFonts w:ascii="Times New Roman" w:hAnsi="Times New Roman"/>
          <w:b/>
          <w:lang w:eastAsia="hu-HU"/>
        </w:rPr>
      </w:pPr>
      <w:r w:rsidRPr="00237BF7">
        <w:rPr>
          <w:rFonts w:ascii="Times New Roman" w:hAnsi="Times New Roman"/>
          <w:b/>
          <w:lang w:eastAsia="hu-HU"/>
        </w:rPr>
        <w:t>A kérelmező, valamint a vele közös háztartásban együtt élők havi jövedelme forintban:</w:t>
      </w:r>
    </w:p>
    <w:p w:rsidR="001B30CD" w:rsidRPr="00237BF7" w:rsidRDefault="001B30CD" w:rsidP="001B30CD">
      <w:pPr>
        <w:widowControl w:val="0"/>
        <w:spacing w:after="0" w:line="240" w:lineRule="auto"/>
        <w:rPr>
          <w:rFonts w:ascii="Times New Roman" w:hAnsi="Times New Roman"/>
          <w:b/>
          <w:lang w:eastAsia="hu-HU"/>
        </w:rPr>
      </w:pPr>
    </w:p>
    <w:tbl>
      <w:tblPr>
        <w:tblW w:w="9780" w:type="dxa"/>
        <w:tblInd w:w="5" w:type="dxa"/>
        <w:tblLayout w:type="fixed"/>
        <w:tblCellMar>
          <w:left w:w="0" w:type="dxa"/>
          <w:right w:w="0" w:type="dxa"/>
        </w:tblCellMar>
        <w:tblLook w:val="00A0" w:firstRow="1" w:lastRow="0" w:firstColumn="1" w:lastColumn="0" w:noHBand="0" w:noVBand="0"/>
      </w:tblPr>
      <w:tblGrid>
        <w:gridCol w:w="708"/>
        <w:gridCol w:w="4251"/>
        <w:gridCol w:w="1275"/>
        <w:gridCol w:w="993"/>
        <w:gridCol w:w="708"/>
        <w:gridCol w:w="709"/>
        <w:gridCol w:w="566"/>
        <w:gridCol w:w="570"/>
      </w:tblGrid>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A jövedelem típusa</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lang w:eastAsia="hu-HU"/>
              </w:rPr>
              <w:t>A kérelmezővel közös háztartásban élő további személyek</w:t>
            </w: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1.</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 xml:space="preserve">Munkaviszonyból és más foglalkoztatási jogviszonyból származó </w:t>
            </w:r>
            <w:r w:rsidRPr="00237BF7">
              <w:rPr>
                <w:rFonts w:ascii="Times New Roman" w:hAnsi="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2.</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3.</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4.</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5.</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Járási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6.</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Egyéb jövedelem</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lastRenderedPageBreak/>
              <w:t>7.</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Összes jövedelem</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bl>
    <w:p w:rsidR="001B30CD" w:rsidRPr="00237BF7" w:rsidRDefault="001B30CD" w:rsidP="001B30CD">
      <w:pPr>
        <w:widowControl w:val="0"/>
        <w:tabs>
          <w:tab w:val="right" w:leader="dot" w:pos="8789"/>
        </w:tabs>
        <w:spacing w:after="0" w:line="240" w:lineRule="auto"/>
        <w:rPr>
          <w:rFonts w:ascii="Times New Roman" w:hAnsi="Times New Roman"/>
          <w:b/>
        </w:rPr>
      </w:pPr>
    </w:p>
    <w:p w:rsidR="001B30CD" w:rsidRPr="00237BF7" w:rsidRDefault="001B30CD" w:rsidP="001B30CD">
      <w:pPr>
        <w:widowControl w:val="0"/>
        <w:tabs>
          <w:tab w:val="right" w:leader="dot" w:pos="8789"/>
        </w:tabs>
        <w:spacing w:after="0" w:line="240" w:lineRule="auto"/>
        <w:rPr>
          <w:rFonts w:ascii="Times New Roman" w:hAnsi="Times New Roman"/>
          <w:b/>
        </w:rPr>
      </w:pPr>
    </w:p>
    <w:p w:rsidR="001B30CD" w:rsidRPr="00237BF7" w:rsidRDefault="001B30CD" w:rsidP="001B30CD">
      <w:pPr>
        <w:widowControl w:val="0"/>
        <w:spacing w:after="0" w:line="240" w:lineRule="auto"/>
        <w:jc w:val="both"/>
        <w:rPr>
          <w:rFonts w:ascii="Times New Roman" w:hAnsi="Times New Roman"/>
        </w:rPr>
      </w:pP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Rendkívüli élethelyzet, melyre tekintettel a támogatást a kérelmező kéri:</w:t>
      </w:r>
    </w:p>
    <w:p w:rsidR="001B30CD" w:rsidRPr="00237BF7" w:rsidRDefault="001B30CD" w:rsidP="001B30CD">
      <w:pPr>
        <w:widowControl w:val="0"/>
        <w:spacing w:after="0" w:line="240" w:lineRule="auto"/>
        <w:jc w:val="both"/>
        <w:rPr>
          <w:rFonts w:ascii="Times New Roman" w:hAnsi="Times New Roman"/>
        </w:rPr>
      </w:pPr>
    </w:p>
    <w:p w:rsidR="001B30CD" w:rsidRPr="00237BF7" w:rsidRDefault="001B30CD" w:rsidP="001B30CD">
      <w:pPr>
        <w:widowControl w:val="0"/>
        <w:spacing w:after="0" w:line="240" w:lineRule="auto"/>
        <w:jc w:val="both"/>
        <w:rPr>
          <w:rFonts w:ascii="Times New Roman" w:hAnsi="Times New Roman"/>
        </w:rPr>
      </w:pPr>
      <w:proofErr w:type="gramStart"/>
      <w:r w:rsidRPr="00237BF7">
        <w:rPr>
          <w:rFonts w:ascii="Times New Roman" w:hAnsi="Times New Roman"/>
        </w:rPr>
        <w:t>a</w:t>
      </w:r>
      <w:proofErr w:type="gramEnd"/>
      <w:r w:rsidRPr="00237BF7">
        <w:rPr>
          <w:rFonts w:ascii="Times New Roman" w:hAnsi="Times New Roman"/>
        </w:rPr>
        <w:t>) betegség miatt</w:t>
      </w:r>
    </w:p>
    <w:p w:rsidR="001B30CD" w:rsidRPr="00237BF7" w:rsidRDefault="001B30CD" w:rsidP="001B30CD">
      <w:pPr>
        <w:widowControl w:val="0"/>
        <w:spacing w:after="0" w:line="240" w:lineRule="auto"/>
        <w:jc w:val="both"/>
        <w:rPr>
          <w:rFonts w:ascii="Times New Roman" w:hAnsi="Times New Roman"/>
        </w:rPr>
      </w:pPr>
      <w:proofErr w:type="spellStart"/>
      <w:r w:rsidRPr="00237BF7">
        <w:rPr>
          <w:rFonts w:ascii="Times New Roman" w:hAnsi="Times New Roman"/>
        </w:rPr>
        <w:t>aa</w:t>
      </w:r>
      <w:proofErr w:type="spellEnd"/>
      <w:r w:rsidRPr="00237BF7">
        <w:rPr>
          <w:rFonts w:ascii="Times New Roman" w:hAnsi="Times New Roman"/>
        </w:rPr>
        <w:t>) eseti gyógyszerkiadás 10.000,- Ft-ot meghaladja,</w:t>
      </w:r>
    </w:p>
    <w:p w:rsidR="001B30CD" w:rsidRPr="00237BF7" w:rsidRDefault="001B30CD" w:rsidP="001B30CD">
      <w:pPr>
        <w:widowControl w:val="0"/>
        <w:spacing w:after="0" w:line="240" w:lineRule="auto"/>
        <w:jc w:val="both"/>
        <w:rPr>
          <w:rFonts w:ascii="Times New Roman" w:hAnsi="Times New Roman"/>
        </w:rPr>
      </w:pPr>
      <w:proofErr w:type="gramStart"/>
      <w:r w:rsidRPr="00237BF7">
        <w:rPr>
          <w:rFonts w:ascii="Times New Roman" w:hAnsi="Times New Roman"/>
        </w:rPr>
        <w:t>ab</w:t>
      </w:r>
      <w:proofErr w:type="gramEnd"/>
      <w:r w:rsidRPr="00237BF7">
        <w:rPr>
          <w:rFonts w:ascii="Times New Roman" w:hAnsi="Times New Roman"/>
        </w:rPr>
        <w:t>) 5 napot meghaladó kórházi ellátás,</w:t>
      </w: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b) elemi kár elhárítása,</w:t>
      </w: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c) válsághelyzetben lévő várandós anya gyermeke megtartása,</w:t>
      </w: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d) nevelésbe vett gyermek családjával való kapcsolattartás,</w:t>
      </w:r>
    </w:p>
    <w:p w:rsidR="001B30CD" w:rsidRPr="00237BF7" w:rsidRDefault="001B30CD" w:rsidP="001B30CD">
      <w:pPr>
        <w:widowControl w:val="0"/>
        <w:spacing w:after="0" w:line="240" w:lineRule="auto"/>
        <w:jc w:val="both"/>
        <w:rPr>
          <w:rFonts w:ascii="Times New Roman" w:hAnsi="Times New Roman"/>
        </w:rPr>
      </w:pPr>
      <w:proofErr w:type="gramStart"/>
      <w:r w:rsidRPr="00237BF7">
        <w:rPr>
          <w:rFonts w:ascii="Times New Roman" w:hAnsi="Times New Roman"/>
        </w:rPr>
        <w:t>e</w:t>
      </w:r>
      <w:proofErr w:type="gramEnd"/>
      <w:r w:rsidRPr="00237BF7">
        <w:rPr>
          <w:rFonts w:ascii="Times New Roman" w:hAnsi="Times New Roman"/>
        </w:rPr>
        <w:t>) gyermek családba való visszakerülésének elősegítése.</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Indokolás:</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pStyle w:val="Default"/>
        <w:widowControl w:val="0"/>
        <w:jc w:val="both"/>
        <w:rPr>
          <w:color w:val="auto"/>
          <w:sz w:val="22"/>
          <w:szCs w:val="22"/>
        </w:rPr>
      </w:pPr>
    </w:p>
    <w:p w:rsidR="001B30CD" w:rsidRPr="00237BF7" w:rsidRDefault="001B30CD" w:rsidP="001B30CD">
      <w:pPr>
        <w:pStyle w:val="Default"/>
        <w:widowControl w:val="0"/>
        <w:jc w:val="both"/>
        <w:rPr>
          <w:color w:val="auto"/>
          <w:sz w:val="22"/>
          <w:szCs w:val="22"/>
        </w:rPr>
      </w:pPr>
      <w:r w:rsidRPr="00237BF7">
        <w:rPr>
          <w:color w:val="auto"/>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igazgatósága útján – ellenőrizheti. </w:t>
      </w:r>
    </w:p>
    <w:p w:rsidR="001B30CD" w:rsidRPr="00237BF7" w:rsidRDefault="001B30CD" w:rsidP="001B30CD">
      <w:pPr>
        <w:pStyle w:val="Default"/>
        <w:widowControl w:val="0"/>
        <w:jc w:val="both"/>
        <w:rPr>
          <w:color w:val="auto"/>
          <w:sz w:val="22"/>
          <w:szCs w:val="22"/>
        </w:rPr>
      </w:pPr>
    </w:p>
    <w:p w:rsidR="001B30CD" w:rsidRPr="00237BF7" w:rsidRDefault="001B30CD" w:rsidP="001B30CD">
      <w:pPr>
        <w:pStyle w:val="Default"/>
        <w:widowControl w:val="0"/>
        <w:jc w:val="both"/>
        <w:rPr>
          <w:color w:val="auto"/>
          <w:sz w:val="22"/>
          <w:szCs w:val="22"/>
        </w:rPr>
      </w:pPr>
      <w:r w:rsidRPr="00237BF7">
        <w:rPr>
          <w:color w:val="auto"/>
          <w:sz w:val="22"/>
          <w:szCs w:val="22"/>
        </w:rPr>
        <w:t xml:space="preserve">Hozzájárulok a kérelemben szereplő adatoknak a szociális igazgatási eljárás során történő felhasználásához. </w:t>
      </w:r>
    </w:p>
    <w:p w:rsidR="001B30CD" w:rsidRPr="00237BF7" w:rsidRDefault="001B30CD" w:rsidP="001B30CD">
      <w:pPr>
        <w:widowControl w:val="0"/>
        <w:tabs>
          <w:tab w:val="right" w:leader="dot" w:pos="8789"/>
        </w:tabs>
        <w:spacing w:after="0" w:line="240" w:lineRule="auto"/>
        <w:rPr>
          <w:rFonts w:ascii="Times New Roman" w:hAnsi="Times New Roman"/>
          <w:b/>
          <w:bCs/>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b/>
          <w:bCs/>
        </w:rPr>
        <w:t>Büntetőjogi felelősségem teljes tudatában kijelentem, hogy a fenti adatok a valóságnak megfelelnek</w:t>
      </w:r>
      <w:r w:rsidRPr="00237BF7">
        <w:rPr>
          <w:rFonts w:ascii="Times New Roman" w:hAnsi="Times New Roman"/>
        </w:rPr>
        <w:t>.</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ind w:left="4678"/>
        <w:jc w:val="center"/>
        <w:rPr>
          <w:rFonts w:ascii="Times New Roman" w:hAnsi="Times New Roman"/>
        </w:rPr>
      </w:pPr>
      <w:r w:rsidRPr="00237BF7">
        <w:rPr>
          <w:rFonts w:ascii="Times New Roman" w:hAnsi="Times New Roman"/>
        </w:rPr>
        <w:t>………………………………………………..</w:t>
      </w:r>
    </w:p>
    <w:p w:rsidR="001B30CD" w:rsidRPr="00237BF7" w:rsidRDefault="001B30CD" w:rsidP="001B30CD">
      <w:pPr>
        <w:widowControl w:val="0"/>
        <w:tabs>
          <w:tab w:val="right" w:leader="dot" w:pos="8789"/>
        </w:tabs>
        <w:spacing w:after="0" w:line="240" w:lineRule="auto"/>
        <w:ind w:left="4678"/>
        <w:jc w:val="center"/>
        <w:rPr>
          <w:rFonts w:ascii="Times New Roman" w:hAnsi="Times New Roman"/>
        </w:rPr>
      </w:pPr>
      <w:proofErr w:type="gramStart"/>
      <w:r w:rsidRPr="00237BF7">
        <w:rPr>
          <w:rFonts w:ascii="Times New Roman" w:hAnsi="Times New Roman"/>
        </w:rPr>
        <w:t>kérelmező</w:t>
      </w:r>
      <w:proofErr w:type="gramEnd"/>
      <w:r w:rsidRPr="00237BF7">
        <w:rPr>
          <w:rFonts w:ascii="Times New Roman" w:hAnsi="Times New Roman"/>
        </w:rPr>
        <w:t xml:space="preserve"> aláírása</w:t>
      </w:r>
    </w:p>
    <w:p w:rsidR="001B30CD" w:rsidRPr="00237BF7" w:rsidRDefault="001B30CD" w:rsidP="001B30CD">
      <w:pPr>
        <w:widowControl w:val="0"/>
        <w:tabs>
          <w:tab w:val="right" w:leader="dot" w:pos="8789"/>
        </w:tabs>
        <w:spacing w:after="0" w:line="240" w:lineRule="auto"/>
        <w:ind w:left="4678"/>
        <w:jc w:val="center"/>
        <w:rPr>
          <w:rFonts w:ascii="Times New Roman" w:hAnsi="Times New Roman"/>
        </w:rPr>
      </w:pPr>
    </w:p>
    <w:p w:rsidR="001B30CD" w:rsidRPr="00237BF7" w:rsidRDefault="001B30CD" w:rsidP="001B30CD">
      <w:pPr>
        <w:widowControl w:val="0"/>
        <w:rPr>
          <w:rFonts w:ascii="Times New Roman" w:hAnsi="Times New Roman"/>
        </w:rPr>
      </w:pPr>
      <w:r w:rsidRPr="00237BF7">
        <w:rPr>
          <w:rFonts w:ascii="Times New Roman" w:hAnsi="Times New Roman"/>
        </w:rPr>
        <w:br w:type="page"/>
      </w:r>
    </w:p>
    <w:p w:rsidR="001B30CD" w:rsidRPr="00237BF7" w:rsidRDefault="001B30CD" w:rsidP="001B30CD">
      <w:pPr>
        <w:widowControl w:val="0"/>
        <w:tabs>
          <w:tab w:val="right" w:leader="dot" w:pos="8789"/>
        </w:tabs>
        <w:spacing w:after="0" w:line="240" w:lineRule="auto"/>
        <w:jc w:val="center"/>
        <w:rPr>
          <w:rFonts w:ascii="Times New Roman" w:hAnsi="Times New Roman"/>
          <w:b/>
          <w:u w:val="single"/>
        </w:rPr>
      </w:pPr>
      <w:r w:rsidRPr="00237BF7">
        <w:rPr>
          <w:rFonts w:ascii="Times New Roman" w:hAnsi="Times New Roman"/>
          <w:b/>
        </w:rPr>
        <w:lastRenderedPageBreak/>
        <w:t>Tájékoztató</w:t>
      </w:r>
    </w:p>
    <w:p w:rsidR="001B30CD" w:rsidRPr="00237BF7" w:rsidRDefault="001B30CD" w:rsidP="001B30CD">
      <w:pPr>
        <w:pStyle w:val="Default"/>
        <w:widowControl w:val="0"/>
        <w:jc w:val="both"/>
        <w:rPr>
          <w:color w:val="auto"/>
          <w:sz w:val="22"/>
          <w:szCs w:val="22"/>
        </w:rPr>
      </w:pPr>
      <w:r w:rsidRPr="00237BF7">
        <w:rPr>
          <w:b/>
          <w:bCs/>
          <w:color w:val="auto"/>
          <w:sz w:val="22"/>
          <w:szCs w:val="22"/>
        </w:rPr>
        <w:t xml:space="preserve">I. Személyi adatok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Egyedülálló az a személy, aki hajadon, nőtlen, özvegy, elvált vagy házastársától külön él, kivéve, ha élettársa van. </w:t>
      </w:r>
    </w:p>
    <w:p w:rsidR="001B30CD" w:rsidRPr="00237BF7" w:rsidRDefault="001B30CD" w:rsidP="001B30CD">
      <w:pPr>
        <w:pStyle w:val="Default"/>
        <w:widowControl w:val="0"/>
        <w:jc w:val="both"/>
        <w:rPr>
          <w:color w:val="auto"/>
          <w:sz w:val="22"/>
          <w:szCs w:val="22"/>
        </w:rPr>
      </w:pPr>
      <w:r w:rsidRPr="00237BF7">
        <w:rPr>
          <w:b/>
          <w:bCs/>
          <w:color w:val="auto"/>
          <w:sz w:val="22"/>
          <w:szCs w:val="22"/>
        </w:rPr>
        <w:t xml:space="preserve">II. Jövedelmi adatok: A kérelmező </w:t>
      </w:r>
      <w:r w:rsidRPr="00237BF7">
        <w:rPr>
          <w:color w:val="auto"/>
          <w:sz w:val="22"/>
          <w:szCs w:val="22"/>
        </w:rPr>
        <w:t xml:space="preserve">a kérelemben saját, valamint a vele egy háztartásban lakó személyek adatairól, jövedelmi viszonyairól </w:t>
      </w:r>
      <w:r w:rsidRPr="00237BF7">
        <w:rPr>
          <w:b/>
          <w:bCs/>
          <w:color w:val="auto"/>
          <w:sz w:val="22"/>
          <w:szCs w:val="22"/>
        </w:rPr>
        <w:t>köteles nyilatkozni</w:t>
      </w:r>
      <w:r w:rsidRPr="00237BF7">
        <w:rPr>
          <w:color w:val="auto"/>
          <w:sz w:val="22"/>
          <w:szCs w:val="22"/>
        </w:rPr>
        <w:t xml:space="preserve">, </w:t>
      </w:r>
      <w:r w:rsidRPr="00237BF7">
        <w:rPr>
          <w:b/>
          <w:bCs/>
          <w:color w:val="auto"/>
          <w:sz w:val="22"/>
          <w:szCs w:val="22"/>
        </w:rPr>
        <w:t xml:space="preserve">továbbá </w:t>
      </w:r>
      <w:r w:rsidRPr="00237BF7">
        <w:rPr>
          <w:color w:val="auto"/>
          <w:sz w:val="22"/>
          <w:szCs w:val="22"/>
        </w:rPr>
        <w:t xml:space="preserve">a jövedelmi adatokra vonatkozó </w:t>
      </w:r>
      <w:r w:rsidRPr="00237BF7">
        <w:rPr>
          <w:b/>
          <w:bCs/>
          <w:color w:val="auto"/>
          <w:sz w:val="22"/>
          <w:szCs w:val="22"/>
        </w:rPr>
        <w:t xml:space="preserve">bizonyítékot, igazolást </w:t>
      </w:r>
      <w:r w:rsidRPr="00237BF7">
        <w:rPr>
          <w:color w:val="auto"/>
          <w:sz w:val="22"/>
          <w:szCs w:val="22"/>
        </w:rPr>
        <w:t xml:space="preserve">a kérelem benyújtásával egyidejűleg </w:t>
      </w:r>
      <w:r w:rsidRPr="00237BF7">
        <w:rPr>
          <w:b/>
          <w:bCs/>
          <w:color w:val="auto"/>
          <w:sz w:val="22"/>
          <w:szCs w:val="22"/>
        </w:rPr>
        <w:t xml:space="preserve">becsatolni </w:t>
      </w:r>
      <w:r w:rsidRPr="00237BF7">
        <w:rPr>
          <w:color w:val="auto"/>
          <w:sz w:val="22"/>
          <w:szCs w:val="22"/>
        </w:rPr>
        <w:t xml:space="preserve">szükséges. A családtagok jövedelmét külön-külön kell feltüntetni </w:t>
      </w:r>
    </w:p>
    <w:p w:rsidR="001B30CD" w:rsidRPr="00237BF7" w:rsidRDefault="001B30CD" w:rsidP="001B30CD">
      <w:pPr>
        <w:pStyle w:val="Default"/>
        <w:widowControl w:val="0"/>
        <w:jc w:val="both"/>
        <w:rPr>
          <w:color w:val="auto"/>
          <w:sz w:val="22"/>
          <w:szCs w:val="22"/>
        </w:rPr>
      </w:pPr>
      <w:r w:rsidRPr="00237BF7">
        <w:rPr>
          <w:b/>
          <w:bCs/>
          <w:i/>
          <w:iCs/>
          <w:color w:val="auto"/>
          <w:sz w:val="22"/>
          <w:szCs w:val="22"/>
        </w:rPr>
        <w:t>Jövedelem</w:t>
      </w:r>
      <w:r w:rsidRPr="00237BF7">
        <w:rPr>
          <w:color w:val="auto"/>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A jövedelmi adatokat alatt a havi nettó jövedelmet kell érteni. A nettó jövedelem kiszámításakor a bevételt és az elismert költségekkel és a befizetési kötelezettséggel csökkentett összegben kell feltüntetni. </w:t>
      </w:r>
    </w:p>
    <w:p w:rsidR="001B30CD" w:rsidRPr="00237BF7" w:rsidRDefault="001B30CD" w:rsidP="001B30CD">
      <w:pPr>
        <w:pStyle w:val="Default"/>
        <w:widowControl w:val="0"/>
        <w:jc w:val="both"/>
        <w:rPr>
          <w:color w:val="auto"/>
          <w:sz w:val="22"/>
          <w:szCs w:val="22"/>
        </w:rPr>
      </w:pPr>
      <w:r w:rsidRPr="00237BF7">
        <w:rPr>
          <w:b/>
          <w:bCs/>
          <w:color w:val="auto"/>
          <w:sz w:val="22"/>
          <w:szCs w:val="22"/>
        </w:rPr>
        <w:t xml:space="preserve">Jövedelem típusai: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3. Táppénz, gyermekgondozási támogatások: táppénz, terhességi-gyermekágyi segély, gyermekgondozási díj, gyermekgondozási segély, gyermeknevelési támogatás, családi pótlék, gyermektartásdíj.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237BF7">
        <w:rPr>
          <w:color w:val="auto"/>
          <w:sz w:val="22"/>
          <w:szCs w:val="22"/>
        </w:rPr>
        <w:t>balettművészeti</w:t>
      </w:r>
      <w:proofErr w:type="spellEnd"/>
      <w:r w:rsidRPr="00237BF7">
        <w:rPr>
          <w:color w:val="auto"/>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1B30CD" w:rsidRPr="00237BF7" w:rsidRDefault="001B30CD" w:rsidP="001B30CD">
      <w:pPr>
        <w:pStyle w:val="Default"/>
        <w:widowControl w:val="0"/>
        <w:jc w:val="both"/>
        <w:rPr>
          <w:color w:val="auto"/>
          <w:sz w:val="22"/>
          <w:szCs w:val="22"/>
        </w:rPr>
      </w:pPr>
      <w:r w:rsidRPr="00237BF7">
        <w:rPr>
          <w:color w:val="auto"/>
          <w:sz w:val="22"/>
          <w:szCs w:val="22"/>
        </w:rPr>
        <w:t>5. Járási hivatal és munkaügyi szervek által folyósított ellátások: különösen az időskorúak járadéka, az egészségkárosodási és gyermekfelügyeleti támogatás, a foglalkoztatást helyettesítő támogatás, az ápolási díj</w:t>
      </w:r>
      <w:proofErr w:type="gramStart"/>
      <w:r w:rsidRPr="00237BF7">
        <w:rPr>
          <w:color w:val="auto"/>
          <w:sz w:val="22"/>
          <w:szCs w:val="22"/>
        </w:rPr>
        <w:t>,;</w:t>
      </w:r>
      <w:proofErr w:type="gramEnd"/>
      <w:r w:rsidRPr="00237BF7">
        <w:rPr>
          <w:color w:val="auto"/>
          <w:sz w:val="22"/>
          <w:szCs w:val="22"/>
        </w:rPr>
        <w:t xml:space="preserve"> munkanélküli járadék, álláskeresési járadék, álláskeresési segély, képzési támogatásként folyósított keresetpótló juttatás.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A jövedelemnyilatkozatban szereplő jövedelmekről a jövedelem típusának megfelelő iratot vagy annak másolatát a kérelemhez mellékelni szükséges. </w:t>
      </w:r>
    </w:p>
    <w:p w:rsidR="001B30CD" w:rsidRPr="00237BF7" w:rsidRDefault="001B30CD" w:rsidP="001B30CD">
      <w:pPr>
        <w:pStyle w:val="Default"/>
        <w:widowControl w:val="0"/>
        <w:jc w:val="both"/>
        <w:rPr>
          <w:color w:val="auto"/>
          <w:sz w:val="22"/>
          <w:szCs w:val="22"/>
        </w:rPr>
      </w:pPr>
      <w:r w:rsidRPr="00237BF7">
        <w:rPr>
          <w:b/>
          <w:bCs/>
          <w:color w:val="auto"/>
          <w:sz w:val="22"/>
          <w:szCs w:val="22"/>
        </w:rPr>
        <w:t>III. Csatolandó mellékletek</w:t>
      </w:r>
      <w:r w:rsidRPr="00237BF7">
        <w:rPr>
          <w:color w:val="auto"/>
          <w:sz w:val="22"/>
          <w:szCs w:val="22"/>
        </w:rPr>
        <w:t>:</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A jövedelme igazolására: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a</w:t>
      </w:r>
      <w:proofErr w:type="gramEnd"/>
      <w:r w:rsidRPr="00237BF7">
        <w:rPr>
          <w:color w:val="auto"/>
          <w:sz w:val="22"/>
          <w:szCs w:val="22"/>
        </w:rPr>
        <w:t xml:space="preserve">) </w:t>
      </w:r>
      <w:proofErr w:type="spellStart"/>
      <w:r w:rsidRPr="00237BF7">
        <w:rPr>
          <w:color w:val="auto"/>
          <w:sz w:val="22"/>
          <w:szCs w:val="22"/>
        </w:rPr>
        <w:t>a</w:t>
      </w:r>
      <w:proofErr w:type="spellEnd"/>
      <w:r w:rsidRPr="00237BF7">
        <w:rPr>
          <w:color w:val="auto"/>
          <w:sz w:val="22"/>
          <w:szCs w:val="22"/>
        </w:rPr>
        <w:t xml:space="preserve"> munkabérről, munkáltató által fizetett táppénzről a munkáltató által kiállított jövedelemigazolás vagy munkabér jegyzék,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c) álláskeresési támogatás esetén az illetékes Munkaügyi Központ megállapító határozata és a kérelem benyújtását megelőző havi ellátás összegét igazoló szelvény vagy bankszámlakivonat, </w:t>
      </w:r>
    </w:p>
    <w:p w:rsidR="001B30CD" w:rsidRPr="00237BF7" w:rsidRDefault="001B30CD" w:rsidP="001B30CD">
      <w:pPr>
        <w:pStyle w:val="Default"/>
        <w:widowControl w:val="0"/>
        <w:jc w:val="both"/>
        <w:rPr>
          <w:color w:val="auto"/>
          <w:sz w:val="22"/>
          <w:szCs w:val="22"/>
        </w:rPr>
      </w:pPr>
      <w:r w:rsidRPr="00237BF7">
        <w:rPr>
          <w:color w:val="auto"/>
          <w:sz w:val="22"/>
          <w:szCs w:val="22"/>
        </w:rPr>
        <w:lastRenderedPageBreak/>
        <w:t>d) nyugdíj, nyugdíjszerű rendszeres pénzellátás és árvaellátás esetén a kérelem benyújtását megelőző havi igazolószelvény (nyugdíjösszesítő), bankszámlakivonat,</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e</w:t>
      </w:r>
      <w:proofErr w:type="gramEnd"/>
      <w:r w:rsidRPr="00237BF7">
        <w:rPr>
          <w:color w:val="auto"/>
          <w:sz w:val="22"/>
          <w:szCs w:val="22"/>
        </w:rPr>
        <w:t>)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e) a gyermektartásdíj esetén a kérelem benyújtását megelőző havi postai feladóvevény vagy </w:t>
      </w:r>
      <w:proofErr w:type="gramStart"/>
      <w:r w:rsidRPr="00237BF7">
        <w:rPr>
          <w:color w:val="auto"/>
          <w:sz w:val="22"/>
          <w:szCs w:val="22"/>
        </w:rPr>
        <w:t>bankszámlakivonat</w:t>
      </w:r>
      <w:proofErr w:type="gramEnd"/>
      <w:r w:rsidRPr="00237BF7">
        <w:rPr>
          <w:color w:val="auto"/>
          <w:sz w:val="22"/>
          <w:szCs w:val="22"/>
        </w:rPr>
        <w:t xml:space="preserve"> vagy az összeg átadásáról szóló és büntetőjogi felelősség tudatában tett nyilatkozat,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f</w:t>
      </w:r>
      <w:proofErr w:type="gramEnd"/>
      <w:r w:rsidRPr="00237BF7">
        <w:rPr>
          <w:color w:val="auto"/>
          <w:sz w:val="22"/>
          <w:szCs w:val="22"/>
        </w:rPr>
        <w:t xml:space="preserve">) ösztöndíj és egyéb juttatások esetén az oktatási intézmény által kiállított igazolás,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g</w:t>
      </w:r>
      <w:proofErr w:type="gramEnd"/>
      <w:r w:rsidRPr="00237BF7">
        <w:rPr>
          <w:color w:val="auto"/>
          <w:sz w:val="22"/>
          <w:szCs w:val="22"/>
        </w:rPr>
        <w:t xml:space="preserve">) nem havi rendszerességgel szerzett jövedelem esetén a kérelem benyújtásának hónapját közvetlenül megelőző tizenkét hónap alatt szerzett egyhavi átlagról szóló nyilatkozat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h</w:t>
      </w:r>
      <w:proofErr w:type="gramEnd"/>
      <w:r w:rsidRPr="00237BF7">
        <w:rPr>
          <w:color w:val="auto"/>
          <w:sz w:val="22"/>
          <w:szCs w:val="22"/>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1B30CD" w:rsidRPr="00237BF7" w:rsidRDefault="001B30CD" w:rsidP="001B30CD">
      <w:pPr>
        <w:pStyle w:val="Default"/>
        <w:widowControl w:val="0"/>
        <w:jc w:val="both"/>
        <w:rPr>
          <w:color w:val="auto"/>
          <w:sz w:val="22"/>
          <w:szCs w:val="22"/>
        </w:rPr>
      </w:pPr>
      <w:r w:rsidRPr="00237BF7">
        <w:rPr>
          <w:color w:val="auto"/>
          <w:sz w:val="22"/>
          <w:szCs w:val="22"/>
        </w:rPr>
        <w:t>i) egyéb jövedelmek esetén a kérelmező büntetőjogi felelőssége tudatában tett nyilatkozat.</w:t>
      </w:r>
    </w:p>
    <w:p w:rsidR="001B30CD" w:rsidRDefault="001B30CD" w:rsidP="001B30CD">
      <w:pPr>
        <w:pStyle w:val="Default"/>
        <w:widowControl w:val="0"/>
        <w:jc w:val="both"/>
        <w:rPr>
          <w:b/>
          <w:color w:val="auto"/>
          <w:sz w:val="22"/>
          <w:szCs w:val="22"/>
        </w:rPr>
      </w:pPr>
      <w:r w:rsidRPr="00237BF7">
        <w:rPr>
          <w:b/>
          <w:color w:val="auto"/>
          <w:sz w:val="22"/>
          <w:szCs w:val="22"/>
        </w:rPr>
        <w:t>IV. Rendkívüli élethelyzet igazolása (pl. kórházi zárójelentés, gyógyszertári számla stb.)</w:t>
      </w:r>
    </w:p>
    <w:p w:rsidR="00A65DAF" w:rsidRDefault="001B30CD" w:rsidP="001B30CD">
      <w:pPr>
        <w:spacing w:after="0" w:line="240" w:lineRule="auto"/>
      </w:pPr>
      <w:r>
        <w:rPr>
          <w:b/>
        </w:rPr>
        <w:br w:type="page"/>
      </w:r>
      <w:bookmarkStart w:id="0" w:name="_GoBack"/>
      <w:bookmarkEnd w:id="0"/>
    </w:p>
    <w:sectPr w:rsidR="00A65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CD"/>
    <w:rsid w:val="00043595"/>
    <w:rsid w:val="001B30CD"/>
    <w:rsid w:val="003457C0"/>
    <w:rsid w:val="00F05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6886C-A883-4DB1-B67C-C2A70634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B30CD"/>
    <w:pPr>
      <w:spacing w:after="200" w:line="276" w:lineRule="auto"/>
    </w:pPr>
    <w:rPr>
      <w:rFonts w:ascii="Calibri" w:eastAsia="Calibri" w:hAnsi="Calibri" w:cs="Times New Roman"/>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uiPriority w:val="99"/>
    <w:rsid w:val="001B30CD"/>
    <w:pPr>
      <w:autoSpaceDE w:val="0"/>
      <w:autoSpaceDN w:val="0"/>
      <w:adjustRightInd w:val="0"/>
      <w:spacing w:after="0" w:line="240" w:lineRule="auto"/>
    </w:pPr>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6910</Characters>
  <Application>Microsoft Office Word</Application>
  <DocSecurity>0</DocSecurity>
  <Lines>57</Lines>
  <Paragraphs>15</Paragraphs>
  <ScaleCrop>false</ScaleCrop>
  <Company/>
  <LinksUpToDate>false</LinksUpToDate>
  <CharactersWithSpaces>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Banhorvati hivatal</dc:creator>
  <cp:keywords/>
  <dc:description/>
  <cp:lastModifiedBy>Banhorvati hivatal</cp:lastModifiedBy>
  <cp:revision>1</cp:revision>
  <dcterms:created xsi:type="dcterms:W3CDTF">2015-02-26T09:24:00Z</dcterms:created>
  <dcterms:modified xsi:type="dcterms:W3CDTF">2015-02-26T09:24:00Z</dcterms:modified>
</cp:coreProperties>
</file>