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96" w:rsidRPr="00BB49A2" w:rsidRDefault="00CB2296" w:rsidP="00CB2296">
      <w:pPr>
        <w:pStyle w:val="Listaszerbekezds"/>
        <w:spacing w:after="0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BB49A2">
        <w:rPr>
          <w:rFonts w:ascii="Times New Roman" w:hAnsi="Times New Roman" w:cs="Times New Roman"/>
          <w:b/>
        </w:rPr>
        <w:t xml:space="preserve">melléklet a </w:t>
      </w:r>
      <w:r>
        <w:rPr>
          <w:rFonts w:ascii="Times New Roman" w:hAnsi="Times New Roman" w:cs="Times New Roman"/>
          <w:b/>
        </w:rPr>
        <w:t>14</w:t>
      </w:r>
      <w:r w:rsidRPr="00BB49A2">
        <w:rPr>
          <w:rFonts w:ascii="Times New Roman" w:hAnsi="Times New Roman" w:cs="Times New Roman"/>
          <w:b/>
        </w:rPr>
        <w:t>/2017. (</w:t>
      </w:r>
      <w:r>
        <w:rPr>
          <w:rFonts w:ascii="Times New Roman" w:hAnsi="Times New Roman" w:cs="Times New Roman"/>
          <w:b/>
        </w:rPr>
        <w:t>XII.07.</w:t>
      </w:r>
      <w:r w:rsidRPr="00BB49A2">
        <w:rPr>
          <w:rFonts w:ascii="Times New Roman" w:hAnsi="Times New Roman" w:cs="Times New Roman"/>
          <w:b/>
        </w:rPr>
        <w:t>) önkormányzati rendelet</w:t>
      </w:r>
    </w:p>
    <w:p w:rsidR="00CB2296" w:rsidRPr="00BB49A2" w:rsidRDefault="00CB2296" w:rsidP="00CB22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</w:rPr>
      </w:pPr>
      <w:r w:rsidRPr="00BB49A2">
        <w:rPr>
          <w:rFonts w:ascii="Times New Roman" w:hAnsi="Times New Roman" w:cs="Times New Roman"/>
          <w:b/>
          <w:bCs/>
          <w:sz w:val="20"/>
          <w:szCs w:val="20"/>
        </w:rPr>
        <w:t>ŐSHONOS FA ÉS CSERJEFAJOK TÁJÉKOZTATÓ JEGYZÉKE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7"/>
        <w:gridCol w:w="4683"/>
        <w:gridCol w:w="3086"/>
      </w:tblGrid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95BE2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BB49A2">
              <w:rPr>
                <w:rFonts w:ascii="Times New Roman" w:hAnsi="Times New Roman" w:cs="Times New Roman"/>
                <w:b/>
                <w:snapToGrid w:val="0"/>
              </w:rPr>
              <w:t>A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BB49A2">
              <w:rPr>
                <w:rFonts w:ascii="Times New Roman" w:hAnsi="Times New Roman" w:cs="Times New Roman"/>
                <w:b/>
                <w:snapToGrid w:val="0"/>
              </w:rPr>
              <w:t>B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95BE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425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BB49A2">
              <w:rPr>
                <w:rFonts w:ascii="Times New Roman" w:hAnsi="Times New Roman" w:cs="Times New Roman"/>
                <w:b/>
                <w:snapToGrid w:val="0"/>
              </w:rPr>
              <w:t>tudományos („latin”) elnevezés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BB49A2">
              <w:rPr>
                <w:rFonts w:ascii="Times New Roman" w:hAnsi="Times New Roman" w:cs="Times New Roman"/>
                <w:b/>
                <w:snapToGrid w:val="0"/>
              </w:rPr>
              <w:t>magyar elnevezés</w:t>
            </w:r>
          </w:p>
        </w:tc>
      </w:tr>
      <w:tr w:rsidR="00CB2296" w:rsidRPr="00BB49A2" w:rsidTr="00C95BE2">
        <w:trPr>
          <w:cantSplit/>
        </w:trPr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95BE2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425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b/>
                <w:snapToGrid w:val="0"/>
              </w:rPr>
              <w:t>lombos fák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Acer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campestre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mezei juhar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Acer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platanoides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korai juhar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Acer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pseudoplatanus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hegyi juhar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Acer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tataricum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tatár juhar, feketegyűrű juhar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Alnus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glutinosa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enyves éger, mézgás éger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Alnus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incana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hamvas éger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Betula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pendula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nyír, bibircses nyír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Betula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pubescens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szőrös nyír, pelyhes nyír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Carpinus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betulus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gyertyán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Carpinus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orientalis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keleti gyertyán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 xml:space="preserve">Castanea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sativa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szelídgesztenye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Cerasus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avium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Prunus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avium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vadcseresznye, madárcseresznye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Cerasus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mahaleb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Prunus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mahaleb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sajmeggy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Fagus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sylvatica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bükk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Fraxinus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angustifolia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ssp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pannonica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magyar kőris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Fraxinus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excelsior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magas kőris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Fraxinus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ornus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virágos kőris, mannakőris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Juglans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regia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dió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Malus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sylvestris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vadalma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Padus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avium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zelnicemeggy, májusfa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Populus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alba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fehér nyár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Populus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canescens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szürke nyár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Populus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nigra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fekete nyár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Populus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tremula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rezgő nyár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Pyrus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pyraster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vadkörte, vackor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Quercus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cerris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csertölgy, cserfa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Quercus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farnetto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(Q.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frainetto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, Q.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conferta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magyar tölgy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Quercus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petraea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(Q.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sessiliflora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kocsánytalan tölgy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Quercus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pubescens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molyhos tölgy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Quercus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robur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(Q.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pedunculata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kocsányos tölgy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alba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fehér 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Sorbus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aria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lisztes berkenye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Sorbus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aucuparia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madárberkenye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Sorbus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dégenii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-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Sorbus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domestica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házi berkenye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Sorbus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pseudolatifolia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-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Sorbus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rédliana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-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Sorbus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semiincisa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budai berkenye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Sorbus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torminalis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barkóca berkenye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Tilia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cordata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(T.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parviflora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kislevelű hárs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Tilia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platyphyllos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(T.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grandifolia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nagylevelű hárs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Tilia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tomentosa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(T.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argentea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ezüst hárs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Ulmus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glabra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Ulmus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montana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,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Ulmus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scabra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hegyi szil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Ulmus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laevis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vénic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szil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Ulmus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minor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Ulmus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campestris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mezei szil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B2296" w:rsidRPr="00BB49A2" w:rsidTr="00C95BE2">
        <w:trPr>
          <w:cantSplit/>
        </w:trPr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b/>
                <w:snapToGrid w:val="0"/>
              </w:rPr>
              <w:t>tűlevelű fajok (fenyők)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Abies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alba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jegenyefenyő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Juniperus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communis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boróka, gyalogfenyő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Larix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decidua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vörösfenyő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Picea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abies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Picea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excelsa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lucfenyő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Pinus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sylvestris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erdei fenyő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Taxus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baccata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tiszafa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CB2296" w:rsidRPr="00BB49A2" w:rsidTr="00C95BE2">
        <w:trPr>
          <w:cantSplit/>
        </w:trPr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b/>
                <w:snapToGrid w:val="0"/>
              </w:rPr>
              <w:t>lombos cserjék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Alnus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viridis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havasi éger, zöld éger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Amelanchier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ovalis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fanyarka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Amygdalus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nana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Prunus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tenella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törpe mandula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Artemisia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alba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sziklai üröm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Berberis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vulgaris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borbolya, sóskafa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Calluna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vulgaris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Erica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vulgaris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csarab</w:t>
            </w:r>
            <w:proofErr w:type="spellEnd"/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Cerasus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fruticosa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Prunus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fruticosa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csepleszmeggy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Clematis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vitalba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erdei iszalag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Colutea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arborescens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pukkanó dudafürt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Cornus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mas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húsos som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Cornus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sanguinea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veresgyűrű som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Coronilla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emerus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-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Corylus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avellana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mogyoró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Cotinus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coggygria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cserszömörce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Cotoneaster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integerrimus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(C.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vulgaris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szirti madárbirs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Cotoneaster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nigrum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(C.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melanocarpa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fekete madárbirs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Cotoneaster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nebrodensis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(C.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tomentosa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, C.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orientalis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nagylevelű madárbirs, gyapjas madárbirs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Crataegus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laevigata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(C.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oxyacantha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kétbibés galagonya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Crataegus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monogyna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egybibés galagonya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Crataegus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nigra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fekete galagonya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Crataegus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pentagyna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ötbibés galagonya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Cytisus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ausrtiacus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buglyos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zanót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Cytisus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hirsutus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borzas zanót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Cytisus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nigricans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fürtös zanót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Cytisus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decumbens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(C.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procumbens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-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Cytisus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supinus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(C.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capitalus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gombos zanót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Daphne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cneorum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 xml:space="preserve">henye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boroszlán</w:t>
            </w:r>
            <w:proofErr w:type="spellEnd"/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Daphne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laureola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 xml:space="preserve">babér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boroszlán</w:t>
            </w:r>
            <w:proofErr w:type="spellEnd"/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Daphne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mezereum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 xml:space="preserve">farkas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boroszlán</w:t>
            </w:r>
            <w:proofErr w:type="spellEnd"/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Erica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carnea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alpesi erika, hanga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Euonymus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europaeus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csíkos kecskerágó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Euonymus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verrucosus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bibircses kecskerágó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Frangula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alnus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Rhamnus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frangula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kutyabenge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Genista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tinctoria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festő rekettye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Hedera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helix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borostyán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Helianthemum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numullarium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napvirág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Hippophae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rhamnoides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homoktövis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Laburnum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anagyroides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sárgaakác, aranyeső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Ligustrum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vulgare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közönséges fagyal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Lonicera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caprifolium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jerikói lonc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Lonicera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xylosteum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ükörke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lonc,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ükörke</w:t>
            </w:r>
            <w:proofErr w:type="spellEnd"/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Prunus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spinosa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kökény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Rhamnus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catharticus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 xml:space="preserve">varjútövis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benge</w:t>
            </w:r>
            <w:proofErr w:type="spellEnd"/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Ribes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alpinum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havasi ribiszke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Ribes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uva-crispa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-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 xml:space="preserve">Rosa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canina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gyepűrózsa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caprea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kecskefűz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cinerea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rekettyefűz, hamvas 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eleagnos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ciglefűz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, parti 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fragilis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törékeny fűz csőrege 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pentandra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babérfűz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purpurea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csigolyafűz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rosmarinifolia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serevényfűz</w:t>
            </w:r>
            <w:proofErr w:type="spellEnd"/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triandra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mandulalevelű 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Salix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viminalis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kosárkötő fűz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Sambucus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nigra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fekete bodza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Sambucus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racemosa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fürtös bodza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Sarothamnus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scoparius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(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Cytisus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scoparius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seprőzanót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Spiraea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media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szirti gyöngyvessző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Spiraea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salicifolia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fűzlevelű gyöngyvessző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Staphylea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pinnata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mogyorós hólyagfa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Viburnum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lantana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ostorménfa</w:t>
            </w:r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Viburnum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opulus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kányabangita</w:t>
            </w:r>
            <w:proofErr w:type="spellEnd"/>
          </w:p>
        </w:tc>
      </w:tr>
      <w:tr w:rsidR="00CB2296" w:rsidRPr="00BB49A2" w:rsidTr="00C95BE2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296" w:rsidRPr="00BB49A2" w:rsidRDefault="00CB2296" w:rsidP="00CB2296">
            <w:pPr>
              <w:numPr>
                <w:ilvl w:val="1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Vitis</w:t>
            </w:r>
            <w:proofErr w:type="spellEnd"/>
            <w:r w:rsidRPr="00BB49A2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BB49A2">
              <w:rPr>
                <w:rFonts w:ascii="Times New Roman" w:hAnsi="Times New Roman" w:cs="Times New Roman"/>
                <w:snapToGrid w:val="0"/>
              </w:rPr>
              <w:t>sylvestris</w:t>
            </w:r>
            <w:proofErr w:type="spellEnd"/>
          </w:p>
        </w:tc>
        <w:tc>
          <w:tcPr>
            <w:tcW w:w="1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296" w:rsidRPr="00BB49A2" w:rsidRDefault="00CB2296" w:rsidP="00C95BE2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BB49A2">
              <w:rPr>
                <w:rFonts w:ascii="Times New Roman" w:hAnsi="Times New Roman" w:cs="Times New Roman"/>
                <w:snapToGrid w:val="0"/>
              </w:rPr>
              <w:t>ligeti szőlő</w:t>
            </w:r>
          </w:p>
        </w:tc>
      </w:tr>
    </w:tbl>
    <w:p w:rsidR="00CB2296" w:rsidRPr="00BB49A2" w:rsidRDefault="00CB2296" w:rsidP="00CB2296">
      <w:pPr>
        <w:widowControl w:val="0"/>
        <w:tabs>
          <w:tab w:val="left" w:pos="500"/>
          <w:tab w:val="left" w:pos="8375"/>
        </w:tabs>
        <w:spacing w:after="0"/>
        <w:jc w:val="both"/>
        <w:rPr>
          <w:rFonts w:ascii="Times New Roman" w:hAnsi="Times New Roman" w:cs="Times New Roman"/>
        </w:rPr>
      </w:pPr>
    </w:p>
    <w:p w:rsidR="00CB2296" w:rsidRPr="00BB49A2" w:rsidRDefault="00CB2296" w:rsidP="00CB2296">
      <w:pPr>
        <w:tabs>
          <w:tab w:val="num" w:pos="3120"/>
        </w:tabs>
        <w:autoSpaceDN w:val="0"/>
        <w:adjustRightInd w:val="0"/>
        <w:spacing w:after="0"/>
        <w:ind w:left="426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  <w:b/>
        </w:rPr>
        <w:t>A növényválasztás szempontjai a telepítés során</w:t>
      </w:r>
    </w:p>
    <w:p w:rsidR="00CB2296" w:rsidRPr="00BB49A2" w:rsidRDefault="00CB2296" w:rsidP="00CB2296">
      <w:pPr>
        <w:pStyle w:val="Listaszerbekezds"/>
        <w:numPr>
          <w:ilvl w:val="0"/>
          <w:numId w:val="3"/>
        </w:numPr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</w:rPr>
        <w:t>Az 1. pont szerinti magyarországi őshonos fa és cserjefajokat az adott tájra jellemző társulásoknak, valamint a termőhelyi adottságoknak megfelelően kell alkalmazni.</w:t>
      </w:r>
    </w:p>
    <w:p w:rsidR="00CB2296" w:rsidRPr="00BB49A2" w:rsidRDefault="00CB2296" w:rsidP="00CB2296">
      <w:pPr>
        <w:pStyle w:val="Listaszerbekezds"/>
        <w:numPr>
          <w:ilvl w:val="0"/>
          <w:numId w:val="3"/>
        </w:numPr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</w:rPr>
        <w:t xml:space="preserve">A település díszkertjeinek fa- és cserjetelepítéseinél, az utcafásításoknál a főbb honos </w:t>
      </w:r>
      <w:proofErr w:type="spellStart"/>
      <w:r w:rsidRPr="00BB49A2">
        <w:rPr>
          <w:rFonts w:ascii="Times New Roman" w:hAnsi="Times New Roman" w:cs="Times New Roman"/>
        </w:rPr>
        <w:t>fásszárú</w:t>
      </w:r>
      <w:proofErr w:type="spellEnd"/>
      <w:r w:rsidRPr="00BB49A2">
        <w:rPr>
          <w:rFonts w:ascii="Times New Roman" w:hAnsi="Times New Roman" w:cs="Times New Roman"/>
        </w:rPr>
        <w:t xml:space="preserve"> fajok mellett figyelembe vehetők a helyben szokásos gyümölcs- (pl. cseresznye-, szilva-, barack-, alma- és körtefélék) és szőlőfélék fajtái is.</w:t>
      </w:r>
    </w:p>
    <w:p w:rsidR="00CB2296" w:rsidRPr="00BB49A2" w:rsidRDefault="00CB2296" w:rsidP="00CB2296">
      <w:pPr>
        <w:pStyle w:val="Listaszerbekezds"/>
        <w:numPr>
          <w:ilvl w:val="0"/>
          <w:numId w:val="3"/>
        </w:numPr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BB49A2">
        <w:rPr>
          <w:rFonts w:ascii="Times New Roman" w:hAnsi="Times New Roman" w:cs="Times New Roman"/>
        </w:rPr>
        <w:t xml:space="preserve">A jelentősebb közterületek, közterek és közparkok betelepítésénél a fentieken túl alkalmazhatók azok a díszfák és díszcserjefélék, amelyek ugyan nem őshonosak, de a településen, illetve a térségben nem idegenek, hagyománnyal rendelkeznek (pl. platánfélék, ostorfa félék, magas díszértékű </w:t>
      </w:r>
      <w:proofErr w:type="spellStart"/>
      <w:r w:rsidRPr="00BB49A2">
        <w:rPr>
          <w:rFonts w:ascii="Times New Roman" w:hAnsi="Times New Roman" w:cs="Times New Roman"/>
        </w:rPr>
        <w:t>exóták</w:t>
      </w:r>
      <w:proofErr w:type="spellEnd"/>
      <w:r w:rsidRPr="00BB49A2">
        <w:rPr>
          <w:rFonts w:ascii="Times New Roman" w:hAnsi="Times New Roman" w:cs="Times New Roman"/>
        </w:rPr>
        <w:t xml:space="preserve"> – magnólia, császárfa, stb.- valamint mértékkel a helyi termőhelyi viszonyoknak megfelelő örökzöld lomblevelű – pl. babérmeggy, </w:t>
      </w:r>
      <w:proofErr w:type="spellStart"/>
      <w:r w:rsidRPr="00BB49A2">
        <w:rPr>
          <w:rFonts w:ascii="Times New Roman" w:hAnsi="Times New Roman" w:cs="Times New Roman"/>
        </w:rPr>
        <w:t>bangita</w:t>
      </w:r>
      <w:proofErr w:type="spellEnd"/>
      <w:r w:rsidRPr="00BB49A2">
        <w:rPr>
          <w:rFonts w:ascii="Times New Roman" w:hAnsi="Times New Roman" w:cs="Times New Roman"/>
        </w:rPr>
        <w:t>, – és tűlevelű fajok, fenyőfélék is).</w:t>
      </w:r>
    </w:p>
    <w:p w:rsidR="00CB2296" w:rsidRPr="00897BFE" w:rsidRDefault="00CB2296" w:rsidP="00CB2296">
      <w:pPr>
        <w:spacing w:after="0"/>
        <w:rPr>
          <w:rFonts w:ascii="Times New Roman" w:hAnsi="Times New Roman" w:cs="Times New Roman"/>
          <w:i/>
          <w:highlight w:val="yellow"/>
        </w:rPr>
      </w:pPr>
      <w:bookmarkStart w:id="0" w:name="_GoBack"/>
      <w:bookmarkEnd w:id="0"/>
    </w:p>
    <w:p w:rsidR="00A25949" w:rsidRDefault="00A25949"/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E6379"/>
    <w:multiLevelType w:val="multilevel"/>
    <w:tmpl w:val="68B8CA46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ED76893"/>
    <w:multiLevelType w:val="hybridMultilevel"/>
    <w:tmpl w:val="56FED72C"/>
    <w:lvl w:ilvl="0" w:tplc="FEE411D2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723C3B37"/>
    <w:multiLevelType w:val="multilevel"/>
    <w:tmpl w:val="EBF26202"/>
    <w:lvl w:ilvl="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3A"/>
    <w:rsid w:val="00A25949"/>
    <w:rsid w:val="00C7033A"/>
    <w:rsid w:val="00C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BDA70-9E8A-48B4-9021-4BADFC05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2296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CB2296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CB2296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4795</Characters>
  <Application>Microsoft Office Word</Application>
  <DocSecurity>0</DocSecurity>
  <Lines>39</Lines>
  <Paragraphs>10</Paragraphs>
  <ScaleCrop>false</ScaleCrop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2</cp:revision>
  <dcterms:created xsi:type="dcterms:W3CDTF">2018-03-06T10:08:00Z</dcterms:created>
  <dcterms:modified xsi:type="dcterms:W3CDTF">2018-03-06T10:09:00Z</dcterms:modified>
</cp:coreProperties>
</file>