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7E8" w:rsidRPr="00E837E8" w:rsidRDefault="00E837E8" w:rsidP="00E837E8">
      <w:pPr>
        <w:jc w:val="right"/>
        <w:rPr>
          <w:rFonts w:eastAsia="Times New Roman" w:cs="Times New Roman"/>
          <w:bCs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 xml:space="preserve">2. melléklet az 1/2015. (II. 2.) önkormányzati </w:t>
      </w:r>
      <w:r w:rsidRPr="00E837E8">
        <w:rPr>
          <w:rFonts w:eastAsia="Times New Roman" w:cs="Times New Roman"/>
          <w:bCs/>
          <w:szCs w:val="24"/>
          <w:lang w:eastAsia="hu-HU"/>
        </w:rPr>
        <w:t>rendelethez</w:t>
      </w:r>
    </w:p>
    <w:p w:rsidR="00E837E8" w:rsidRPr="00E837E8" w:rsidRDefault="00E837E8" w:rsidP="00E837E8">
      <w:pPr>
        <w:rPr>
          <w:rFonts w:eastAsia="Times New Roman" w:cs="Times New Roman"/>
          <w:szCs w:val="24"/>
          <w:lang w:eastAsia="hu-HU"/>
        </w:rPr>
      </w:pPr>
    </w:p>
    <w:p w:rsidR="00E837E8" w:rsidRPr="00E837E8" w:rsidRDefault="00E837E8" w:rsidP="00E837E8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E837E8">
        <w:rPr>
          <w:rFonts w:eastAsia="Times New Roman" w:cs="Times New Roman"/>
          <w:b/>
          <w:szCs w:val="24"/>
          <w:lang w:eastAsia="hu-HU"/>
        </w:rPr>
        <w:t>A megyei közgyűlés által átruházott hatáskörök</w:t>
      </w:r>
    </w:p>
    <w:p w:rsidR="00E837E8" w:rsidRPr="00E837E8" w:rsidRDefault="00E837E8" w:rsidP="00E837E8">
      <w:pPr>
        <w:jc w:val="center"/>
        <w:rPr>
          <w:rFonts w:eastAsia="Times New Roman" w:cs="Times New Roman"/>
          <w:b/>
          <w:szCs w:val="24"/>
          <w:lang w:eastAsia="hu-HU"/>
        </w:rPr>
      </w:pPr>
    </w:p>
    <w:p w:rsidR="00E837E8" w:rsidRPr="00E837E8" w:rsidRDefault="00E837E8" w:rsidP="00E837E8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E837E8">
        <w:rPr>
          <w:rFonts w:eastAsia="Times New Roman" w:cs="Times New Roman"/>
          <w:b/>
          <w:szCs w:val="24"/>
          <w:lang w:eastAsia="hu-HU"/>
        </w:rPr>
        <w:t>I.</w:t>
      </w:r>
    </w:p>
    <w:p w:rsidR="00E837E8" w:rsidRPr="00E837E8" w:rsidRDefault="00E837E8" w:rsidP="00E837E8">
      <w:pPr>
        <w:keepNext/>
        <w:jc w:val="center"/>
        <w:outlineLvl w:val="0"/>
        <w:rPr>
          <w:rFonts w:eastAsia="Times New Roman" w:cs="Times New Roman"/>
          <w:b/>
          <w:szCs w:val="24"/>
          <w:lang w:eastAsia="hu-HU"/>
        </w:rPr>
      </w:pPr>
      <w:r w:rsidRPr="00E837E8">
        <w:rPr>
          <w:rFonts w:eastAsia="Times New Roman" w:cs="Times New Roman"/>
          <w:b/>
          <w:szCs w:val="24"/>
          <w:lang w:eastAsia="hu-HU"/>
        </w:rPr>
        <w:t>A közgyűlés elnökére átruházott hatáskörök</w:t>
      </w:r>
    </w:p>
    <w:p w:rsidR="00E837E8" w:rsidRPr="00E837E8" w:rsidRDefault="00E837E8" w:rsidP="00E837E8">
      <w:pPr>
        <w:rPr>
          <w:rFonts w:eastAsia="Times New Roman" w:cs="Times New Roman"/>
          <w:szCs w:val="24"/>
          <w:lang w:eastAsia="hu-HU"/>
        </w:rPr>
      </w:pPr>
    </w:p>
    <w:p w:rsidR="00E837E8" w:rsidRPr="00E837E8" w:rsidRDefault="00E837E8" w:rsidP="00E837E8">
      <w:pPr>
        <w:numPr>
          <w:ilvl w:val="0"/>
          <w:numId w:val="2"/>
        </w:numPr>
        <w:jc w:val="both"/>
        <w:rPr>
          <w:rFonts w:eastAsia="Times New Roman" w:cs="Times New Roman"/>
          <w:b/>
          <w:szCs w:val="24"/>
          <w:lang w:eastAsia="hu-HU"/>
        </w:rPr>
      </w:pPr>
      <w:r w:rsidRPr="00E837E8">
        <w:rPr>
          <w:rFonts w:eastAsia="Times New Roman" w:cs="Times New Roman"/>
          <w:b/>
          <w:szCs w:val="24"/>
          <w:lang w:eastAsia="hu-HU"/>
        </w:rPr>
        <w:t>Általános átruházott hatáskörök</w:t>
      </w:r>
    </w:p>
    <w:p w:rsidR="00E837E8" w:rsidRPr="00E837E8" w:rsidRDefault="00E837E8" w:rsidP="00E837E8">
      <w:pPr>
        <w:rPr>
          <w:rFonts w:eastAsia="Times New Roman" w:cs="Times New Roman"/>
          <w:szCs w:val="24"/>
          <w:lang w:eastAsia="hu-HU"/>
        </w:rPr>
      </w:pPr>
    </w:p>
    <w:p w:rsidR="00E837E8" w:rsidRPr="00E837E8" w:rsidRDefault="00E837E8" w:rsidP="00E837E8">
      <w:pPr>
        <w:numPr>
          <w:ilvl w:val="0"/>
          <w:numId w:val="3"/>
        </w:numPr>
        <w:jc w:val="both"/>
        <w:rPr>
          <w:rFonts w:eastAsia="Times New Roman" w:cs="Times New Roman"/>
          <w:szCs w:val="20"/>
          <w:lang w:eastAsia="hu-HU"/>
        </w:rPr>
      </w:pPr>
      <w:r w:rsidRPr="00E837E8">
        <w:rPr>
          <w:rFonts w:eastAsia="Times New Roman" w:cs="Times New Roman"/>
          <w:szCs w:val="20"/>
          <w:lang w:eastAsia="hu-HU"/>
        </w:rPr>
        <w:t>Engedélyezi a megyei címer használatát nem önkormányzati szerveknek.</w:t>
      </w:r>
    </w:p>
    <w:p w:rsidR="00E837E8" w:rsidRPr="00E837E8" w:rsidRDefault="00E837E8" w:rsidP="00E837E8">
      <w:pPr>
        <w:numPr>
          <w:ilvl w:val="0"/>
          <w:numId w:val="3"/>
        </w:numPr>
        <w:jc w:val="both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>A megyei közgyűlés által alapított "Hajdú-Bihar Megye Önkormányzatának Emlékérme" kitüntető d</w:t>
      </w:r>
      <w:r w:rsidRPr="00E837E8">
        <w:rPr>
          <w:rFonts w:eastAsia="Times New Roman" w:cs="Times New Roman"/>
          <w:szCs w:val="24"/>
          <w:lang w:eastAsia="hu-HU"/>
        </w:rPr>
        <w:sym w:font="Times New Roman" w:char="00ED"/>
      </w:r>
      <w:r w:rsidRPr="00E837E8">
        <w:rPr>
          <w:rFonts w:eastAsia="Times New Roman" w:cs="Times New Roman"/>
          <w:szCs w:val="24"/>
          <w:lang w:eastAsia="hu-HU"/>
        </w:rPr>
        <w:t>j adományozása.</w:t>
      </w:r>
    </w:p>
    <w:p w:rsidR="00E837E8" w:rsidRPr="00E837E8" w:rsidRDefault="00E837E8" w:rsidP="00E837E8">
      <w:pPr>
        <w:numPr>
          <w:ilvl w:val="0"/>
          <w:numId w:val="3"/>
        </w:numPr>
        <w:jc w:val="both"/>
        <w:rPr>
          <w:rFonts w:eastAsia="Times New Roman" w:cs="Times New Roman"/>
          <w:bCs/>
          <w:szCs w:val="20"/>
          <w:lang w:eastAsia="hu-HU"/>
        </w:rPr>
      </w:pPr>
      <w:r w:rsidRPr="00E837E8">
        <w:rPr>
          <w:rFonts w:eastAsia="Times New Roman" w:cs="Times New Roman"/>
          <w:bCs/>
          <w:szCs w:val="20"/>
          <w:lang w:eastAsia="hu-HU"/>
        </w:rPr>
        <w:t>A közgyűlés által meghatározott céloknak megfelelően rendelkezik a költségvetési rendeletben részére meghatározott anyagi eszközökkel.</w:t>
      </w:r>
    </w:p>
    <w:p w:rsidR="00E837E8" w:rsidRPr="00E837E8" w:rsidRDefault="00E837E8" w:rsidP="00E837E8">
      <w:pPr>
        <w:numPr>
          <w:ilvl w:val="0"/>
          <w:numId w:val="3"/>
        </w:numPr>
        <w:jc w:val="both"/>
        <w:rPr>
          <w:rFonts w:eastAsia="Times New Roman" w:cs="Times New Roman"/>
          <w:bCs/>
          <w:szCs w:val="20"/>
          <w:lang w:eastAsia="hu-HU"/>
        </w:rPr>
      </w:pPr>
      <w:r w:rsidRPr="00E837E8">
        <w:rPr>
          <w:rFonts w:eastAsia="Times New Roman" w:cs="Times New Roman"/>
          <w:bCs/>
          <w:szCs w:val="20"/>
          <w:lang w:eastAsia="hu-HU"/>
        </w:rPr>
        <w:t>Gondoskodik a nemzetközi kapcsolatok szervezéséről.</w:t>
      </w:r>
    </w:p>
    <w:p w:rsidR="00E837E8" w:rsidRPr="00E837E8" w:rsidRDefault="00E837E8" w:rsidP="00E837E8">
      <w:pPr>
        <w:numPr>
          <w:ilvl w:val="0"/>
          <w:numId w:val="3"/>
        </w:numPr>
        <w:jc w:val="both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>Állást foglal a települési önkormányzatok környezetvédelmet érintő rendeleteinek tervezetével kapcsolatosan.</w:t>
      </w:r>
    </w:p>
    <w:p w:rsidR="00E837E8" w:rsidRPr="00E837E8" w:rsidRDefault="00E837E8" w:rsidP="00E837E8">
      <w:pPr>
        <w:numPr>
          <w:ilvl w:val="0"/>
          <w:numId w:val="3"/>
        </w:numPr>
        <w:jc w:val="both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>Jóváhagyja a megyei értéktár bizottság szervezeti és működési szabályzatát, valamint elfogadja féléves beszámolóját.</w:t>
      </w:r>
    </w:p>
    <w:p w:rsidR="00E837E8" w:rsidRPr="00E837E8" w:rsidRDefault="00E837E8" w:rsidP="00E837E8">
      <w:pPr>
        <w:numPr>
          <w:ilvl w:val="0"/>
          <w:numId w:val="3"/>
        </w:numPr>
        <w:jc w:val="both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>Véleményezi a kiemelt üdülőkörzetek fejlesztési koncepcióját, programját, valamint a villamosenergia-korlátozás sorrendjének megállapítást.</w:t>
      </w:r>
    </w:p>
    <w:p w:rsidR="00E837E8" w:rsidRPr="00E837E8" w:rsidRDefault="00E837E8" w:rsidP="00E837E8">
      <w:pPr>
        <w:rPr>
          <w:rFonts w:eastAsia="Times New Roman" w:cs="Times New Roman"/>
          <w:b/>
          <w:szCs w:val="24"/>
          <w:lang w:eastAsia="hu-HU"/>
        </w:rPr>
      </w:pPr>
    </w:p>
    <w:p w:rsidR="00E837E8" w:rsidRPr="00E837E8" w:rsidRDefault="00E837E8" w:rsidP="00E837E8">
      <w:pPr>
        <w:numPr>
          <w:ilvl w:val="0"/>
          <w:numId w:val="2"/>
        </w:numPr>
        <w:rPr>
          <w:rFonts w:eastAsia="Times New Roman" w:cs="Times New Roman"/>
          <w:b/>
          <w:szCs w:val="24"/>
          <w:lang w:eastAsia="hu-HU"/>
        </w:rPr>
      </w:pPr>
      <w:r w:rsidRPr="00E837E8">
        <w:rPr>
          <w:rFonts w:eastAsia="Times New Roman" w:cs="Times New Roman"/>
          <w:b/>
          <w:szCs w:val="24"/>
          <w:lang w:eastAsia="hu-HU"/>
        </w:rPr>
        <w:t>Tulajdonosi jogok gyakorlásával kapcsolatos átruházott hatáskörök</w:t>
      </w:r>
    </w:p>
    <w:p w:rsidR="00E837E8" w:rsidRPr="00E837E8" w:rsidRDefault="00E837E8" w:rsidP="00E837E8">
      <w:pPr>
        <w:rPr>
          <w:rFonts w:eastAsia="Times New Roman" w:cs="Times New Roman"/>
          <w:b/>
          <w:szCs w:val="24"/>
          <w:lang w:eastAsia="hu-HU"/>
        </w:rPr>
      </w:pPr>
    </w:p>
    <w:p w:rsidR="00E837E8" w:rsidRPr="00E837E8" w:rsidRDefault="00E837E8" w:rsidP="00E837E8">
      <w:pPr>
        <w:numPr>
          <w:ilvl w:val="0"/>
          <w:numId w:val="4"/>
        </w:numPr>
        <w:jc w:val="both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>A vagyonhoz kapcsolódó olyan tulajdonosi nyilatkozatok megtétele, melyek nem minősülnek a tulajdonnal való rendelkezésnek.</w:t>
      </w:r>
    </w:p>
    <w:p w:rsidR="00E837E8" w:rsidRPr="00E837E8" w:rsidRDefault="00E837E8" w:rsidP="00E837E8">
      <w:pPr>
        <w:numPr>
          <w:ilvl w:val="0"/>
          <w:numId w:val="4"/>
        </w:numPr>
        <w:jc w:val="both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 xml:space="preserve">A megyei önkormányzat által folytatott, a Kbt. hatálya alá tartozó beszerzéseknél az ajánlatkérőt megillető jogok és kötelezettségek gyakorlása, </w:t>
      </w:r>
      <w:r w:rsidRPr="00E837E8">
        <w:rPr>
          <w:rFonts w:eastAsia="Times New Roman" w:cs="Times New Roman"/>
          <w:iCs/>
          <w:szCs w:val="24"/>
          <w:lang w:eastAsia="hu-HU"/>
        </w:rPr>
        <w:t>a közbeszerzési terv jóváhagyása</w:t>
      </w:r>
      <w:r w:rsidRPr="00E837E8">
        <w:rPr>
          <w:rFonts w:eastAsia="Times New Roman" w:cs="Times New Roman"/>
          <w:szCs w:val="24"/>
          <w:lang w:eastAsia="hu-HU"/>
        </w:rPr>
        <w:t>, az eljárást lezáró döntés meghozatala.</w:t>
      </w:r>
    </w:p>
    <w:p w:rsidR="00E837E8" w:rsidRPr="00E837E8" w:rsidRDefault="00E837E8" w:rsidP="00E837E8">
      <w:pPr>
        <w:numPr>
          <w:ilvl w:val="0"/>
          <w:numId w:val="4"/>
        </w:numPr>
        <w:jc w:val="both"/>
        <w:rPr>
          <w:rFonts w:eastAsia="Times New Roman" w:cs="Times New Roman"/>
          <w:bCs/>
          <w:szCs w:val="24"/>
          <w:lang w:eastAsia="hu-HU"/>
        </w:rPr>
      </w:pPr>
      <w:r w:rsidRPr="00E837E8">
        <w:rPr>
          <w:rFonts w:eastAsia="Times New Roman" w:cs="Times New Roman"/>
          <w:bCs/>
          <w:szCs w:val="24"/>
          <w:lang w:eastAsia="hu-HU"/>
        </w:rPr>
        <w:t xml:space="preserve">Dönt a Pénzügyi Bizottság véleményének kikérését követően a </w:t>
      </w:r>
      <w:smartTag w:uri="urn:schemas-microsoft-com:office:smarttags" w:element="metricconverter">
        <w:smartTagPr>
          <w:attr w:name="ProductID" w:val="16.000.000 Ft"/>
        </w:smartTagPr>
        <w:r w:rsidRPr="00E837E8">
          <w:rPr>
            <w:rFonts w:eastAsia="Times New Roman" w:cs="Times New Roman"/>
            <w:bCs/>
            <w:szCs w:val="24"/>
            <w:lang w:eastAsia="hu-HU"/>
          </w:rPr>
          <w:t>16.000.000 Ft</w:t>
        </w:r>
      </w:smartTag>
      <w:r w:rsidRPr="00E837E8">
        <w:rPr>
          <w:rFonts w:eastAsia="Times New Roman" w:cs="Times New Roman"/>
          <w:bCs/>
          <w:szCs w:val="24"/>
          <w:lang w:eastAsia="hu-HU"/>
        </w:rPr>
        <w:t xml:space="preserve"> alatti nettó forgalmi értékű ingatlanok adásvételéről, cseréjéről.</w:t>
      </w:r>
    </w:p>
    <w:p w:rsidR="00E837E8" w:rsidRPr="00E837E8" w:rsidRDefault="00E837E8" w:rsidP="00E837E8">
      <w:pPr>
        <w:numPr>
          <w:ilvl w:val="0"/>
          <w:numId w:val="4"/>
        </w:numPr>
        <w:jc w:val="both"/>
        <w:rPr>
          <w:rFonts w:eastAsia="Times New Roman" w:cs="Times New Roman"/>
          <w:bCs/>
          <w:szCs w:val="24"/>
          <w:lang w:eastAsia="hu-HU"/>
        </w:rPr>
      </w:pPr>
      <w:r w:rsidRPr="00E837E8">
        <w:rPr>
          <w:rFonts w:eastAsia="Times New Roman" w:cs="Times New Roman"/>
          <w:bCs/>
          <w:szCs w:val="24"/>
          <w:lang w:eastAsia="hu-HU"/>
        </w:rPr>
        <w:t>Dönt a 200.001-</w:t>
      </w:r>
      <w:smartTag w:uri="urn:schemas-microsoft-com:office:smarttags" w:element="metricconverter">
        <w:smartTagPr>
          <w:attr w:name="ProductID" w:val="2.000.000 Ft"/>
        </w:smartTagPr>
        <w:r w:rsidRPr="00E837E8">
          <w:rPr>
            <w:rFonts w:eastAsia="Times New Roman" w:cs="Times New Roman"/>
            <w:bCs/>
            <w:szCs w:val="24"/>
            <w:lang w:eastAsia="hu-HU"/>
          </w:rPr>
          <w:t>2.000.000 Ft</w:t>
        </w:r>
      </w:smartTag>
      <w:r w:rsidRPr="00E837E8">
        <w:rPr>
          <w:rFonts w:eastAsia="Times New Roman" w:cs="Times New Roman"/>
          <w:bCs/>
          <w:szCs w:val="24"/>
          <w:lang w:eastAsia="hu-HU"/>
        </w:rPr>
        <w:t xml:space="preserve"> nettó egyedi nyilvántartási értékű ingó vagyon adásvételéről.</w:t>
      </w:r>
    </w:p>
    <w:p w:rsidR="00E837E8" w:rsidRPr="00E837E8" w:rsidRDefault="00E837E8" w:rsidP="00E837E8">
      <w:pPr>
        <w:numPr>
          <w:ilvl w:val="0"/>
          <w:numId w:val="4"/>
        </w:numPr>
        <w:jc w:val="both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>Dönt a 20.001-</w:t>
      </w:r>
      <w:smartTag w:uri="urn:schemas-microsoft-com:office:smarttags" w:element="metricconverter">
        <w:smartTagPr>
          <w:attr w:name="ProductID" w:val="100.000 Ft"/>
        </w:smartTagPr>
        <w:r w:rsidRPr="00E837E8">
          <w:rPr>
            <w:rFonts w:eastAsia="Times New Roman" w:cs="Times New Roman"/>
            <w:szCs w:val="24"/>
            <w:lang w:eastAsia="hu-HU"/>
          </w:rPr>
          <w:t>100.000 Ft</w:t>
        </w:r>
      </w:smartTag>
      <w:r w:rsidRPr="00E837E8">
        <w:rPr>
          <w:rFonts w:eastAsia="Times New Roman" w:cs="Times New Roman"/>
          <w:szCs w:val="24"/>
          <w:lang w:eastAsia="hu-HU"/>
        </w:rPr>
        <w:t xml:space="preserve"> egyedi nettó érték közötti behajthatatlan követelés törléséről.</w:t>
      </w:r>
    </w:p>
    <w:p w:rsidR="00E837E8" w:rsidRPr="00E837E8" w:rsidRDefault="00E837E8" w:rsidP="00E837E8">
      <w:pPr>
        <w:numPr>
          <w:ilvl w:val="0"/>
          <w:numId w:val="4"/>
        </w:numPr>
        <w:jc w:val="both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>Az önkormányzat öröklése, illetve vagyonról javára történő lemondás esetén dönt a hagyaték, illetve a vagyon elfogadásáról, intézkedik annak átvételéről.</w:t>
      </w:r>
    </w:p>
    <w:p w:rsidR="00E837E8" w:rsidRPr="00E837E8" w:rsidRDefault="00E837E8" w:rsidP="00E837E8">
      <w:pPr>
        <w:numPr>
          <w:ilvl w:val="0"/>
          <w:numId w:val="4"/>
        </w:numPr>
        <w:jc w:val="both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 xml:space="preserve">Dönt az </w:t>
      </w:r>
      <w:smartTag w:uri="urn:schemas-microsoft-com:office:smarttags" w:element="metricconverter">
        <w:smartTagPr>
          <w:attr w:name="ProductID" w:val="50.000 Ft"/>
        </w:smartTagPr>
        <w:r w:rsidRPr="00E837E8">
          <w:rPr>
            <w:rFonts w:eastAsia="Times New Roman" w:cs="Times New Roman"/>
            <w:szCs w:val="24"/>
            <w:lang w:eastAsia="hu-HU"/>
          </w:rPr>
          <w:t>50.000 Ft</w:t>
        </w:r>
      </w:smartTag>
      <w:r w:rsidRPr="00E837E8">
        <w:rPr>
          <w:rFonts w:eastAsia="Times New Roman" w:cs="Times New Roman"/>
          <w:szCs w:val="24"/>
          <w:lang w:eastAsia="hu-HU"/>
        </w:rPr>
        <w:t>, vagy az alatti nettó forgalmi értékű ingó dolog tulajdonjogának ingyenes átadásáról.</w:t>
      </w:r>
    </w:p>
    <w:p w:rsidR="00E837E8" w:rsidRPr="00E837E8" w:rsidRDefault="00E837E8" w:rsidP="00E837E8">
      <w:pPr>
        <w:numPr>
          <w:ilvl w:val="0"/>
          <w:numId w:val="4"/>
        </w:numPr>
        <w:jc w:val="both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 xml:space="preserve">Dönt az önkormányzat tulajdonában álló gépkocsi személyes használatának biztosításáról a megyei közgyűlés alelnökei esetében évi legfeljebb </w:t>
      </w:r>
      <w:smartTag w:uri="urn:schemas-microsoft-com:office:smarttags" w:element="metricconverter">
        <w:smartTagPr>
          <w:attr w:name="ProductID" w:val="66ﾠ000 km"/>
        </w:smartTagPr>
        <w:r w:rsidRPr="00E837E8">
          <w:rPr>
            <w:rFonts w:eastAsia="Times New Roman" w:cs="Times New Roman"/>
            <w:szCs w:val="24"/>
            <w:lang w:eastAsia="hu-HU"/>
          </w:rPr>
          <w:t>66 000 km</w:t>
        </w:r>
      </w:smartTag>
      <w:r w:rsidRPr="00E837E8">
        <w:rPr>
          <w:rFonts w:eastAsia="Times New Roman" w:cs="Times New Roman"/>
          <w:szCs w:val="24"/>
          <w:lang w:eastAsia="hu-HU"/>
        </w:rPr>
        <w:t xml:space="preserve">, a jegyző esetében évi legfeljebb </w:t>
      </w:r>
      <w:smartTag w:uri="urn:schemas-microsoft-com:office:smarttags" w:element="metricconverter">
        <w:smartTagPr>
          <w:attr w:name="ProductID" w:val="48ﾠ000 km"/>
        </w:smartTagPr>
        <w:r w:rsidRPr="00E837E8">
          <w:rPr>
            <w:rFonts w:eastAsia="Times New Roman" w:cs="Times New Roman"/>
            <w:szCs w:val="24"/>
            <w:lang w:eastAsia="hu-HU"/>
          </w:rPr>
          <w:t>48 000 km</w:t>
        </w:r>
      </w:smartTag>
      <w:r w:rsidRPr="00E837E8">
        <w:rPr>
          <w:rFonts w:eastAsia="Times New Roman" w:cs="Times New Roman"/>
          <w:szCs w:val="24"/>
          <w:lang w:eastAsia="hu-HU"/>
        </w:rPr>
        <w:t xml:space="preserve"> futásteljesítményig.</w:t>
      </w:r>
    </w:p>
    <w:p w:rsidR="00E837E8" w:rsidRPr="00E837E8" w:rsidRDefault="00E837E8" w:rsidP="00E837E8">
      <w:pPr>
        <w:numPr>
          <w:ilvl w:val="0"/>
          <w:numId w:val="4"/>
        </w:numPr>
        <w:jc w:val="both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>Gyakorolja az egyéb munkáltatói jogokat a kizárólag a megyei önkormányzat által alapított gazdasági társaságok ügyvezető igazgatói tekintetében.</w:t>
      </w:r>
    </w:p>
    <w:p w:rsidR="00E837E8" w:rsidRPr="00E837E8" w:rsidRDefault="00E837E8" w:rsidP="00E837E8">
      <w:pPr>
        <w:numPr>
          <w:ilvl w:val="0"/>
          <w:numId w:val="4"/>
        </w:numPr>
        <w:jc w:val="both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>Jóváhagyja a kizárólag a megyei önkormányzat által alapított gazdasági társaságoknál működő felügyelő bizottságok szervezeti és működési szabályzatát.</w:t>
      </w:r>
    </w:p>
    <w:p w:rsidR="00E837E8" w:rsidRPr="00E837E8" w:rsidRDefault="00E837E8" w:rsidP="00E837E8">
      <w:pPr>
        <w:numPr>
          <w:ilvl w:val="0"/>
          <w:numId w:val="4"/>
        </w:numPr>
        <w:jc w:val="both"/>
        <w:rPr>
          <w:rFonts w:eastAsia="Times New Roman" w:cs="Times New Roman"/>
          <w:b/>
          <w:bCs/>
          <w:i/>
          <w:szCs w:val="24"/>
          <w:lang w:eastAsia="hu-HU"/>
        </w:rPr>
      </w:pPr>
      <w:r w:rsidRPr="00E837E8">
        <w:rPr>
          <w:rFonts w:eastAsia="Times New Roman" w:cs="Times New Roman"/>
          <w:bCs/>
          <w:szCs w:val="24"/>
          <w:lang w:eastAsia="hu-HU"/>
        </w:rPr>
        <w:t xml:space="preserve">A megyei önkormányzatnak az egyes gazdasági társaságokban meglévő - 50 %-ot meg nem haladó - tőkerészesedéseihez kapcsolódó tulajdonosi jogok gyakorlása. </w:t>
      </w:r>
    </w:p>
    <w:p w:rsidR="00E837E8" w:rsidRPr="00E837E8" w:rsidRDefault="00E837E8" w:rsidP="00E837E8">
      <w:pPr>
        <w:numPr>
          <w:ilvl w:val="0"/>
          <w:numId w:val="4"/>
        </w:numPr>
        <w:jc w:val="both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>A megyei önkormányzatnak az ÉARFÜ Észak-Alföldi Regionális Fejlesztési Ügynökség Közhasznú Nonprofit Kft-ben meglévő tulajdoni részesedéséhez kapcsolódó tulajdonosi jogok közül gyakorolja a következőket:</w:t>
      </w:r>
    </w:p>
    <w:p w:rsidR="00E837E8" w:rsidRPr="00E837E8" w:rsidRDefault="00E837E8" w:rsidP="00E837E8">
      <w:pPr>
        <w:widowControl w:val="0"/>
        <w:numPr>
          <w:ilvl w:val="0"/>
          <w:numId w:val="6"/>
        </w:numPr>
        <w:tabs>
          <w:tab w:val="left" w:pos="850"/>
          <w:tab w:val="left" w:pos="1275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 xml:space="preserve">az ügyvezető megválasztása, visszahívása, díjazásának megállapítása, az ügyvezető </w:t>
      </w:r>
      <w:r w:rsidRPr="00E837E8">
        <w:rPr>
          <w:rFonts w:eastAsia="Times New Roman" w:cs="Times New Roman"/>
          <w:szCs w:val="24"/>
          <w:lang w:eastAsia="hu-HU"/>
        </w:rPr>
        <w:lastRenderedPageBreak/>
        <w:t>tekintetében a munkáltatói jogok gyakorlása, a társasági szerződésben foglaltak szerint,</w:t>
      </w:r>
    </w:p>
    <w:p w:rsidR="00E837E8" w:rsidRPr="00E837E8" w:rsidRDefault="00E837E8" w:rsidP="00E837E8">
      <w:pPr>
        <w:widowControl w:val="0"/>
        <w:numPr>
          <w:ilvl w:val="0"/>
          <w:numId w:val="6"/>
        </w:numPr>
        <w:tabs>
          <w:tab w:val="left" w:pos="850"/>
          <w:tab w:val="left" w:pos="1275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>az ügyvezető részére felmentvény megadása évente,</w:t>
      </w:r>
    </w:p>
    <w:p w:rsidR="00E837E8" w:rsidRPr="00E837E8" w:rsidRDefault="00E837E8" w:rsidP="00E837E8">
      <w:pPr>
        <w:widowControl w:val="0"/>
        <w:numPr>
          <w:ilvl w:val="0"/>
          <w:numId w:val="6"/>
        </w:numPr>
        <w:tabs>
          <w:tab w:val="left" w:pos="850"/>
          <w:tab w:val="left" w:pos="1275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>a Felügyelő-bizottság tagjainak megválasztása, visszahívása, díjazásuk megállapítása, valamint a Felügyelő-bizottság ügyrendjének jóváhagyása,</w:t>
      </w:r>
    </w:p>
    <w:p w:rsidR="00E837E8" w:rsidRPr="00E837E8" w:rsidRDefault="00E837E8" w:rsidP="00E837E8">
      <w:pPr>
        <w:widowControl w:val="0"/>
        <w:numPr>
          <w:ilvl w:val="0"/>
          <w:numId w:val="6"/>
        </w:numPr>
        <w:tabs>
          <w:tab w:val="left" w:pos="850"/>
          <w:tab w:val="left" w:pos="1275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>a könyvvizsgáló megválasztása, visszahívása és díjazásának megállapítása,</w:t>
      </w:r>
    </w:p>
    <w:p w:rsidR="00E837E8" w:rsidRPr="00E837E8" w:rsidRDefault="00E837E8" w:rsidP="00E837E8">
      <w:pPr>
        <w:widowControl w:val="0"/>
        <w:numPr>
          <w:ilvl w:val="0"/>
          <w:numId w:val="6"/>
        </w:numPr>
        <w:tabs>
          <w:tab w:val="left" w:pos="850"/>
          <w:tab w:val="left" w:pos="1275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>olyan szerződés megkötésének jóváhagyása, amelyet a Társaság saját tagjával, ügyvezetőjével vagy azok közeli hozzátartozójával köt,</w:t>
      </w:r>
    </w:p>
    <w:p w:rsidR="00E837E8" w:rsidRPr="00E837E8" w:rsidRDefault="00E837E8" w:rsidP="00E837E8">
      <w:pPr>
        <w:widowControl w:val="0"/>
        <w:numPr>
          <w:ilvl w:val="0"/>
          <w:numId w:val="6"/>
        </w:numPr>
        <w:tabs>
          <w:tab w:val="left" w:pos="850"/>
          <w:tab w:val="left" w:pos="1275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 xml:space="preserve">a tagok, az ügyvezető, a felügyelő bizottsági tagok, illetve a könyvvizsgáló elleni követelések érvényesítése, </w:t>
      </w:r>
    </w:p>
    <w:p w:rsidR="00E837E8" w:rsidRPr="00E837E8" w:rsidRDefault="00E837E8" w:rsidP="00E837E8">
      <w:pPr>
        <w:widowControl w:val="0"/>
        <w:numPr>
          <w:ilvl w:val="0"/>
          <w:numId w:val="6"/>
        </w:numPr>
        <w:tabs>
          <w:tab w:val="left" w:pos="850"/>
          <w:tab w:val="left" w:pos="1275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>a Társaság beszámolójának, ügyvezetésének, gazdálkodásának könyvvizsgáló által történő megvizsgálásának elrendelése,</w:t>
      </w:r>
    </w:p>
    <w:p w:rsidR="00E837E8" w:rsidRPr="00E837E8" w:rsidRDefault="00E837E8" w:rsidP="00E837E8">
      <w:pPr>
        <w:widowControl w:val="0"/>
        <w:numPr>
          <w:ilvl w:val="0"/>
          <w:numId w:val="6"/>
        </w:numPr>
        <w:tabs>
          <w:tab w:val="left" w:pos="850"/>
          <w:tab w:val="left" w:pos="1275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>azon szerződések, pénzügyi tranzakciók, kötelezettségvállalások, egyedi megrendelések</w:t>
      </w:r>
      <w:r w:rsidRPr="00E837E8">
        <w:rPr>
          <w:rFonts w:eastAsia="Times New Roman" w:cs="Times New Roman"/>
          <w:b/>
          <w:szCs w:val="24"/>
          <w:lang w:eastAsia="hu-HU"/>
        </w:rPr>
        <w:t xml:space="preserve"> </w:t>
      </w:r>
      <w:r w:rsidRPr="00E837E8">
        <w:rPr>
          <w:rFonts w:eastAsia="Times New Roman" w:cs="Times New Roman"/>
          <w:szCs w:val="24"/>
          <w:lang w:eastAsia="hu-HU"/>
        </w:rPr>
        <w:t>jóváhagyása, amelyek nettó értéke a 2 millió forintot meghaladja,</w:t>
      </w:r>
    </w:p>
    <w:p w:rsidR="00E837E8" w:rsidRPr="00E837E8" w:rsidRDefault="00E837E8" w:rsidP="00E837E8">
      <w:pPr>
        <w:widowControl w:val="0"/>
        <w:numPr>
          <w:ilvl w:val="0"/>
          <w:numId w:val="6"/>
        </w:numPr>
        <w:tabs>
          <w:tab w:val="left" w:pos="850"/>
          <w:tab w:val="left" w:pos="1275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>olyan szerződés jóváhagyása, amelyet a Társaság a társadalmi közös szükséglet kielégítéséért felelős szervvel köt a közhasznú tevékenység folytatásának feltételeiről,</w:t>
      </w:r>
    </w:p>
    <w:p w:rsidR="00E837E8" w:rsidRPr="00E837E8" w:rsidRDefault="00E837E8" w:rsidP="00E837E8">
      <w:pPr>
        <w:widowControl w:val="0"/>
        <w:numPr>
          <w:ilvl w:val="0"/>
          <w:numId w:val="6"/>
        </w:numPr>
        <w:tabs>
          <w:tab w:val="left" w:pos="850"/>
          <w:tab w:val="left" w:pos="1275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>az ügyvezető számára utasítások adása,</w:t>
      </w:r>
    </w:p>
    <w:p w:rsidR="00E837E8" w:rsidRPr="00E837E8" w:rsidRDefault="00E837E8" w:rsidP="00E837E8">
      <w:pPr>
        <w:widowControl w:val="0"/>
        <w:numPr>
          <w:ilvl w:val="0"/>
          <w:numId w:val="6"/>
        </w:numPr>
        <w:tabs>
          <w:tab w:val="left" w:pos="850"/>
          <w:tab w:val="left" w:pos="1275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bCs/>
          <w:szCs w:val="24"/>
          <w:lang w:eastAsia="hu-HU"/>
        </w:rPr>
        <w:t>a köztulajdonban álló gazdasági társaságok takarékosabb működéséről szóló 2009. évi CXXII. törvény 5. §-ának (3) bekezdése szerinti javadalmazási szabályzat megalkotása.</w:t>
      </w:r>
    </w:p>
    <w:p w:rsidR="00E837E8" w:rsidRPr="00E837E8" w:rsidRDefault="00E837E8" w:rsidP="00E837E8">
      <w:pPr>
        <w:rPr>
          <w:rFonts w:eastAsia="Times New Roman" w:cs="Times New Roman"/>
          <w:sz w:val="20"/>
          <w:szCs w:val="20"/>
          <w:lang w:eastAsia="hu-HU"/>
        </w:rPr>
      </w:pPr>
    </w:p>
    <w:p w:rsidR="00E837E8" w:rsidRPr="00E837E8" w:rsidRDefault="00E837E8" w:rsidP="00E837E8">
      <w:pPr>
        <w:rPr>
          <w:rFonts w:eastAsia="Times New Roman" w:cs="Times New Roman"/>
          <w:sz w:val="20"/>
          <w:szCs w:val="20"/>
          <w:lang w:eastAsia="hu-HU"/>
        </w:rPr>
      </w:pPr>
    </w:p>
    <w:p w:rsidR="00E837E8" w:rsidRPr="00E837E8" w:rsidRDefault="00E837E8" w:rsidP="00E837E8">
      <w:pPr>
        <w:numPr>
          <w:ilvl w:val="0"/>
          <w:numId w:val="2"/>
        </w:numPr>
        <w:rPr>
          <w:rFonts w:eastAsia="Times New Roman" w:cs="Times New Roman"/>
          <w:b/>
          <w:szCs w:val="24"/>
          <w:lang w:eastAsia="hu-HU"/>
        </w:rPr>
      </w:pPr>
      <w:r w:rsidRPr="00E837E8">
        <w:rPr>
          <w:rFonts w:eastAsia="Times New Roman" w:cs="Times New Roman"/>
          <w:b/>
          <w:szCs w:val="24"/>
          <w:lang w:eastAsia="hu-HU"/>
        </w:rPr>
        <w:t>Területfejlesztéssel kapcsolatos átruházott hatáskörök</w:t>
      </w:r>
    </w:p>
    <w:p w:rsidR="00E837E8" w:rsidRPr="00E837E8" w:rsidRDefault="00E837E8" w:rsidP="00E837E8">
      <w:pPr>
        <w:rPr>
          <w:rFonts w:eastAsia="Times New Roman" w:cs="Times New Roman"/>
          <w:b/>
          <w:i/>
          <w:sz w:val="20"/>
          <w:szCs w:val="20"/>
          <w:lang w:eastAsia="hu-HU"/>
        </w:rPr>
      </w:pPr>
    </w:p>
    <w:p w:rsidR="00E837E8" w:rsidRPr="00E837E8" w:rsidRDefault="00E837E8" w:rsidP="00E837E8">
      <w:pPr>
        <w:numPr>
          <w:ilvl w:val="0"/>
          <w:numId w:val="7"/>
        </w:numPr>
        <w:ind w:left="283"/>
        <w:contextualSpacing/>
        <w:jc w:val="both"/>
        <w:rPr>
          <w:rFonts w:eastAsia="Calibri" w:cs="Calibri"/>
        </w:rPr>
      </w:pPr>
      <w:r w:rsidRPr="00E837E8">
        <w:rPr>
          <w:rFonts w:eastAsia="Calibri" w:cs="Calibri"/>
        </w:rPr>
        <w:t>A hazai és uniós források igénybevételére megkötött támogatási szerződések módosítása abban az esetben, amikor arra a támogatott önhibáján kívüli okból, a támogatott kérelmére kerül sor, és a módosítás nem érinti a finanszírozást, a beruházási célt, illetve a támogatási összeget.</w:t>
      </w:r>
    </w:p>
    <w:p w:rsidR="00E837E8" w:rsidRPr="00E837E8" w:rsidRDefault="00E837E8" w:rsidP="00E837E8">
      <w:pPr>
        <w:numPr>
          <w:ilvl w:val="0"/>
          <w:numId w:val="7"/>
        </w:numPr>
        <w:ind w:left="283"/>
        <w:contextualSpacing/>
        <w:jc w:val="both"/>
        <w:rPr>
          <w:rFonts w:eastAsia="Calibri" w:cs="Calibri"/>
        </w:rPr>
      </w:pPr>
      <w:r w:rsidRPr="00E837E8">
        <w:rPr>
          <w:rFonts w:eastAsia="Calibri" w:cs="Calibri"/>
        </w:rPr>
        <w:t>A Tisza-tó Térségi Fejlesztési Tanács vonatkozásában a megyei önkormányzatot a tanács tagjaként megillető hatáskörök gyakorlása.</w:t>
      </w:r>
    </w:p>
    <w:p w:rsidR="00E837E8" w:rsidRPr="00E837E8" w:rsidRDefault="00E837E8" w:rsidP="00E837E8">
      <w:pPr>
        <w:numPr>
          <w:ilvl w:val="0"/>
          <w:numId w:val="7"/>
        </w:numPr>
        <w:ind w:left="283"/>
        <w:contextualSpacing/>
        <w:jc w:val="both"/>
        <w:rPr>
          <w:rFonts w:eastAsia="Calibri" w:cs="Calibri"/>
        </w:rPr>
      </w:pPr>
      <w:r w:rsidRPr="00E837E8">
        <w:rPr>
          <w:rFonts w:eastAsia="Calibri" w:cs="Calibri"/>
        </w:rPr>
        <w:t>Meghozza azokat a 272/2014. (XI. 5.) Korm. rendelet 57/A. § (4) bekezdése szerinti határozatokat, melyekben foglalt döntési javaslatokat a területi kiválasztási eljárásrend keretében létrehozásra kerülő döntés-előkészítő bizottságokban a bizottságba delegált személy képvisel.</w:t>
      </w:r>
    </w:p>
    <w:p w:rsidR="00E837E8" w:rsidRPr="00E837E8" w:rsidRDefault="00E837E8" w:rsidP="00E837E8">
      <w:pPr>
        <w:rPr>
          <w:rFonts w:eastAsia="Times New Roman" w:cs="Times New Roman"/>
          <w:b/>
          <w:sz w:val="20"/>
          <w:szCs w:val="20"/>
          <w:lang w:eastAsia="hu-HU"/>
        </w:rPr>
      </w:pPr>
    </w:p>
    <w:p w:rsidR="00E837E8" w:rsidRPr="00E837E8" w:rsidRDefault="00E837E8" w:rsidP="00E837E8">
      <w:pPr>
        <w:ind w:left="283" w:hanging="283"/>
        <w:jc w:val="center"/>
        <w:rPr>
          <w:rFonts w:eastAsia="Times New Roman" w:cs="Times New Roman"/>
          <w:b/>
          <w:szCs w:val="20"/>
          <w:lang w:eastAsia="hu-HU"/>
        </w:rPr>
      </w:pPr>
      <w:r w:rsidRPr="00E837E8">
        <w:rPr>
          <w:rFonts w:eastAsia="Times New Roman" w:cs="Times New Roman"/>
          <w:b/>
          <w:szCs w:val="20"/>
          <w:lang w:eastAsia="hu-HU"/>
        </w:rPr>
        <w:t>II.</w:t>
      </w:r>
    </w:p>
    <w:p w:rsidR="00E837E8" w:rsidRPr="00E837E8" w:rsidRDefault="00E837E8" w:rsidP="00E837E8">
      <w:pPr>
        <w:ind w:left="283" w:hanging="283"/>
        <w:jc w:val="center"/>
        <w:rPr>
          <w:rFonts w:eastAsia="Times New Roman" w:cs="Times New Roman"/>
          <w:b/>
          <w:sz w:val="20"/>
          <w:szCs w:val="20"/>
          <w:lang w:eastAsia="hu-HU"/>
        </w:rPr>
      </w:pPr>
    </w:p>
    <w:p w:rsidR="00E837E8" w:rsidRPr="00E837E8" w:rsidRDefault="00E837E8" w:rsidP="00E837E8">
      <w:pPr>
        <w:ind w:left="283" w:hanging="283"/>
        <w:jc w:val="center"/>
        <w:rPr>
          <w:rFonts w:eastAsia="Times New Roman" w:cs="Times New Roman"/>
          <w:b/>
          <w:bCs/>
          <w:szCs w:val="20"/>
          <w:lang w:eastAsia="hu-HU"/>
        </w:rPr>
      </w:pPr>
      <w:r w:rsidRPr="00E837E8">
        <w:rPr>
          <w:rFonts w:eastAsia="Times New Roman" w:cs="Times New Roman"/>
          <w:b/>
          <w:bCs/>
          <w:szCs w:val="20"/>
          <w:lang w:eastAsia="hu-HU"/>
        </w:rPr>
        <w:t>A bizottságokra átruházott hatáskörök</w:t>
      </w:r>
    </w:p>
    <w:p w:rsidR="00E837E8" w:rsidRPr="00E837E8" w:rsidRDefault="00E837E8" w:rsidP="00E837E8">
      <w:pPr>
        <w:rPr>
          <w:rFonts w:eastAsia="Times New Roman" w:cs="Times New Roman"/>
          <w:b/>
          <w:sz w:val="20"/>
          <w:szCs w:val="20"/>
          <w:lang w:eastAsia="hu-HU"/>
        </w:rPr>
      </w:pPr>
    </w:p>
    <w:p w:rsidR="00E837E8" w:rsidRPr="00E837E8" w:rsidRDefault="00E837E8" w:rsidP="00E837E8">
      <w:pPr>
        <w:rPr>
          <w:rFonts w:eastAsia="Times New Roman" w:cs="Times New Roman"/>
          <w:b/>
          <w:szCs w:val="24"/>
          <w:lang w:eastAsia="hu-HU"/>
        </w:rPr>
      </w:pPr>
      <w:r w:rsidRPr="00E837E8">
        <w:rPr>
          <w:rFonts w:eastAsia="Times New Roman" w:cs="Times New Roman"/>
          <w:b/>
          <w:snapToGrid w:val="0"/>
          <w:szCs w:val="24"/>
          <w:lang w:eastAsia="hu-HU"/>
        </w:rPr>
        <w:t>Fejlesztési, Tervezési és Stratégiai Bizottság</w:t>
      </w:r>
    </w:p>
    <w:p w:rsidR="00E837E8" w:rsidRPr="00E837E8" w:rsidRDefault="00E837E8" w:rsidP="00E837E8">
      <w:pPr>
        <w:numPr>
          <w:ilvl w:val="0"/>
          <w:numId w:val="1"/>
        </w:numPr>
        <w:tabs>
          <w:tab w:val="left" w:pos="708"/>
        </w:tabs>
        <w:jc w:val="both"/>
        <w:rPr>
          <w:rFonts w:eastAsia="Times New Roman" w:cs="Times New Roman"/>
          <w:b/>
          <w:snapToGrid w:val="0"/>
          <w:szCs w:val="20"/>
          <w:lang w:eastAsia="hu-HU"/>
        </w:rPr>
      </w:pPr>
      <w:r w:rsidRPr="00E837E8">
        <w:rPr>
          <w:rFonts w:eastAsia="Times New Roman" w:cs="Times New Roman"/>
          <w:szCs w:val="20"/>
          <w:lang w:eastAsia="hu-HU"/>
        </w:rPr>
        <w:t>Előzetesen véleményt nyilvánít a települési önkormányzatok környezetvédelmi programjairól.</w:t>
      </w:r>
    </w:p>
    <w:p w:rsidR="00E837E8" w:rsidRPr="00E837E8" w:rsidRDefault="00E837E8" w:rsidP="00E837E8">
      <w:pPr>
        <w:numPr>
          <w:ilvl w:val="0"/>
          <w:numId w:val="1"/>
        </w:numPr>
        <w:tabs>
          <w:tab w:val="left" w:pos="708"/>
        </w:tabs>
        <w:jc w:val="both"/>
        <w:rPr>
          <w:rFonts w:eastAsia="Times New Roman" w:cs="Times New Roman"/>
          <w:szCs w:val="20"/>
          <w:lang w:eastAsia="hu-HU"/>
        </w:rPr>
      </w:pPr>
      <w:r w:rsidRPr="00E837E8">
        <w:rPr>
          <w:rFonts w:eastAsia="Times New Roman" w:cs="Times New Roman"/>
          <w:szCs w:val="20"/>
          <w:lang w:eastAsia="hu-HU"/>
        </w:rPr>
        <w:t>Dönt</w:t>
      </w:r>
      <w:r w:rsidRPr="00E837E8">
        <w:rPr>
          <w:rFonts w:eastAsia="Times New Roman" w:cs="Times New Roman"/>
          <w:bCs/>
          <w:szCs w:val="20"/>
          <w:lang w:eastAsia="hu-HU"/>
        </w:rPr>
        <w:t xml:space="preserve"> a bizottság hatáskörébe utalt pénzügyi keret felhasználásáról. *</w:t>
      </w:r>
    </w:p>
    <w:p w:rsidR="00E837E8" w:rsidRPr="00E837E8" w:rsidRDefault="00E837E8" w:rsidP="00E837E8">
      <w:pPr>
        <w:tabs>
          <w:tab w:val="left" w:pos="708"/>
        </w:tabs>
        <w:rPr>
          <w:rFonts w:eastAsia="Times New Roman" w:cs="Times New Roman"/>
          <w:bCs/>
          <w:sz w:val="20"/>
          <w:szCs w:val="20"/>
          <w:lang w:eastAsia="hu-HU"/>
        </w:rPr>
      </w:pPr>
    </w:p>
    <w:p w:rsidR="00E837E8" w:rsidRPr="00E837E8" w:rsidRDefault="00E837E8" w:rsidP="00E837E8">
      <w:pPr>
        <w:rPr>
          <w:rFonts w:eastAsia="Times New Roman" w:cs="Times New Roman"/>
          <w:b/>
          <w:szCs w:val="24"/>
          <w:lang w:eastAsia="hu-HU"/>
        </w:rPr>
      </w:pPr>
      <w:r w:rsidRPr="00E837E8">
        <w:rPr>
          <w:rFonts w:eastAsia="Times New Roman" w:cs="Times New Roman"/>
          <w:b/>
          <w:szCs w:val="24"/>
          <w:lang w:eastAsia="hu-HU"/>
        </w:rPr>
        <w:t>Jogi, Ügyrendi és Társadalmi Kapcsolatok Bizottsága</w:t>
      </w:r>
    </w:p>
    <w:p w:rsidR="00E837E8" w:rsidRPr="00E837E8" w:rsidRDefault="00E837E8" w:rsidP="00E837E8">
      <w:pPr>
        <w:numPr>
          <w:ilvl w:val="0"/>
          <w:numId w:val="1"/>
        </w:numPr>
        <w:tabs>
          <w:tab w:val="left" w:pos="708"/>
        </w:tabs>
        <w:jc w:val="both"/>
        <w:rPr>
          <w:rFonts w:eastAsia="Times New Roman" w:cs="Times New Roman"/>
          <w:szCs w:val="20"/>
          <w:lang w:eastAsia="hu-HU"/>
        </w:rPr>
      </w:pPr>
      <w:r w:rsidRPr="00E837E8">
        <w:rPr>
          <w:rFonts w:eastAsia="Times New Roman" w:cs="Times New Roman"/>
          <w:szCs w:val="20"/>
          <w:lang w:eastAsia="hu-HU"/>
        </w:rPr>
        <w:t xml:space="preserve">Gyakorolja a közgyűlés elnöke tekintetében az egyéb munkáltatói jogokat a közszolgálati tisztviselőkről szóló törvény 225/J. § (1) bekezdésében foglalt korlátozással. </w:t>
      </w:r>
    </w:p>
    <w:p w:rsidR="00E837E8" w:rsidRPr="00E837E8" w:rsidRDefault="00E837E8" w:rsidP="00E837E8">
      <w:pPr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 xml:space="preserve">Dönt - a közgyűlés tulajdonosi jogkörében eljárva - az önkormányzat tulajdonában álló gépkocsi személyes használatának biztosításáról a megyei közgyűlés elnöke esetében évi legfeljebb </w:t>
      </w:r>
      <w:smartTag w:uri="urn:schemas-microsoft-com:office:smarttags" w:element="metricconverter">
        <w:smartTagPr>
          <w:attr w:name="ProductID" w:val="60ﾠ000 km"/>
        </w:smartTagPr>
        <w:r w:rsidRPr="00E837E8">
          <w:rPr>
            <w:rFonts w:eastAsia="Times New Roman" w:cs="Times New Roman"/>
            <w:szCs w:val="24"/>
            <w:lang w:eastAsia="hu-HU"/>
          </w:rPr>
          <w:t>60 000 km</w:t>
        </w:r>
      </w:smartTag>
      <w:r w:rsidRPr="00E837E8">
        <w:rPr>
          <w:rFonts w:eastAsia="Times New Roman" w:cs="Times New Roman"/>
          <w:szCs w:val="24"/>
          <w:lang w:eastAsia="hu-HU"/>
        </w:rPr>
        <w:t xml:space="preserve"> futásteljesítményig.</w:t>
      </w:r>
    </w:p>
    <w:p w:rsidR="00E837E8" w:rsidRPr="00E837E8" w:rsidRDefault="00E837E8" w:rsidP="00E837E8">
      <w:pPr>
        <w:numPr>
          <w:ilvl w:val="0"/>
          <w:numId w:val="1"/>
        </w:numPr>
        <w:tabs>
          <w:tab w:val="left" w:pos="708"/>
        </w:tabs>
        <w:jc w:val="both"/>
        <w:rPr>
          <w:rFonts w:eastAsia="Times New Roman" w:cs="Times New Roman"/>
          <w:szCs w:val="20"/>
          <w:lang w:eastAsia="hu-HU"/>
        </w:rPr>
      </w:pPr>
      <w:r w:rsidRPr="00E837E8">
        <w:rPr>
          <w:rFonts w:eastAsia="Times New Roman" w:cs="Times New Roman"/>
          <w:szCs w:val="20"/>
          <w:lang w:eastAsia="hu-HU"/>
        </w:rPr>
        <w:t>Dönt</w:t>
      </w:r>
      <w:r w:rsidRPr="00E837E8">
        <w:rPr>
          <w:rFonts w:eastAsia="Times New Roman" w:cs="Times New Roman"/>
          <w:bCs/>
          <w:szCs w:val="20"/>
          <w:lang w:eastAsia="hu-HU"/>
        </w:rPr>
        <w:t xml:space="preserve"> a bizottság hatáskörébe utalt pénzügyi keret felhasználásáról.*</w:t>
      </w:r>
    </w:p>
    <w:p w:rsidR="00743A39" w:rsidRDefault="00743A39">
      <w:pPr>
        <w:rPr>
          <w:rFonts w:eastAsia="Times New Roman" w:cs="Times New Roman"/>
          <w:b/>
          <w:sz w:val="16"/>
          <w:szCs w:val="16"/>
          <w:lang w:eastAsia="hu-HU"/>
        </w:rPr>
      </w:pPr>
      <w:r>
        <w:rPr>
          <w:rFonts w:eastAsia="Times New Roman" w:cs="Times New Roman"/>
          <w:b/>
          <w:sz w:val="16"/>
          <w:szCs w:val="16"/>
          <w:lang w:eastAsia="hu-HU"/>
        </w:rPr>
        <w:br w:type="page"/>
      </w:r>
    </w:p>
    <w:p w:rsidR="00E837E8" w:rsidRPr="00E837E8" w:rsidRDefault="00E837E8" w:rsidP="00E837E8">
      <w:pPr>
        <w:rPr>
          <w:rFonts w:eastAsia="Times New Roman" w:cs="Times New Roman"/>
          <w:b/>
          <w:sz w:val="16"/>
          <w:szCs w:val="16"/>
          <w:lang w:eastAsia="hu-HU"/>
        </w:rPr>
      </w:pPr>
      <w:bookmarkStart w:id="0" w:name="_GoBack"/>
      <w:bookmarkEnd w:id="0"/>
    </w:p>
    <w:p w:rsidR="00E837E8" w:rsidRPr="00E837E8" w:rsidRDefault="00E837E8" w:rsidP="00E837E8">
      <w:pPr>
        <w:jc w:val="both"/>
        <w:rPr>
          <w:rFonts w:eastAsia="Times New Roman" w:cs="Times New Roman"/>
          <w:b/>
          <w:szCs w:val="24"/>
          <w:lang w:eastAsia="hu-HU"/>
        </w:rPr>
      </w:pPr>
      <w:r w:rsidRPr="00E837E8">
        <w:rPr>
          <w:rFonts w:eastAsia="Times New Roman" w:cs="Times New Roman"/>
          <w:b/>
          <w:szCs w:val="24"/>
          <w:lang w:eastAsia="hu-HU"/>
        </w:rPr>
        <w:t>Pénzügyi Bizottság:</w:t>
      </w:r>
    </w:p>
    <w:p w:rsidR="00E837E8" w:rsidRPr="00E837E8" w:rsidRDefault="00E837E8" w:rsidP="00E837E8">
      <w:pPr>
        <w:numPr>
          <w:ilvl w:val="0"/>
          <w:numId w:val="5"/>
        </w:numPr>
        <w:jc w:val="both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iCs/>
          <w:szCs w:val="24"/>
          <w:lang w:eastAsia="hu-HU"/>
        </w:rPr>
        <w:t xml:space="preserve">Dönt a 16.000.000.-Ft és 80.000.000.-Ft közötti nettó forgalmi értékű ingatlanok adásvételéről, cseréjéről, </w:t>
      </w:r>
    </w:p>
    <w:p w:rsidR="00E837E8" w:rsidRPr="00E837E8" w:rsidRDefault="00E837E8" w:rsidP="00E837E8">
      <w:pPr>
        <w:numPr>
          <w:ilvl w:val="0"/>
          <w:numId w:val="5"/>
        </w:numPr>
        <w:jc w:val="both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iCs/>
          <w:szCs w:val="24"/>
          <w:lang w:eastAsia="hu-HU"/>
        </w:rPr>
        <w:t>Dönt az 50.001-100.000.-Ft nettó forgalmi értékű ingó dolog tulajdonjogának ingyenes átadásáról.</w:t>
      </w:r>
    </w:p>
    <w:p w:rsidR="00E837E8" w:rsidRPr="00E837E8" w:rsidRDefault="00E837E8" w:rsidP="00E837E8">
      <w:pPr>
        <w:numPr>
          <w:ilvl w:val="0"/>
          <w:numId w:val="5"/>
        </w:numPr>
        <w:jc w:val="both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>Dönt az önkormányzat vagyonának 1-5 évre vagy határozatlan időre történő bérbe-, haszonbérbe adásáról.</w:t>
      </w:r>
    </w:p>
    <w:p w:rsidR="00E837E8" w:rsidRPr="00E837E8" w:rsidRDefault="00E837E8" w:rsidP="00E837E8">
      <w:pPr>
        <w:numPr>
          <w:ilvl w:val="0"/>
          <w:numId w:val="5"/>
        </w:numPr>
        <w:jc w:val="both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>Dönt a 2.000.000.-Ft fölötti nettó egyedi nyilvántartási értékű ingó vagyon adásvételéről.</w:t>
      </w:r>
    </w:p>
    <w:p w:rsidR="00E837E8" w:rsidRPr="00E837E8" w:rsidRDefault="00E837E8" w:rsidP="00E837E8">
      <w:pPr>
        <w:numPr>
          <w:ilvl w:val="0"/>
          <w:numId w:val="5"/>
        </w:numPr>
        <w:jc w:val="both"/>
        <w:rPr>
          <w:rFonts w:eastAsia="Times New Roman" w:cs="Times New Roman"/>
          <w:szCs w:val="24"/>
          <w:lang w:eastAsia="hu-HU"/>
        </w:rPr>
      </w:pPr>
      <w:r w:rsidRPr="00E837E8">
        <w:rPr>
          <w:rFonts w:eastAsia="Times New Roman" w:cs="Times New Roman"/>
          <w:szCs w:val="24"/>
          <w:lang w:eastAsia="hu-HU"/>
        </w:rPr>
        <w:t>Dönt a 100.001-1.000.000.-Ft egyedi nettó érték közötti behajthatatlan követelés törléséről.</w:t>
      </w:r>
    </w:p>
    <w:p w:rsidR="00E837E8" w:rsidRPr="00E837E8" w:rsidRDefault="00E837E8" w:rsidP="00E837E8">
      <w:pPr>
        <w:jc w:val="both"/>
        <w:rPr>
          <w:rFonts w:eastAsia="Times New Roman" w:cs="Times New Roman"/>
          <w:szCs w:val="20"/>
          <w:lang w:eastAsia="hu-HU"/>
        </w:rPr>
      </w:pPr>
      <w:r w:rsidRPr="00E837E8">
        <w:rPr>
          <w:rFonts w:eastAsia="Times New Roman" w:cs="Times New Roman"/>
          <w:szCs w:val="20"/>
          <w:lang w:eastAsia="hu-HU"/>
        </w:rPr>
        <w:t>* Amennyiben a bizottságok részére feladataik megvalósításához tervezésre kerül előirányzat.</w:t>
      </w:r>
    </w:p>
    <w:p w:rsidR="00F01026" w:rsidRDefault="00F01026"/>
    <w:sectPr w:rsidR="00F01026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7E8" w:rsidRDefault="00E837E8" w:rsidP="00E837E8">
      <w:r>
        <w:separator/>
      </w:r>
    </w:p>
  </w:endnote>
  <w:endnote w:type="continuationSeparator" w:id="0">
    <w:p w:rsidR="00E837E8" w:rsidRDefault="00E837E8" w:rsidP="00E8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7E8" w:rsidRDefault="00E837E8" w:rsidP="00E837E8">
      <w:r>
        <w:separator/>
      </w:r>
    </w:p>
  </w:footnote>
  <w:footnote w:type="continuationSeparator" w:id="0">
    <w:p w:rsidR="00E837E8" w:rsidRDefault="00E837E8" w:rsidP="00E83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7E8" w:rsidRDefault="00E837E8" w:rsidP="007B7F5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837E8" w:rsidRDefault="00E837E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7E8" w:rsidRDefault="00E837E8" w:rsidP="007B7F5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43A39">
      <w:rPr>
        <w:rStyle w:val="Oldalszm"/>
        <w:noProof/>
      </w:rPr>
      <w:t>1</w:t>
    </w:r>
    <w:r>
      <w:rPr>
        <w:rStyle w:val="Oldalszm"/>
      </w:rPr>
      <w:fldChar w:fldCharType="end"/>
    </w:r>
  </w:p>
  <w:p w:rsidR="00E837E8" w:rsidRDefault="00E837E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B904091"/>
    <w:multiLevelType w:val="hybridMultilevel"/>
    <w:tmpl w:val="9D86C96C"/>
    <w:lvl w:ilvl="0" w:tplc="B2FC04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C56A22"/>
    <w:multiLevelType w:val="hybridMultilevel"/>
    <w:tmpl w:val="9A8C5D9C"/>
    <w:lvl w:ilvl="0" w:tplc="55122D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F290F5D"/>
    <w:multiLevelType w:val="hybridMultilevel"/>
    <w:tmpl w:val="4412D9A0"/>
    <w:lvl w:ilvl="0" w:tplc="8788DE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706FA"/>
    <w:multiLevelType w:val="hybridMultilevel"/>
    <w:tmpl w:val="31FE2EA8"/>
    <w:lvl w:ilvl="0" w:tplc="20A026BA">
      <w:start w:val="1"/>
      <w:numFmt w:val="decimal"/>
      <w:lvlText w:val="%1.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5" w15:restartNumberingAfterBreak="0">
    <w:nsid w:val="2DD16350"/>
    <w:multiLevelType w:val="singleLevel"/>
    <w:tmpl w:val="01822278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403"/>
      </w:pPr>
      <w:rPr>
        <w:rFonts w:hint="default"/>
        <w:b w:val="0"/>
        <w:i w:val="0"/>
      </w:rPr>
    </w:lvl>
  </w:abstractNum>
  <w:abstractNum w:abstractNumId="6" w15:restartNumberingAfterBreak="0">
    <w:nsid w:val="61F1265F"/>
    <w:multiLevelType w:val="hybridMultilevel"/>
    <w:tmpl w:val="C1A695E6"/>
    <w:lvl w:ilvl="0" w:tplc="32D6A196">
      <w:start w:val="1"/>
      <w:numFmt w:val="decimal"/>
      <w:lvlText w:val="I/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60B80DB6">
      <w:start w:val="1"/>
      <w:numFmt w:val="lowerLetter"/>
      <w:lvlText w:val="%2)"/>
      <w:lvlJc w:val="left"/>
      <w:pPr>
        <w:tabs>
          <w:tab w:val="num" w:pos="1046"/>
        </w:tabs>
        <w:ind w:left="1403" w:hanging="32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B8"/>
    <w:rsid w:val="00703FB8"/>
    <w:rsid w:val="00743A39"/>
    <w:rsid w:val="00E837E8"/>
    <w:rsid w:val="00F0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0E02A-ACF1-433C-B55E-67733ED8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E837E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837E8"/>
    <w:rPr>
      <w:sz w:val="20"/>
      <w:szCs w:val="20"/>
    </w:rPr>
  </w:style>
  <w:style w:type="paragraph" w:styleId="lfej">
    <w:name w:val="header"/>
    <w:basedOn w:val="Norml"/>
    <w:link w:val="lfejChar"/>
    <w:rsid w:val="00E837E8"/>
    <w:pPr>
      <w:tabs>
        <w:tab w:val="center" w:pos="4536"/>
        <w:tab w:val="right" w:pos="9072"/>
      </w:tabs>
    </w:pPr>
    <w:rPr>
      <w:rFonts w:eastAsia="Times New Roman" w:cs="Times New Roman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E837E8"/>
    <w:rPr>
      <w:rFonts w:eastAsia="Times New Roman" w:cs="Times New Roman"/>
      <w:szCs w:val="24"/>
      <w:lang w:eastAsia="hu-HU"/>
    </w:rPr>
  </w:style>
  <w:style w:type="character" w:styleId="Oldalszm">
    <w:name w:val="page number"/>
    <w:basedOn w:val="Bekezdsalapbettpusa"/>
    <w:rsid w:val="00E837E8"/>
  </w:style>
  <w:style w:type="character" w:styleId="Lbjegyzet-hivatkozs">
    <w:name w:val="footnote reference"/>
    <w:semiHidden/>
    <w:rsid w:val="00E837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3</cp:revision>
  <dcterms:created xsi:type="dcterms:W3CDTF">2016-06-24T16:23:00Z</dcterms:created>
  <dcterms:modified xsi:type="dcterms:W3CDTF">2016-06-24T16:25:00Z</dcterms:modified>
</cp:coreProperties>
</file>