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02" w:rsidRPr="00AB09E6" w:rsidRDefault="00513902" w:rsidP="00513902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</w:t>
      </w: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lang w:eastAsia="hu-HU"/>
        </w:rPr>
        <w:br/>
      </w:r>
      <w:r>
        <w:rPr>
          <w:rFonts w:ascii="Times New Roman" w:eastAsia="Times New Roman" w:hAnsi="Times New Roman" w:cs="Times New Roman"/>
          <w:b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lang w:eastAsia="hu-HU"/>
        </w:rPr>
        <w:t>.) önkormányzati rendelethez</w:t>
      </w: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 városi szintre összesített 2019. évi </w:t>
      </w:r>
      <w:r w:rsidRPr="00AB09E6">
        <w:rPr>
          <w:rFonts w:ascii="Times New Roman" w:eastAsia="Times New Roman" w:hAnsi="Times New Roman" w:cs="Times New Roman"/>
          <w:b/>
          <w:u w:val="single"/>
          <w:lang w:eastAsia="hu-HU"/>
        </w:rPr>
        <w:t>működési célú</w:t>
      </w:r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bevételei és kiadásai</w:t>
      </w:r>
    </w:p>
    <w:p w:rsidR="00513902" w:rsidRPr="00AB09E6" w:rsidRDefault="00513902" w:rsidP="005139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9431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844"/>
        <w:gridCol w:w="1839"/>
      </w:tblGrid>
      <w:tr w:rsidR="00513902" w:rsidRPr="00AB09E6" w:rsidTr="00D16EC2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4. mód. előirányzat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BEVÉTELEK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513902" w:rsidRPr="00AB09E6" w:rsidTr="00D16EC2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563.333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536.352</w:t>
            </w:r>
          </w:p>
        </w:tc>
      </w:tr>
      <w:tr w:rsidR="00513902" w:rsidRPr="00AB09E6" w:rsidTr="00D16EC2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376.608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349.627</w:t>
            </w:r>
          </w:p>
        </w:tc>
      </w:tr>
      <w:tr w:rsidR="00513902" w:rsidRPr="00AB09E6" w:rsidTr="00D16EC2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186.725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186.725</w:t>
            </w:r>
          </w:p>
        </w:tc>
      </w:tr>
      <w:tr w:rsidR="00513902" w:rsidRPr="00AB09E6" w:rsidTr="00D16EC2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sajátos működési bevételei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196.000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196.000</w:t>
            </w:r>
          </w:p>
        </w:tc>
      </w:tr>
      <w:tr w:rsidR="00513902" w:rsidRPr="00AB09E6" w:rsidTr="00D16EC2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196.000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196.000</w:t>
            </w:r>
          </w:p>
        </w:tc>
      </w:tr>
      <w:tr w:rsidR="00513902" w:rsidRPr="00AB09E6" w:rsidTr="00D16EC2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513902" w:rsidRPr="00AB09E6" w:rsidTr="00D16EC2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2.1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Helyi adók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175.000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175.000</w:t>
            </w:r>
          </w:p>
        </w:tc>
      </w:tr>
      <w:tr w:rsidR="00513902" w:rsidRPr="00AB09E6" w:rsidTr="00D16EC2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2.2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Átengedett központi adók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</w:tr>
      <w:tr w:rsidR="00513902" w:rsidRPr="00AB09E6" w:rsidTr="00D16EC2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2.3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Egyéb bevételek, bírságok, pótlékok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</w:tr>
      <w:tr w:rsidR="00513902" w:rsidRPr="00AB09E6" w:rsidTr="00D16EC2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költségvetési támogatása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960.861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1.056.206</w:t>
            </w:r>
          </w:p>
        </w:tc>
      </w:tr>
      <w:tr w:rsidR="00513902" w:rsidRPr="00AB09E6" w:rsidTr="00D16EC2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960.861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1.056.206</w:t>
            </w:r>
          </w:p>
        </w:tc>
      </w:tr>
      <w:tr w:rsidR="00513902" w:rsidRPr="00AB09E6" w:rsidTr="00D16EC2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513902" w:rsidRPr="00AB09E6" w:rsidTr="00D16EC2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3.1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Általános működési és feladattámogatás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960.861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1.055.887</w:t>
            </w:r>
          </w:p>
        </w:tc>
      </w:tr>
      <w:tr w:rsidR="00513902" w:rsidRPr="00AB09E6" w:rsidTr="00D16EC2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3.2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Működési célú kiegészítő támogatás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513902" w:rsidRPr="00AB09E6" w:rsidTr="00D16EC2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3.3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Felhalmozási célú kiegészítő támogatás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319</w:t>
            </w:r>
          </w:p>
        </w:tc>
      </w:tr>
      <w:tr w:rsidR="00513902" w:rsidRPr="00AB09E6" w:rsidTr="00D16EC2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Támogatásértékű bevételek – működési célú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387.472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471.721</w:t>
            </w:r>
          </w:p>
        </w:tc>
      </w:tr>
      <w:tr w:rsidR="00513902" w:rsidRPr="00AB09E6" w:rsidTr="00D16EC2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387.472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471.721</w:t>
            </w:r>
          </w:p>
        </w:tc>
      </w:tr>
      <w:tr w:rsidR="00513902" w:rsidRPr="00AB09E6" w:rsidTr="00D16EC2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513902" w:rsidRPr="00AB09E6" w:rsidTr="00D16EC2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Átvett pénzeszköz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40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13902" w:rsidRPr="00AB09E6" w:rsidTr="00D16EC2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5.1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Államháztartáson kívülről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</w:tr>
      <w:tr w:rsidR="00513902" w:rsidRPr="00AB09E6" w:rsidTr="00D16EC2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Adott kölcsönök visszatérülése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513902" w:rsidRPr="00AB09E6" w:rsidTr="00D16EC2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13902" w:rsidRPr="00AB09E6" w:rsidTr="00D16EC2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13902" w:rsidRPr="00AB09E6" w:rsidTr="00D16EC2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7.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Éven belüli hitelfelvétel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20.000</w:t>
            </w:r>
          </w:p>
        </w:tc>
      </w:tr>
      <w:tr w:rsidR="00513902" w:rsidRPr="00AB09E6" w:rsidTr="00D16EC2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Pénzforgalom nélküli bevételek 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327.199</w:t>
            </w:r>
          </w:p>
        </w:tc>
      </w:tr>
      <w:tr w:rsidR="00513902" w:rsidRPr="00AB09E6" w:rsidTr="00D16EC2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8.1</w:t>
            </w:r>
          </w:p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8.2</w:t>
            </w: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Maradvány igénybevétele</w:t>
            </w:r>
          </w:p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Vállalkozási eredmény igénybevétele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lang w:eastAsia="hu-HU"/>
              </w:rPr>
              <w:t>327.199</w:t>
            </w:r>
          </w:p>
        </w:tc>
      </w:tr>
      <w:tr w:rsidR="00513902" w:rsidRPr="00AB09E6" w:rsidTr="00D16EC2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Bevételek összesen: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2.107.666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2.607.518</w:t>
            </w:r>
          </w:p>
        </w:tc>
      </w:tr>
      <w:tr w:rsidR="00513902" w:rsidRPr="00AB09E6" w:rsidTr="00D16EC2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1.920.941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2.420.793</w:t>
            </w:r>
          </w:p>
        </w:tc>
      </w:tr>
      <w:tr w:rsidR="00513902" w:rsidRPr="00AB09E6" w:rsidTr="00D16EC2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186.725</w:t>
            </w:r>
          </w:p>
        </w:tc>
        <w:tc>
          <w:tcPr>
            <w:tcW w:w="1839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186.725</w:t>
            </w:r>
          </w:p>
        </w:tc>
      </w:tr>
    </w:tbl>
    <w:p w:rsidR="00513902" w:rsidRPr="00AB09E6" w:rsidRDefault="00513902" w:rsidP="005139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513902" w:rsidRPr="00AB09E6" w:rsidRDefault="00513902" w:rsidP="0051390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lang w:eastAsia="hu-HU"/>
        </w:rPr>
        <w:br w:type="page"/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sz. melléklet folytatása</w:t>
      </w: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2019. évi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működési célú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3902" w:rsidRPr="00AB09E6" w:rsidRDefault="00513902" w:rsidP="005139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8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711"/>
      </w:tblGrid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4. mód. előirányzat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870.691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1.111.819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157.727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181.950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645.860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892.049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53.708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33.398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71.470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87.555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221.294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292.793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32.927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36.644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Éven belüli hitel visszafizetése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20.000</w:t>
            </w:r>
          </w:p>
        </w:tc>
      </w:tr>
      <w:tr w:rsidR="00513902" w:rsidRPr="00AB09E6" w:rsidTr="00D16EC2">
        <w:trPr>
          <w:cantSplit/>
          <w:trHeight w:val="275"/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35.708</w:t>
            </w:r>
          </w:p>
        </w:tc>
      </w:tr>
      <w:tr w:rsidR="00513902" w:rsidRPr="00AB09E6" w:rsidTr="00D16EC2">
        <w:trPr>
          <w:cantSplit/>
          <w:trHeight w:val="274"/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</w:t>
            </w:r>
          </w:p>
        </w:tc>
      </w:tr>
      <w:tr w:rsidR="00513902" w:rsidRPr="00AB09E6" w:rsidTr="00D16EC2">
        <w:trPr>
          <w:cantSplit/>
          <w:trHeight w:val="274"/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513902" w:rsidRPr="00AB09E6" w:rsidTr="00D16EC2">
        <w:trPr>
          <w:cantSplit/>
          <w:trHeight w:val="275"/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2.076.022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2.691.962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1.898.143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2.514.083</w:t>
            </w:r>
          </w:p>
        </w:tc>
      </w:tr>
      <w:tr w:rsidR="00513902" w:rsidRPr="00AB09E6" w:rsidTr="00D16EC2">
        <w:trPr>
          <w:jc w:val="center"/>
        </w:trPr>
        <w:tc>
          <w:tcPr>
            <w:tcW w:w="828" w:type="dxa"/>
          </w:tcPr>
          <w:p w:rsidR="00513902" w:rsidRPr="00AB09E6" w:rsidRDefault="00513902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513902" w:rsidRPr="00AB09E6" w:rsidRDefault="00513902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  <w:tc>
          <w:tcPr>
            <w:tcW w:w="1711" w:type="dxa"/>
          </w:tcPr>
          <w:p w:rsidR="00513902" w:rsidRPr="00AB09E6" w:rsidRDefault="00513902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13902"/>
    <w:rsid w:val="002D4CB7"/>
    <w:rsid w:val="00513902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902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2020-01-14T13:35:00Z</dcterms:created>
  <dcterms:modified xsi:type="dcterms:W3CDTF">2020-01-14T13:35:00Z</dcterms:modified>
</cp:coreProperties>
</file>